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FB" w:rsidRPr="005A2599" w:rsidRDefault="008F06FB" w:rsidP="008F06FB">
      <w:pPr>
        <w:jc w:val="center"/>
        <w:rPr>
          <w:rFonts w:asciiTheme="majorHAnsi" w:hAnsiTheme="majorHAnsi"/>
          <w:b/>
          <w:sz w:val="32"/>
          <w:szCs w:val="32"/>
        </w:rPr>
      </w:pPr>
      <w:r w:rsidRPr="005A2599">
        <w:rPr>
          <w:rFonts w:asciiTheme="majorHAnsi" w:hAnsiTheme="majorHAnsi"/>
          <w:b/>
          <w:sz w:val="32"/>
          <w:szCs w:val="32"/>
        </w:rPr>
        <w:t>Univerzita Karlova v Praze</w:t>
      </w:r>
    </w:p>
    <w:p w:rsidR="008F06FB" w:rsidRPr="005A2599" w:rsidRDefault="008F06FB" w:rsidP="008F06FB">
      <w:pPr>
        <w:jc w:val="center"/>
        <w:rPr>
          <w:rFonts w:asciiTheme="majorHAnsi" w:hAnsiTheme="majorHAnsi"/>
        </w:rPr>
      </w:pPr>
    </w:p>
    <w:p w:rsidR="008F06FB" w:rsidRPr="005A2599" w:rsidRDefault="00B1485D" w:rsidP="008F06FB">
      <w:pPr>
        <w:jc w:val="center"/>
        <w:rPr>
          <w:rFonts w:asciiTheme="majorHAnsi" w:hAnsiTheme="majorHAnsi"/>
          <w:sz w:val="28"/>
          <w:szCs w:val="28"/>
        </w:rPr>
      </w:pPr>
      <w:r w:rsidRPr="005A2599">
        <w:rPr>
          <w:rFonts w:asciiTheme="majorHAnsi" w:hAnsiTheme="majorHAnsi"/>
          <w:sz w:val="28"/>
          <w:szCs w:val="28"/>
        </w:rPr>
        <w:t>Opatření rektora č. _ / 20</w:t>
      </w:r>
      <w:r w:rsidR="005A2599" w:rsidRPr="005A2599">
        <w:rPr>
          <w:rFonts w:asciiTheme="majorHAnsi" w:hAnsiTheme="majorHAnsi"/>
          <w:sz w:val="28"/>
          <w:szCs w:val="28"/>
        </w:rPr>
        <w:t>15</w:t>
      </w:r>
    </w:p>
    <w:p w:rsidR="008F06FB" w:rsidRPr="005A2599" w:rsidRDefault="008F06FB">
      <w:pPr>
        <w:rPr>
          <w:rFonts w:asciiTheme="majorHAnsi" w:hAnsiTheme="majorHAnsi"/>
        </w:rPr>
      </w:pPr>
    </w:p>
    <w:p w:rsidR="008F06FB" w:rsidRPr="005A2599" w:rsidRDefault="008F06FB">
      <w:pPr>
        <w:rPr>
          <w:rFonts w:asciiTheme="majorHAnsi" w:hAnsiTheme="majorHAnsi"/>
        </w:rPr>
      </w:pPr>
    </w:p>
    <w:p w:rsidR="008F06FB" w:rsidRPr="005A2599" w:rsidRDefault="008F06FB">
      <w:pPr>
        <w:rPr>
          <w:rFonts w:asciiTheme="majorHAnsi" w:hAnsiTheme="majorHAnsi"/>
        </w:rPr>
      </w:pPr>
    </w:p>
    <w:p w:rsidR="008F06FB" w:rsidRPr="005A2599" w:rsidRDefault="008F06FB" w:rsidP="008F06FB">
      <w:pPr>
        <w:ind w:left="180"/>
        <w:rPr>
          <w:rFonts w:asciiTheme="majorHAnsi" w:hAnsiTheme="majorHAnsi"/>
        </w:rPr>
      </w:pPr>
    </w:p>
    <w:p w:rsidR="008056C7" w:rsidRPr="005A2599" w:rsidRDefault="008F06FB" w:rsidP="00A2043B">
      <w:pPr>
        <w:pStyle w:val="Default"/>
        <w:numPr>
          <w:ilvl w:val="0"/>
          <w:numId w:val="3"/>
        </w:numPr>
        <w:tabs>
          <w:tab w:val="clear" w:pos="1080"/>
          <w:tab w:val="num" w:pos="720"/>
        </w:tabs>
        <w:ind w:left="1440" w:hanging="1260"/>
        <w:rPr>
          <w:rFonts w:asciiTheme="majorHAnsi" w:hAnsiTheme="majorHAnsi" w:cs="Times New Roman"/>
          <w:bCs/>
        </w:rPr>
      </w:pPr>
      <w:r w:rsidRPr="005A2599">
        <w:rPr>
          <w:rFonts w:asciiTheme="majorHAnsi" w:hAnsiTheme="majorHAnsi" w:cs="Times New Roman"/>
          <w:u w:val="single"/>
        </w:rPr>
        <w:t xml:space="preserve">Název: </w:t>
      </w:r>
    </w:p>
    <w:p w:rsidR="005A2599" w:rsidRPr="005A2599" w:rsidRDefault="005A2599" w:rsidP="005A2599">
      <w:pPr>
        <w:ind w:left="360"/>
        <w:rPr>
          <w:rFonts w:asciiTheme="majorHAnsi" w:hAnsiTheme="majorHAnsi"/>
          <w:b/>
          <w:sz w:val="23"/>
          <w:szCs w:val="23"/>
        </w:rPr>
      </w:pPr>
      <w:r w:rsidRPr="005A2599">
        <w:rPr>
          <w:rFonts w:asciiTheme="majorHAnsi" w:hAnsiTheme="majorHAnsi"/>
          <w:b/>
          <w:sz w:val="23"/>
          <w:szCs w:val="23"/>
        </w:rPr>
        <w:t>Kvalifikační podmínky programu Erasmus +</w:t>
      </w:r>
      <w:r w:rsidRPr="005A2599">
        <w:rPr>
          <w:rFonts w:asciiTheme="majorHAnsi" w:hAnsiTheme="majorHAnsi"/>
          <w:b/>
          <w:sz w:val="23"/>
          <w:szCs w:val="23"/>
        </w:rPr>
        <w:t xml:space="preserve"> </w:t>
      </w:r>
      <w:r w:rsidRPr="005A2599">
        <w:rPr>
          <w:rFonts w:asciiTheme="majorHAnsi" w:hAnsiTheme="majorHAnsi"/>
          <w:b/>
          <w:sz w:val="23"/>
          <w:szCs w:val="23"/>
        </w:rPr>
        <w:t>pro studijní pobyty a praktické stáže studentů Univerzity K</w:t>
      </w:r>
      <w:r w:rsidRPr="005A2599">
        <w:rPr>
          <w:rFonts w:asciiTheme="majorHAnsi" w:hAnsiTheme="majorHAnsi"/>
          <w:b/>
          <w:sz w:val="23"/>
          <w:szCs w:val="23"/>
        </w:rPr>
        <w:t>arlovy v P</w:t>
      </w:r>
      <w:r w:rsidRPr="005A2599">
        <w:rPr>
          <w:rFonts w:asciiTheme="majorHAnsi" w:hAnsiTheme="majorHAnsi"/>
          <w:b/>
          <w:sz w:val="23"/>
          <w:szCs w:val="23"/>
        </w:rPr>
        <w:t>raze</w:t>
      </w:r>
    </w:p>
    <w:p w:rsidR="00A2043B" w:rsidRPr="005A2599" w:rsidRDefault="00A2043B" w:rsidP="00A2043B">
      <w:pPr>
        <w:pStyle w:val="Default"/>
        <w:ind w:left="180"/>
        <w:rPr>
          <w:rFonts w:asciiTheme="majorHAnsi" w:hAnsiTheme="majorHAnsi" w:cs="Times New Roman"/>
          <w:u w:val="single"/>
        </w:rPr>
      </w:pPr>
    </w:p>
    <w:p w:rsidR="008F06FB" w:rsidRPr="005A2599" w:rsidRDefault="008F06FB" w:rsidP="00A2043B">
      <w:pPr>
        <w:ind w:left="180"/>
        <w:rPr>
          <w:rFonts w:asciiTheme="majorHAnsi" w:hAnsiTheme="majorHAnsi"/>
          <w:u w:val="single"/>
        </w:rPr>
      </w:pPr>
    </w:p>
    <w:p w:rsidR="008F06FB" w:rsidRPr="005A2599" w:rsidRDefault="008F06FB" w:rsidP="008F06FB">
      <w:pPr>
        <w:ind w:left="180"/>
        <w:rPr>
          <w:rFonts w:asciiTheme="majorHAnsi" w:hAnsiTheme="majorHAnsi"/>
          <w:u w:val="single"/>
        </w:rPr>
      </w:pPr>
    </w:p>
    <w:p w:rsidR="008F06FB" w:rsidRPr="005A2599" w:rsidRDefault="008F06FB" w:rsidP="008F06FB">
      <w:pPr>
        <w:ind w:left="180"/>
        <w:rPr>
          <w:rFonts w:asciiTheme="majorHAnsi" w:hAnsiTheme="majorHAnsi"/>
        </w:rPr>
      </w:pPr>
    </w:p>
    <w:p w:rsidR="008F06FB" w:rsidRPr="005A2599" w:rsidRDefault="008F06FB" w:rsidP="008F06FB">
      <w:pPr>
        <w:ind w:left="180"/>
        <w:rPr>
          <w:rFonts w:asciiTheme="majorHAnsi" w:hAnsiTheme="majorHAnsi"/>
        </w:rPr>
      </w:pPr>
    </w:p>
    <w:p w:rsidR="008F06FB" w:rsidRPr="005A2599" w:rsidRDefault="008F06FB" w:rsidP="008F06FB">
      <w:pPr>
        <w:numPr>
          <w:ilvl w:val="0"/>
          <w:numId w:val="1"/>
        </w:numPr>
        <w:ind w:left="180" w:firstLine="0"/>
        <w:rPr>
          <w:rFonts w:asciiTheme="majorHAnsi" w:hAnsiTheme="majorHAnsi"/>
          <w:u w:val="single"/>
        </w:rPr>
      </w:pPr>
      <w:r w:rsidRPr="005A2599">
        <w:rPr>
          <w:rFonts w:asciiTheme="majorHAnsi" w:hAnsiTheme="majorHAnsi"/>
          <w:u w:val="single"/>
        </w:rPr>
        <w:t>K provedení:</w:t>
      </w:r>
    </w:p>
    <w:p w:rsidR="008F06FB" w:rsidRPr="005A2599" w:rsidRDefault="008F06FB" w:rsidP="008F06FB">
      <w:pPr>
        <w:ind w:left="180"/>
        <w:rPr>
          <w:rFonts w:asciiTheme="majorHAnsi" w:hAnsiTheme="majorHAnsi"/>
        </w:rPr>
      </w:pPr>
    </w:p>
    <w:p w:rsidR="008F06FB" w:rsidRPr="005A2599" w:rsidRDefault="008F06FB" w:rsidP="008F06FB">
      <w:pPr>
        <w:ind w:left="180"/>
        <w:rPr>
          <w:rFonts w:asciiTheme="majorHAnsi" w:hAnsiTheme="majorHAnsi"/>
        </w:rPr>
      </w:pPr>
    </w:p>
    <w:p w:rsidR="008F06FB" w:rsidRPr="005A2599" w:rsidRDefault="008F06FB" w:rsidP="008F06FB">
      <w:pPr>
        <w:ind w:left="180"/>
        <w:rPr>
          <w:rFonts w:asciiTheme="majorHAnsi" w:hAnsiTheme="majorHAnsi"/>
        </w:rPr>
      </w:pPr>
    </w:p>
    <w:p w:rsidR="008F06FB" w:rsidRPr="005A2599" w:rsidRDefault="008F06FB" w:rsidP="008F06FB">
      <w:pPr>
        <w:ind w:left="180"/>
        <w:rPr>
          <w:rFonts w:asciiTheme="majorHAnsi" w:hAnsiTheme="majorHAnsi"/>
        </w:rPr>
      </w:pPr>
    </w:p>
    <w:p w:rsidR="008F06FB" w:rsidRPr="005A2599" w:rsidRDefault="008F06FB" w:rsidP="008F06FB">
      <w:pPr>
        <w:ind w:left="180"/>
        <w:rPr>
          <w:rFonts w:asciiTheme="majorHAnsi" w:hAnsiTheme="majorHAnsi"/>
        </w:rPr>
      </w:pPr>
    </w:p>
    <w:p w:rsidR="005A2599" w:rsidRPr="005A2599" w:rsidRDefault="008F06FB" w:rsidP="005A2599">
      <w:pPr>
        <w:ind w:left="180"/>
        <w:rPr>
          <w:rFonts w:ascii="Cambria" w:hAnsi="Cambria"/>
        </w:rPr>
      </w:pPr>
      <w:r w:rsidRPr="005A2599">
        <w:rPr>
          <w:rFonts w:asciiTheme="majorHAnsi" w:hAnsiTheme="majorHAnsi"/>
          <w:u w:val="single"/>
        </w:rPr>
        <w:t>Účinnost:</w:t>
      </w:r>
      <w:r w:rsidR="00A2043B" w:rsidRPr="005A2599">
        <w:rPr>
          <w:rFonts w:asciiTheme="majorHAnsi" w:hAnsiTheme="majorHAnsi"/>
          <w:u w:val="single"/>
        </w:rPr>
        <w:t xml:space="preserve"> </w:t>
      </w:r>
      <w:r w:rsidR="005A2599" w:rsidRPr="005A2599">
        <w:rPr>
          <w:rFonts w:ascii="Cambria" w:hAnsi="Cambria"/>
        </w:rPr>
        <w:t>1. června 2015</w:t>
      </w:r>
    </w:p>
    <w:p w:rsidR="008F06FB" w:rsidRPr="005A2599" w:rsidRDefault="008F06FB" w:rsidP="005A2599">
      <w:pPr>
        <w:ind w:left="180"/>
        <w:rPr>
          <w:rFonts w:asciiTheme="majorHAnsi" w:hAnsiTheme="majorHAnsi"/>
          <w:u w:val="single"/>
        </w:rPr>
      </w:pPr>
    </w:p>
    <w:p w:rsidR="008F06FB" w:rsidRPr="005A2599" w:rsidRDefault="008F06FB" w:rsidP="008F06FB">
      <w:pPr>
        <w:ind w:left="180"/>
        <w:rPr>
          <w:rFonts w:asciiTheme="majorHAnsi" w:hAnsiTheme="majorHAnsi"/>
        </w:rPr>
      </w:pPr>
    </w:p>
    <w:p w:rsidR="008F06FB" w:rsidRPr="005A2599" w:rsidRDefault="008F06FB" w:rsidP="008F06FB">
      <w:pPr>
        <w:ind w:left="180"/>
        <w:rPr>
          <w:rFonts w:asciiTheme="majorHAnsi" w:hAnsiTheme="majorHAnsi"/>
        </w:rPr>
      </w:pPr>
    </w:p>
    <w:p w:rsidR="00B1485D" w:rsidRPr="005A2599" w:rsidRDefault="00B1485D" w:rsidP="008F06FB">
      <w:pPr>
        <w:ind w:left="180"/>
        <w:rPr>
          <w:rFonts w:asciiTheme="majorHAnsi" w:hAnsiTheme="majorHAnsi"/>
        </w:rPr>
      </w:pPr>
    </w:p>
    <w:p w:rsidR="008F06FB" w:rsidRPr="005A2599" w:rsidRDefault="008F06FB" w:rsidP="008F06FB">
      <w:pPr>
        <w:ind w:left="180"/>
        <w:rPr>
          <w:rFonts w:asciiTheme="majorHAnsi" w:hAnsiTheme="majorHAnsi"/>
        </w:rPr>
      </w:pPr>
    </w:p>
    <w:p w:rsidR="008F06FB" w:rsidRPr="005A2599" w:rsidRDefault="008F06FB">
      <w:pPr>
        <w:rPr>
          <w:rFonts w:asciiTheme="majorHAnsi" w:hAnsiTheme="majorHAnsi"/>
        </w:rPr>
      </w:pPr>
    </w:p>
    <w:p w:rsidR="008F06FB" w:rsidRPr="005A2599" w:rsidRDefault="008F06FB">
      <w:pPr>
        <w:rPr>
          <w:rFonts w:asciiTheme="majorHAnsi" w:hAnsiTheme="majorHAnsi"/>
        </w:rPr>
      </w:pPr>
    </w:p>
    <w:p w:rsidR="008F06FB" w:rsidRPr="005A2599" w:rsidRDefault="008F06FB">
      <w:pPr>
        <w:rPr>
          <w:rFonts w:asciiTheme="majorHAnsi" w:hAnsiTheme="majorHAnsi"/>
        </w:rPr>
      </w:pPr>
    </w:p>
    <w:p w:rsidR="008F06FB" w:rsidRDefault="008F06FB">
      <w:pPr>
        <w:rPr>
          <w:rFonts w:asciiTheme="majorHAnsi" w:hAnsiTheme="majorHAnsi"/>
        </w:rPr>
      </w:pPr>
    </w:p>
    <w:p w:rsidR="005A2599" w:rsidRDefault="005A2599">
      <w:pPr>
        <w:rPr>
          <w:rFonts w:asciiTheme="majorHAnsi" w:hAnsiTheme="majorHAnsi"/>
        </w:rPr>
      </w:pPr>
    </w:p>
    <w:p w:rsidR="005A2599" w:rsidRPr="005A2599" w:rsidRDefault="005A2599">
      <w:pPr>
        <w:rPr>
          <w:rFonts w:asciiTheme="majorHAnsi" w:hAnsiTheme="majorHAnsi"/>
        </w:rPr>
      </w:pPr>
    </w:p>
    <w:p w:rsidR="008F06FB" w:rsidRPr="005A2599" w:rsidRDefault="008F06FB">
      <w:pPr>
        <w:rPr>
          <w:rFonts w:asciiTheme="majorHAnsi" w:hAnsiTheme="majorHAnsi"/>
        </w:rPr>
      </w:pPr>
    </w:p>
    <w:p w:rsidR="008F06FB" w:rsidRPr="005A2599" w:rsidRDefault="008F06FB">
      <w:pPr>
        <w:rPr>
          <w:rFonts w:asciiTheme="majorHAnsi" w:hAnsiTheme="majorHAnsi"/>
        </w:rPr>
      </w:pPr>
    </w:p>
    <w:p w:rsidR="008F06FB" w:rsidRPr="005A2599" w:rsidRDefault="00B1485D" w:rsidP="008F06FB">
      <w:pPr>
        <w:ind w:left="708" w:firstLine="708"/>
        <w:rPr>
          <w:rFonts w:asciiTheme="majorHAnsi" w:hAnsiTheme="majorHAnsi"/>
        </w:rPr>
      </w:pPr>
      <w:r w:rsidRPr="005A2599">
        <w:rPr>
          <w:rFonts w:asciiTheme="majorHAnsi" w:hAnsiTheme="majorHAnsi"/>
        </w:rPr>
        <w:t xml:space="preserve">V Praze dne </w:t>
      </w:r>
      <w:proofErr w:type="gramStart"/>
      <w:r w:rsidR="005A2599">
        <w:rPr>
          <w:rFonts w:asciiTheme="majorHAnsi" w:hAnsiTheme="majorHAnsi"/>
        </w:rPr>
        <w:t>22.4.2015</w:t>
      </w:r>
      <w:proofErr w:type="gramEnd"/>
    </w:p>
    <w:p w:rsidR="00510E72" w:rsidRPr="005A2599" w:rsidRDefault="00510E72" w:rsidP="008F06FB">
      <w:pPr>
        <w:ind w:left="708" w:firstLine="708"/>
        <w:rPr>
          <w:rFonts w:asciiTheme="majorHAnsi" w:hAnsiTheme="majorHAnsi"/>
        </w:rPr>
      </w:pPr>
    </w:p>
    <w:p w:rsidR="005A2599" w:rsidRPr="005A2599" w:rsidRDefault="00510E72" w:rsidP="005A2599">
      <w:pPr>
        <w:jc w:val="center"/>
        <w:rPr>
          <w:rFonts w:asciiTheme="majorHAnsi" w:hAnsiTheme="majorHAnsi"/>
          <w:b/>
          <w:caps/>
          <w:color w:val="800000"/>
          <w:sz w:val="23"/>
          <w:szCs w:val="23"/>
        </w:rPr>
      </w:pPr>
      <w:r w:rsidRPr="005A2599">
        <w:rPr>
          <w:rFonts w:asciiTheme="majorHAnsi" w:hAnsiTheme="majorHAnsi"/>
        </w:rPr>
        <w:br w:type="page"/>
      </w:r>
      <w:r w:rsidR="005A2599" w:rsidRPr="005A2599">
        <w:rPr>
          <w:rFonts w:asciiTheme="majorHAnsi" w:hAnsiTheme="majorHAnsi"/>
          <w:b/>
          <w:caps/>
          <w:color w:val="800000"/>
          <w:sz w:val="23"/>
          <w:szCs w:val="23"/>
        </w:rPr>
        <w:lastRenderedPageBreak/>
        <w:t>Kvalifikační podmínky programu Erasmus +</w:t>
      </w:r>
    </w:p>
    <w:p w:rsidR="005A2599" w:rsidRPr="005A2599" w:rsidRDefault="005A2599" w:rsidP="005A2599">
      <w:pPr>
        <w:jc w:val="center"/>
        <w:rPr>
          <w:rFonts w:asciiTheme="majorHAnsi" w:hAnsiTheme="majorHAnsi"/>
          <w:b/>
          <w:caps/>
          <w:color w:val="800000"/>
          <w:sz w:val="23"/>
          <w:szCs w:val="23"/>
        </w:rPr>
      </w:pPr>
      <w:r w:rsidRPr="005A2599">
        <w:rPr>
          <w:rFonts w:asciiTheme="majorHAnsi" w:hAnsiTheme="majorHAnsi"/>
          <w:b/>
          <w:caps/>
          <w:color w:val="800000"/>
          <w:sz w:val="23"/>
          <w:szCs w:val="23"/>
        </w:rPr>
        <w:t xml:space="preserve">pro studijní pobyty a praktické stáže </w:t>
      </w:r>
    </w:p>
    <w:p w:rsidR="005A2599" w:rsidRPr="005A2599" w:rsidRDefault="005A2599" w:rsidP="005A2599">
      <w:pPr>
        <w:jc w:val="center"/>
        <w:rPr>
          <w:rFonts w:asciiTheme="majorHAnsi" w:hAnsiTheme="majorHAnsi"/>
          <w:b/>
          <w:caps/>
          <w:color w:val="800000"/>
          <w:sz w:val="23"/>
          <w:szCs w:val="23"/>
        </w:rPr>
      </w:pPr>
      <w:r w:rsidRPr="005A2599">
        <w:rPr>
          <w:rFonts w:asciiTheme="majorHAnsi" w:hAnsiTheme="majorHAnsi"/>
          <w:b/>
          <w:caps/>
          <w:color w:val="800000"/>
          <w:sz w:val="23"/>
          <w:szCs w:val="23"/>
        </w:rPr>
        <w:t>studentů Univerzity Karlovy v praze</w:t>
      </w:r>
    </w:p>
    <w:p w:rsidR="005A2599" w:rsidRPr="005A2599" w:rsidRDefault="005A2599" w:rsidP="005A2599">
      <w:pPr>
        <w:jc w:val="both"/>
        <w:rPr>
          <w:rFonts w:asciiTheme="majorHAnsi" w:hAnsiTheme="majorHAnsi"/>
        </w:rPr>
      </w:pP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Kvalifikační podmínky pro studijní pobyty a praktické stáže studentů UK v rámci programu Erasmus+ (dále jen zahraniční pobyty) jsou stanoveny na programové období let 2015-2021 a vyplývají z:</w:t>
      </w:r>
    </w:p>
    <w:p w:rsidR="005A2599" w:rsidRPr="005A2599" w:rsidRDefault="005A2599" w:rsidP="005A2599">
      <w:pPr>
        <w:pStyle w:val="Odstavecseseznamem"/>
        <w:numPr>
          <w:ilvl w:val="0"/>
          <w:numId w:val="25"/>
        </w:numPr>
        <w:ind w:left="426" w:hanging="142"/>
        <w:jc w:val="both"/>
        <w:rPr>
          <w:rFonts w:asciiTheme="majorHAnsi" w:eastAsia="Times New Roman" w:hAnsiTheme="majorHAnsi" w:cs="Helvetica"/>
          <w:color w:val="333333"/>
          <w:sz w:val="23"/>
          <w:szCs w:val="23"/>
          <w:lang w:eastAsia="cs-CZ"/>
        </w:rPr>
      </w:pPr>
      <w:r w:rsidRPr="005A2599">
        <w:rPr>
          <w:rFonts w:asciiTheme="majorHAnsi" w:eastAsia="Times New Roman" w:hAnsiTheme="majorHAnsi" w:cs="Helvetica"/>
          <w:color w:val="333333"/>
          <w:sz w:val="23"/>
          <w:szCs w:val="23"/>
          <w:lang w:eastAsia="cs-CZ"/>
        </w:rPr>
        <w:t xml:space="preserve">pravidel a závazků Grantové smlouvy, uzavřené pro aktuální akademický rok mezi UK a národní agenturou programu Erasmus+ (Dům zahraniční spolupráce); </w:t>
      </w:r>
    </w:p>
    <w:p w:rsidR="005A2599" w:rsidRPr="005A2599" w:rsidRDefault="005A2599" w:rsidP="005A2599">
      <w:pPr>
        <w:pStyle w:val="Odstavecseseznamem"/>
        <w:numPr>
          <w:ilvl w:val="0"/>
          <w:numId w:val="25"/>
        </w:numPr>
        <w:ind w:left="426" w:hanging="142"/>
        <w:jc w:val="both"/>
        <w:rPr>
          <w:rFonts w:asciiTheme="majorHAnsi" w:eastAsia="Times New Roman" w:hAnsiTheme="majorHAnsi" w:cs="Helvetica"/>
          <w:color w:val="333333"/>
          <w:sz w:val="23"/>
          <w:szCs w:val="23"/>
          <w:lang w:eastAsia="cs-CZ"/>
        </w:rPr>
      </w:pPr>
      <w:r w:rsidRPr="005A2599">
        <w:rPr>
          <w:rFonts w:asciiTheme="majorHAnsi" w:eastAsia="Times New Roman" w:hAnsiTheme="majorHAnsi" w:cs="Helvetica"/>
          <w:color w:val="333333"/>
          <w:sz w:val="23"/>
          <w:szCs w:val="23"/>
          <w:lang w:eastAsia="cs-CZ"/>
        </w:rPr>
        <w:t xml:space="preserve">pravidel pro individuální mobility programu Erasmus+ (Klíčová aktivita 1 – KA1) dle aktuální verze metodické příručky (tzv. Erasmus+ </w:t>
      </w:r>
      <w:proofErr w:type="spellStart"/>
      <w:r w:rsidRPr="005A2599">
        <w:rPr>
          <w:rFonts w:asciiTheme="majorHAnsi" w:eastAsia="Times New Roman" w:hAnsiTheme="majorHAnsi" w:cs="Helvetica"/>
          <w:color w:val="333333"/>
          <w:sz w:val="23"/>
          <w:szCs w:val="23"/>
          <w:lang w:eastAsia="cs-CZ"/>
        </w:rPr>
        <w:t>Programme</w:t>
      </w:r>
      <w:proofErr w:type="spellEnd"/>
      <w:r w:rsidRPr="005A2599">
        <w:rPr>
          <w:rFonts w:asciiTheme="majorHAnsi" w:eastAsia="Times New Roman" w:hAnsiTheme="majorHAnsi" w:cs="Helvetica"/>
          <w:color w:val="333333"/>
          <w:sz w:val="23"/>
          <w:szCs w:val="23"/>
          <w:lang w:eastAsia="cs-CZ"/>
        </w:rPr>
        <w:t xml:space="preserve"> </w:t>
      </w:r>
      <w:proofErr w:type="spellStart"/>
      <w:r w:rsidRPr="005A2599">
        <w:rPr>
          <w:rFonts w:asciiTheme="majorHAnsi" w:eastAsia="Times New Roman" w:hAnsiTheme="majorHAnsi" w:cs="Helvetica"/>
          <w:color w:val="333333"/>
          <w:sz w:val="23"/>
          <w:szCs w:val="23"/>
          <w:lang w:eastAsia="cs-CZ"/>
        </w:rPr>
        <w:t>Guide</w:t>
      </w:r>
      <w:proofErr w:type="spellEnd"/>
      <w:r w:rsidRPr="005A2599">
        <w:rPr>
          <w:rFonts w:asciiTheme="majorHAnsi" w:eastAsia="Times New Roman" w:hAnsiTheme="majorHAnsi" w:cs="Helvetica"/>
          <w:color w:val="333333"/>
          <w:sz w:val="23"/>
          <w:szCs w:val="23"/>
          <w:lang w:eastAsia="cs-CZ"/>
        </w:rPr>
        <w:t xml:space="preserve">), která tvoří nedílnou součást výzvy Evropské komise k předkládání návrhů v rámci programu Erasmus+ v aktuálním roce, doplněné elektronickou aplikací tzv. Mobility </w:t>
      </w:r>
      <w:proofErr w:type="spellStart"/>
      <w:r w:rsidRPr="005A2599">
        <w:rPr>
          <w:rFonts w:asciiTheme="majorHAnsi" w:eastAsia="Times New Roman" w:hAnsiTheme="majorHAnsi" w:cs="Helvetica"/>
          <w:color w:val="333333"/>
          <w:sz w:val="23"/>
          <w:szCs w:val="23"/>
          <w:lang w:eastAsia="cs-CZ"/>
        </w:rPr>
        <w:t>Tool</w:t>
      </w:r>
      <w:proofErr w:type="spellEnd"/>
      <w:r w:rsidRPr="005A2599">
        <w:rPr>
          <w:rFonts w:asciiTheme="majorHAnsi" w:eastAsia="Times New Roman" w:hAnsiTheme="majorHAnsi" w:cs="Helvetica"/>
          <w:color w:val="333333"/>
          <w:sz w:val="23"/>
          <w:szCs w:val="23"/>
          <w:lang w:eastAsia="cs-CZ"/>
        </w:rPr>
        <w:t xml:space="preserve"> pro evidenci a výpočet délky pobytu individuálních mobilit.</w:t>
      </w:r>
    </w:p>
    <w:p w:rsidR="005A2599" w:rsidRPr="005A2599" w:rsidRDefault="005A2599" w:rsidP="005A2599">
      <w:pPr>
        <w:pStyle w:val="Odstavecseseznamem"/>
        <w:numPr>
          <w:ilvl w:val="0"/>
          <w:numId w:val="25"/>
        </w:numPr>
        <w:ind w:left="426" w:hanging="142"/>
        <w:jc w:val="both"/>
        <w:rPr>
          <w:rFonts w:asciiTheme="majorHAnsi" w:eastAsia="Times New Roman" w:hAnsiTheme="majorHAnsi" w:cs="Helvetica"/>
          <w:color w:val="333333"/>
          <w:sz w:val="23"/>
          <w:szCs w:val="23"/>
          <w:lang w:eastAsia="cs-CZ"/>
        </w:rPr>
      </w:pPr>
      <w:r w:rsidRPr="005A2599">
        <w:rPr>
          <w:rFonts w:asciiTheme="majorHAnsi" w:eastAsia="Times New Roman" w:hAnsiTheme="majorHAnsi" w:cs="Helvetica"/>
          <w:color w:val="333333"/>
          <w:sz w:val="23"/>
          <w:szCs w:val="23"/>
          <w:lang w:eastAsia="cs-CZ"/>
        </w:rPr>
        <w:t xml:space="preserve">náležitostí studentské mobility v rámci programu Erasmus+ financované z prostředků státního rozpočtu dle Pravidel MŠMT ČR pro poskytování příspěvku a dotací veřejným vysokým školám v aktuálním fiskálním roce; </w:t>
      </w:r>
    </w:p>
    <w:p w:rsidR="005A2599" w:rsidRPr="005A2599" w:rsidRDefault="005A2599" w:rsidP="005A2599">
      <w:pPr>
        <w:pStyle w:val="Odstavecseseznamem"/>
        <w:numPr>
          <w:ilvl w:val="0"/>
          <w:numId w:val="25"/>
        </w:numPr>
        <w:ind w:left="426" w:hanging="142"/>
        <w:jc w:val="both"/>
        <w:rPr>
          <w:rFonts w:asciiTheme="majorHAnsi" w:eastAsia="Times New Roman" w:hAnsiTheme="majorHAnsi" w:cs="Helvetica"/>
          <w:color w:val="333333"/>
          <w:sz w:val="23"/>
          <w:szCs w:val="23"/>
          <w:lang w:eastAsia="cs-CZ"/>
        </w:rPr>
      </w:pPr>
      <w:r w:rsidRPr="005A2599">
        <w:rPr>
          <w:rFonts w:asciiTheme="majorHAnsi" w:eastAsia="Times New Roman" w:hAnsiTheme="majorHAnsi" w:cs="Helvetica"/>
          <w:color w:val="333333"/>
          <w:sz w:val="23"/>
          <w:szCs w:val="23"/>
          <w:lang w:eastAsia="cs-CZ"/>
        </w:rPr>
        <w:t xml:space="preserve">aktuálního znění Dlouhodobého záměru UK. </w:t>
      </w:r>
    </w:p>
    <w:p w:rsidR="005A2599" w:rsidRPr="005A2599" w:rsidRDefault="005A2599" w:rsidP="005A2599">
      <w:pPr>
        <w:jc w:val="both"/>
        <w:rPr>
          <w:rFonts w:asciiTheme="majorHAnsi" w:hAnsiTheme="majorHAnsi"/>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Oprávněná osoba</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Zahraničního pobytu se může účastnit každý student</w:t>
      </w:r>
      <w:r w:rsidRPr="005A2599">
        <w:rPr>
          <w:rStyle w:val="Znakapoznpodarou"/>
          <w:rFonts w:asciiTheme="majorHAnsi" w:hAnsiTheme="majorHAnsi" w:cs="Helvetica"/>
          <w:color w:val="333333"/>
          <w:sz w:val="23"/>
          <w:szCs w:val="23"/>
        </w:rPr>
        <w:footnoteReference w:id="1"/>
      </w:r>
      <w:r w:rsidRPr="005A2599">
        <w:rPr>
          <w:rFonts w:asciiTheme="majorHAnsi" w:hAnsiTheme="majorHAnsi" w:cs="Helvetica"/>
          <w:color w:val="333333"/>
          <w:sz w:val="23"/>
          <w:szCs w:val="23"/>
        </w:rPr>
        <w:t xml:space="preserve">, který je zapsán do akreditovaného bakalářského (Bc.), magisterského (Mgr.) nebo doktorského (Ph.D.) studijního programu a bude po celé období zahraničního pobytu řádně zapsán ke studiu na UK. </w:t>
      </w:r>
    </w:p>
    <w:p w:rsidR="005A2599" w:rsidRPr="005A2599" w:rsidRDefault="005A2599" w:rsidP="005A2599">
      <w:pPr>
        <w:pStyle w:val="Odstavecseseznamem"/>
        <w:numPr>
          <w:ilvl w:val="0"/>
          <w:numId w:val="22"/>
        </w:numPr>
        <w:jc w:val="both"/>
        <w:rPr>
          <w:rFonts w:asciiTheme="majorHAnsi" w:eastAsia="Times New Roman" w:hAnsiTheme="majorHAnsi" w:cs="Helvetica"/>
          <w:color w:val="333333"/>
          <w:sz w:val="23"/>
          <w:szCs w:val="23"/>
          <w:lang w:eastAsia="cs-CZ"/>
        </w:rPr>
      </w:pPr>
      <w:r w:rsidRPr="005A2599">
        <w:rPr>
          <w:rFonts w:asciiTheme="majorHAnsi" w:eastAsia="Times New Roman" w:hAnsiTheme="majorHAnsi" w:cs="Helvetica"/>
          <w:color w:val="333333"/>
          <w:sz w:val="23"/>
          <w:szCs w:val="23"/>
          <w:lang w:eastAsia="cs-CZ"/>
        </w:rPr>
        <w:t>Studijní pobyt může absolvovat každý student po ukončení dvou semestrů, tedy od 2. ročníku Bc. studia.</w:t>
      </w:r>
    </w:p>
    <w:p w:rsidR="005A2599" w:rsidRPr="005A2599" w:rsidRDefault="005A2599" w:rsidP="005A2599">
      <w:pPr>
        <w:pStyle w:val="Odstavecseseznamem"/>
        <w:numPr>
          <w:ilvl w:val="0"/>
          <w:numId w:val="22"/>
        </w:numPr>
        <w:jc w:val="both"/>
        <w:rPr>
          <w:rFonts w:asciiTheme="majorHAnsi" w:hAnsiTheme="majorHAnsi"/>
          <w:sz w:val="23"/>
          <w:szCs w:val="23"/>
        </w:rPr>
      </w:pPr>
      <w:r w:rsidRPr="005A2599">
        <w:rPr>
          <w:rFonts w:asciiTheme="majorHAnsi" w:hAnsiTheme="majorHAnsi"/>
          <w:color w:val="333333"/>
          <w:sz w:val="23"/>
          <w:szCs w:val="23"/>
        </w:rPr>
        <w:t>Praktickou stáž může absolvovat každý student od 1. ročníku Bc. studia.</w:t>
      </w:r>
    </w:p>
    <w:p w:rsidR="005A2599" w:rsidRPr="005A2599" w:rsidRDefault="005A2599" w:rsidP="005A2599">
      <w:pPr>
        <w:jc w:val="both"/>
        <w:rPr>
          <w:rFonts w:asciiTheme="majorHAnsi" w:hAnsiTheme="majorHAnsi"/>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Přijímající instituce</w:t>
      </w:r>
    </w:p>
    <w:p w:rsidR="005A2599" w:rsidRPr="005A2599" w:rsidRDefault="005A2599" w:rsidP="005A2599">
      <w:pPr>
        <w:jc w:val="both"/>
        <w:rPr>
          <w:rFonts w:asciiTheme="majorHAnsi" w:hAnsiTheme="majorHAnsi"/>
          <w:sz w:val="23"/>
          <w:szCs w:val="23"/>
        </w:rPr>
      </w:pPr>
      <w:r w:rsidRPr="005A2599">
        <w:rPr>
          <w:rFonts w:asciiTheme="majorHAnsi" w:hAnsiTheme="majorHAnsi" w:cs="Helvetica"/>
          <w:color w:val="333333"/>
          <w:sz w:val="23"/>
          <w:szCs w:val="23"/>
        </w:rPr>
        <w:t xml:space="preserve">Zahraniční pobyt mohou studenti absolvovat na oprávněné přijímající instituci v každé zemi zapojené do programu Erasmus+ kromě České republiky. Přijímající institucí se rozumí partnerská instituce, s níž uzavřela UK dohodu o spolupráci formou tzv. inter-institucionální smlouvy programu Erasmus+. </w:t>
      </w:r>
    </w:p>
    <w:p w:rsidR="005A2599" w:rsidRPr="005A2599" w:rsidRDefault="005A2599" w:rsidP="005A2599">
      <w:pPr>
        <w:jc w:val="both"/>
        <w:rPr>
          <w:rFonts w:asciiTheme="majorHAnsi" w:hAnsiTheme="majorHAnsi"/>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Programové období a délka trvání pobytu</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 xml:space="preserve">V rámci příslušného akademického roku se zahraniční pobyt může uskutečnit v období od </w:t>
      </w:r>
      <w:proofErr w:type="gramStart"/>
      <w:r w:rsidRPr="005A2599">
        <w:rPr>
          <w:rFonts w:asciiTheme="majorHAnsi" w:hAnsiTheme="majorHAnsi" w:cs="Helvetica"/>
          <w:color w:val="333333"/>
          <w:sz w:val="23"/>
          <w:szCs w:val="23"/>
        </w:rPr>
        <w:t>1.6. do</w:t>
      </w:r>
      <w:proofErr w:type="gramEnd"/>
      <w:r w:rsidRPr="005A2599">
        <w:rPr>
          <w:rFonts w:asciiTheme="majorHAnsi" w:hAnsiTheme="majorHAnsi" w:cs="Helvetica"/>
          <w:color w:val="333333"/>
          <w:sz w:val="23"/>
          <w:szCs w:val="23"/>
        </w:rPr>
        <w:t xml:space="preserve"> 30.9. následujícího kalendářního roku. </w:t>
      </w:r>
    </w:p>
    <w:p w:rsidR="005A2599" w:rsidRPr="005A2599" w:rsidRDefault="005A2599" w:rsidP="005A2599">
      <w:pPr>
        <w:pStyle w:val="Odstavecseseznamem"/>
        <w:numPr>
          <w:ilvl w:val="0"/>
          <w:numId w:val="23"/>
        </w:numPr>
        <w:jc w:val="both"/>
        <w:rPr>
          <w:rFonts w:asciiTheme="majorHAnsi" w:eastAsia="Times New Roman" w:hAnsiTheme="majorHAnsi" w:cs="Helvetica"/>
          <w:color w:val="333333"/>
          <w:sz w:val="23"/>
          <w:szCs w:val="23"/>
          <w:lang w:eastAsia="cs-CZ"/>
        </w:rPr>
      </w:pPr>
      <w:r w:rsidRPr="005A2599">
        <w:rPr>
          <w:rFonts w:asciiTheme="majorHAnsi" w:eastAsia="Times New Roman" w:hAnsiTheme="majorHAnsi" w:cs="Helvetica"/>
          <w:color w:val="333333"/>
          <w:sz w:val="23"/>
          <w:szCs w:val="23"/>
          <w:lang w:eastAsia="cs-CZ"/>
        </w:rPr>
        <w:t xml:space="preserve">Studijní pobyty mohou trvat od 3 do 12 měsíců. Za minimální délku pobytu 3 měsíce se považuje 90 dní nebo jeden trimestr v případě, že přijímající instituce má rozdělený akademický rok na trimestrální období. </w:t>
      </w:r>
    </w:p>
    <w:p w:rsidR="005A2599" w:rsidRPr="005A2599" w:rsidRDefault="005A2599" w:rsidP="005A2599">
      <w:pPr>
        <w:pStyle w:val="Odstavecseseznamem"/>
        <w:numPr>
          <w:ilvl w:val="0"/>
          <w:numId w:val="23"/>
        </w:numPr>
        <w:jc w:val="both"/>
        <w:rPr>
          <w:rFonts w:asciiTheme="majorHAnsi" w:eastAsia="Times New Roman" w:hAnsiTheme="majorHAnsi" w:cs="Helvetica"/>
          <w:color w:val="333333"/>
          <w:sz w:val="23"/>
          <w:szCs w:val="23"/>
          <w:lang w:eastAsia="cs-CZ"/>
        </w:rPr>
      </w:pPr>
      <w:r w:rsidRPr="005A2599">
        <w:rPr>
          <w:rFonts w:asciiTheme="majorHAnsi" w:eastAsia="Times New Roman" w:hAnsiTheme="majorHAnsi" w:cs="Helvetica"/>
          <w:color w:val="333333"/>
          <w:sz w:val="23"/>
          <w:szCs w:val="23"/>
          <w:lang w:eastAsia="cs-CZ"/>
        </w:rPr>
        <w:t>Praxe mohou trvat od 2 do 12 měsíců. Za minimální délku 2 měsíců se považuje 60 dní.</w:t>
      </w:r>
    </w:p>
    <w:p w:rsidR="005A2599" w:rsidRPr="005A2599" w:rsidRDefault="005A2599" w:rsidP="005A2599">
      <w:pPr>
        <w:jc w:val="both"/>
        <w:rPr>
          <w:rFonts w:asciiTheme="majorHAnsi" w:hAnsiTheme="majorHAnsi" w:cs="Helvetica"/>
          <w:color w:val="333333"/>
          <w:sz w:val="23"/>
          <w:szCs w:val="23"/>
        </w:rPr>
      </w:pPr>
    </w:p>
    <w:p w:rsidR="005A2599" w:rsidRPr="005A2599" w:rsidRDefault="005A2599" w:rsidP="005A2599">
      <w:pPr>
        <w:jc w:val="both"/>
        <w:rPr>
          <w:rFonts w:asciiTheme="majorHAnsi" w:hAnsiTheme="majorHAnsi" w:cs="Helvetica"/>
          <w:color w:val="333333"/>
          <w:sz w:val="23"/>
          <w:szCs w:val="23"/>
        </w:rPr>
      </w:pPr>
    </w:p>
    <w:p w:rsidR="005A2599" w:rsidRDefault="005A2599" w:rsidP="005A2599">
      <w:pPr>
        <w:jc w:val="both"/>
        <w:rPr>
          <w:rFonts w:asciiTheme="majorHAnsi" w:hAnsiTheme="majorHAnsi" w:cs="Helvetica"/>
          <w:color w:val="333333"/>
          <w:sz w:val="23"/>
          <w:szCs w:val="23"/>
        </w:rPr>
      </w:pPr>
    </w:p>
    <w:p w:rsidR="005A2599" w:rsidRDefault="005A2599" w:rsidP="005A2599">
      <w:pPr>
        <w:jc w:val="both"/>
        <w:rPr>
          <w:rFonts w:asciiTheme="majorHAnsi" w:hAnsiTheme="majorHAnsi" w:cs="Helvetica"/>
          <w:color w:val="333333"/>
          <w:sz w:val="23"/>
          <w:szCs w:val="23"/>
        </w:rPr>
      </w:pPr>
    </w:p>
    <w:p w:rsidR="005A2599" w:rsidRPr="005A2599" w:rsidRDefault="005A2599" w:rsidP="005A2599">
      <w:pPr>
        <w:jc w:val="both"/>
        <w:rPr>
          <w:rFonts w:asciiTheme="majorHAnsi" w:hAnsiTheme="majorHAnsi" w:cs="Helvetica"/>
          <w:color w:val="333333"/>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lastRenderedPageBreak/>
        <w:t>Opakování zahraničního pobytu</w:t>
      </w:r>
    </w:p>
    <w:p w:rsidR="005A2599" w:rsidRPr="005A2599" w:rsidRDefault="005A2599" w:rsidP="005A2599">
      <w:pPr>
        <w:jc w:val="both"/>
        <w:rPr>
          <w:rFonts w:asciiTheme="majorHAnsi" w:hAnsiTheme="majorHAnsi"/>
          <w:sz w:val="23"/>
          <w:szCs w:val="23"/>
        </w:rPr>
      </w:pPr>
      <w:r w:rsidRPr="005A2599">
        <w:rPr>
          <w:rFonts w:asciiTheme="majorHAnsi" w:hAnsiTheme="majorHAnsi" w:cs="Helvetica"/>
          <w:color w:val="333333"/>
          <w:sz w:val="23"/>
          <w:szCs w:val="23"/>
        </w:rPr>
        <w:t xml:space="preserve">Zahraniční pobyt je možné opakovat v každém typu vysokoškolského studia (Bc., Mgr., Ph.D). Celkové penzum pro každý typ studia je 12 měsíců (resp. 24 měsíců u </w:t>
      </w:r>
      <w:proofErr w:type="gramStart"/>
      <w:r w:rsidRPr="005A2599">
        <w:rPr>
          <w:rFonts w:asciiTheme="majorHAnsi" w:hAnsiTheme="majorHAnsi" w:cs="Helvetica"/>
          <w:color w:val="333333"/>
          <w:sz w:val="23"/>
          <w:szCs w:val="23"/>
        </w:rPr>
        <w:t>5ti</w:t>
      </w:r>
      <w:proofErr w:type="gramEnd"/>
      <w:r w:rsidRPr="005A2599">
        <w:rPr>
          <w:rFonts w:asciiTheme="majorHAnsi" w:hAnsiTheme="majorHAnsi" w:cs="Helvetica"/>
          <w:color w:val="333333"/>
          <w:sz w:val="23"/>
          <w:szCs w:val="23"/>
        </w:rPr>
        <w:t xml:space="preserve"> letých Mgr. programů), přičemž těchto 12 (resp. 24) měsíců může tvořit studijní pobyt (SMS - Student Mobility </w:t>
      </w:r>
      <w:proofErr w:type="spellStart"/>
      <w:r w:rsidRPr="005A2599">
        <w:rPr>
          <w:rFonts w:asciiTheme="majorHAnsi" w:hAnsiTheme="majorHAnsi" w:cs="Helvetica"/>
          <w:color w:val="333333"/>
          <w:sz w:val="23"/>
          <w:szCs w:val="23"/>
        </w:rPr>
        <w:t>for</w:t>
      </w:r>
      <w:proofErr w:type="spellEnd"/>
      <w:r w:rsidRPr="005A2599">
        <w:rPr>
          <w:rFonts w:asciiTheme="majorHAnsi" w:hAnsiTheme="majorHAnsi" w:cs="Helvetica"/>
          <w:color w:val="333333"/>
          <w:sz w:val="23"/>
          <w:szCs w:val="23"/>
        </w:rPr>
        <w:t xml:space="preserve"> </w:t>
      </w:r>
      <w:proofErr w:type="spellStart"/>
      <w:r w:rsidRPr="005A2599">
        <w:rPr>
          <w:rFonts w:asciiTheme="majorHAnsi" w:hAnsiTheme="majorHAnsi" w:cs="Helvetica"/>
          <w:color w:val="333333"/>
          <w:sz w:val="23"/>
          <w:szCs w:val="23"/>
        </w:rPr>
        <w:t>Studies</w:t>
      </w:r>
      <w:proofErr w:type="spellEnd"/>
      <w:r w:rsidRPr="005A2599">
        <w:rPr>
          <w:rFonts w:asciiTheme="majorHAnsi" w:hAnsiTheme="majorHAnsi" w:cs="Helvetica"/>
          <w:color w:val="333333"/>
          <w:sz w:val="23"/>
          <w:szCs w:val="23"/>
        </w:rPr>
        <w:t xml:space="preserve">), praktická stáž (SMT - Student Mobility </w:t>
      </w:r>
      <w:proofErr w:type="spellStart"/>
      <w:r w:rsidRPr="005A2599">
        <w:rPr>
          <w:rFonts w:asciiTheme="majorHAnsi" w:hAnsiTheme="majorHAnsi" w:cs="Helvetica"/>
          <w:color w:val="333333"/>
          <w:sz w:val="23"/>
          <w:szCs w:val="23"/>
        </w:rPr>
        <w:t>for</w:t>
      </w:r>
      <w:proofErr w:type="spellEnd"/>
      <w:r w:rsidRPr="005A2599">
        <w:rPr>
          <w:rFonts w:asciiTheme="majorHAnsi" w:hAnsiTheme="majorHAnsi" w:cs="Helvetica"/>
          <w:color w:val="333333"/>
          <w:sz w:val="23"/>
          <w:szCs w:val="23"/>
        </w:rPr>
        <w:t xml:space="preserve"> </w:t>
      </w:r>
      <w:proofErr w:type="spellStart"/>
      <w:r w:rsidRPr="005A2599">
        <w:rPr>
          <w:rFonts w:asciiTheme="majorHAnsi" w:hAnsiTheme="majorHAnsi" w:cs="Helvetica"/>
          <w:color w:val="333333"/>
          <w:sz w:val="23"/>
          <w:szCs w:val="23"/>
        </w:rPr>
        <w:t>Traineeship</w:t>
      </w:r>
      <w:proofErr w:type="spellEnd"/>
      <w:r w:rsidRPr="005A2599">
        <w:rPr>
          <w:rFonts w:asciiTheme="majorHAnsi" w:hAnsiTheme="majorHAnsi" w:cs="Helvetica"/>
          <w:color w:val="333333"/>
          <w:sz w:val="23"/>
          <w:szCs w:val="23"/>
        </w:rPr>
        <w:t xml:space="preserve">) a/nebo kombinace těchto aktivit. Opakovaný zahraniční pobyt mohou absolvovat i studenti, kteří uskutečnili studijní pobyt a/nebo praktickou stáž v rámci programu LLP/Erasmus. Student však nesmí opakovaně absolvovat stejný typ zahraniční aktivity (SMS/SMT) v rámci jednoho akademického roku na stejné partnerské (přijímající) organizaci. </w:t>
      </w:r>
    </w:p>
    <w:p w:rsidR="005A2599" w:rsidRPr="005A2599" w:rsidRDefault="005A2599" w:rsidP="005A2599">
      <w:pPr>
        <w:jc w:val="both"/>
        <w:rPr>
          <w:rFonts w:asciiTheme="majorHAnsi" w:hAnsiTheme="majorHAnsi"/>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On-line aplikace UK</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Pro zajištění jednotlivých náležitostí realizace zahraničních pobytů používá UK on-</w:t>
      </w:r>
      <w:proofErr w:type="spellStart"/>
      <w:r w:rsidRPr="005A2599">
        <w:rPr>
          <w:rFonts w:asciiTheme="majorHAnsi" w:hAnsiTheme="majorHAnsi" w:cs="Helvetica"/>
          <w:color w:val="333333"/>
          <w:sz w:val="23"/>
          <w:szCs w:val="23"/>
        </w:rPr>
        <w:t>linovou</w:t>
      </w:r>
      <w:proofErr w:type="spellEnd"/>
      <w:r w:rsidRPr="005A2599">
        <w:rPr>
          <w:rFonts w:asciiTheme="majorHAnsi" w:hAnsiTheme="majorHAnsi" w:cs="Helvetica"/>
          <w:color w:val="333333"/>
          <w:sz w:val="23"/>
          <w:szCs w:val="23"/>
        </w:rPr>
        <w:t xml:space="preserve"> aplikaci. Prostřednictvím této aplikace má každý student (účastník programu Erasmus+) možnost sledovat dílčí kroky (‚stav‘) od podání přihlášky na zahraniční pobyt až po jeho ukončení, získat všechny relevantní dokumenty ve formátu </w:t>
      </w:r>
      <w:proofErr w:type="spellStart"/>
      <w:r w:rsidRPr="005A2599">
        <w:rPr>
          <w:rFonts w:asciiTheme="majorHAnsi" w:hAnsiTheme="majorHAnsi" w:cs="Helvetica"/>
          <w:color w:val="333333"/>
          <w:sz w:val="23"/>
          <w:szCs w:val="23"/>
        </w:rPr>
        <w:t>pdf</w:t>
      </w:r>
      <w:proofErr w:type="spellEnd"/>
      <w:r w:rsidRPr="005A2599">
        <w:rPr>
          <w:rFonts w:asciiTheme="majorHAnsi" w:hAnsiTheme="majorHAnsi" w:cs="Helvetica"/>
          <w:color w:val="333333"/>
          <w:sz w:val="23"/>
          <w:szCs w:val="23"/>
        </w:rPr>
        <w:t>, ověřovat údaje o převodu finanční podpory, vytvářet a modifikovat studijní plán nebo plán praxe v zahraničí a ověřovat splnění povinností po návratu.</w:t>
      </w:r>
    </w:p>
    <w:p w:rsidR="005A2599" w:rsidRPr="005A2599" w:rsidRDefault="005A2599" w:rsidP="005A2599">
      <w:pPr>
        <w:jc w:val="both"/>
        <w:rPr>
          <w:rFonts w:asciiTheme="majorHAnsi" w:hAnsiTheme="majorHAnsi"/>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Výběrová řízení a nominace studentů</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Výběrová řízení studentů pro obsazení míst na nabízené zahraniční pobyty, příp. jejich prodloužení, jsou v kompetenci fakult a vycházejí ze strategií v oblasti mezinárodní spolupráce dle Dlouhodobého záměru UK. Fakulta garantuje rovný přístupu studentů, transparentní vyhlášení a průběh výběrových řízení. Výběrová řízení mohou mít jednokolový nebo dvoukolový charakter. V případě dvoukolových výběrových řízení je první kolo zpravidla organizováno na úrovni katedry, ústavu či institutu. Druhé kolo výběrového řízení probíhá na centrální (fakultní) úrovni. Studenti se hlásí do výběrových řízení podle podmínek stanovených výběrovou komisí a založením přihlášky v on-</w:t>
      </w:r>
      <w:proofErr w:type="spellStart"/>
      <w:r w:rsidRPr="005A2599">
        <w:rPr>
          <w:rFonts w:asciiTheme="majorHAnsi" w:hAnsiTheme="majorHAnsi" w:cs="Helvetica"/>
          <w:color w:val="333333"/>
          <w:sz w:val="23"/>
          <w:szCs w:val="23"/>
        </w:rPr>
        <w:t>linové</w:t>
      </w:r>
      <w:proofErr w:type="spellEnd"/>
      <w:r w:rsidRPr="005A2599">
        <w:rPr>
          <w:rFonts w:asciiTheme="majorHAnsi" w:hAnsiTheme="majorHAnsi" w:cs="Helvetica"/>
          <w:color w:val="333333"/>
          <w:sz w:val="23"/>
          <w:szCs w:val="23"/>
        </w:rPr>
        <w:t xml:space="preserve"> aplikaci UK.  Studenti, kteří </w:t>
      </w:r>
      <w:proofErr w:type="gramStart"/>
      <w:r w:rsidRPr="005A2599">
        <w:rPr>
          <w:rFonts w:asciiTheme="majorHAnsi" w:hAnsiTheme="majorHAnsi" w:cs="Helvetica"/>
          <w:color w:val="333333"/>
          <w:sz w:val="23"/>
          <w:szCs w:val="23"/>
        </w:rPr>
        <w:t>splní</w:t>
      </w:r>
      <w:proofErr w:type="gramEnd"/>
      <w:r w:rsidRPr="005A2599">
        <w:rPr>
          <w:rFonts w:asciiTheme="majorHAnsi" w:hAnsiTheme="majorHAnsi" w:cs="Helvetica"/>
          <w:color w:val="333333"/>
          <w:sz w:val="23"/>
          <w:szCs w:val="23"/>
        </w:rPr>
        <w:t xml:space="preserve"> podmínky stanovené výběrovým řízením </w:t>
      </w:r>
      <w:proofErr w:type="gramStart"/>
      <w:r w:rsidRPr="005A2599">
        <w:rPr>
          <w:rFonts w:asciiTheme="majorHAnsi" w:hAnsiTheme="majorHAnsi" w:cs="Helvetica"/>
          <w:color w:val="333333"/>
          <w:sz w:val="23"/>
          <w:szCs w:val="23"/>
        </w:rPr>
        <w:t>jsou</w:t>
      </w:r>
      <w:proofErr w:type="gramEnd"/>
      <w:r w:rsidRPr="005A2599">
        <w:rPr>
          <w:rFonts w:asciiTheme="majorHAnsi" w:hAnsiTheme="majorHAnsi" w:cs="Helvetica"/>
          <w:color w:val="333333"/>
          <w:sz w:val="23"/>
          <w:szCs w:val="23"/>
        </w:rPr>
        <w:t xml:space="preserve"> nominováni na zahraniční pobyt programu Erasmus+. Nominace do programu Erasmus+ automaticky nezakládá nárok studenta na přiznání stipendia programu Erasmus+ (viz Finanční podpora). </w:t>
      </w:r>
    </w:p>
    <w:p w:rsidR="005A2599" w:rsidRPr="005A2599" w:rsidRDefault="005A2599" w:rsidP="005A2599">
      <w:pPr>
        <w:jc w:val="both"/>
        <w:rPr>
          <w:rFonts w:asciiTheme="majorHAnsi" w:hAnsiTheme="majorHAnsi" w:cs="Helvetica"/>
          <w:color w:val="333333"/>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On-line jazyková podpora</w:t>
      </w:r>
    </w:p>
    <w:p w:rsid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 xml:space="preserve">On-line jazyková podpora (OLS – On-line </w:t>
      </w:r>
      <w:proofErr w:type="spellStart"/>
      <w:r w:rsidRPr="005A2599">
        <w:rPr>
          <w:rFonts w:asciiTheme="majorHAnsi" w:hAnsiTheme="majorHAnsi" w:cs="Helvetica"/>
          <w:color w:val="333333"/>
          <w:sz w:val="23"/>
          <w:szCs w:val="23"/>
        </w:rPr>
        <w:t>Linguistic</w:t>
      </w:r>
      <w:proofErr w:type="spellEnd"/>
      <w:r w:rsidRPr="005A2599">
        <w:rPr>
          <w:rFonts w:asciiTheme="majorHAnsi" w:hAnsiTheme="majorHAnsi" w:cs="Helvetica"/>
          <w:color w:val="333333"/>
          <w:sz w:val="23"/>
          <w:szCs w:val="23"/>
        </w:rPr>
        <w:t xml:space="preserve"> Support) je jedním z nástrojů programu Erasmus+ pro zlepšení jazykových dovedností studentů – účastníků mobilit. S výjimkou rodilých mluvčích mají všichni nominovaní studenti povinnost absolvovat on-line test z vybraného jazyka, který budou používat během zahraničního pobytu. Cílem tohoto testu je zjištění, zda studenti splňují doporučenou úroveň jazykových kompetencí na přijímající instituci. Na základě dosažených výsledků testu si studenti dále mohou zlepšit své jazykové znalosti v on-line jazykovém kurzu před zahájením nebo v průběhu pobytu v zahraničí. Druhou část testu pro zjištění změn v úrovni jazykových kompetencí absolvují studenti po návratu ze zahraničí. Bezplatné licence na jazykové testy a on-line jazykové kurzy přidělí nominovaným studentům UK zasláním na e-mailovou adresu, kterou student uvádí v on-</w:t>
      </w:r>
      <w:proofErr w:type="spellStart"/>
      <w:r w:rsidRPr="005A2599">
        <w:rPr>
          <w:rFonts w:asciiTheme="majorHAnsi" w:hAnsiTheme="majorHAnsi" w:cs="Helvetica"/>
          <w:color w:val="333333"/>
          <w:sz w:val="23"/>
          <w:szCs w:val="23"/>
        </w:rPr>
        <w:t>linové</w:t>
      </w:r>
      <w:proofErr w:type="spellEnd"/>
      <w:r w:rsidRPr="005A2599">
        <w:rPr>
          <w:rFonts w:asciiTheme="majorHAnsi" w:hAnsiTheme="majorHAnsi" w:cs="Helvetica"/>
          <w:color w:val="333333"/>
          <w:sz w:val="23"/>
          <w:szCs w:val="23"/>
        </w:rPr>
        <w:t xml:space="preserve"> aplikaci UK. </w:t>
      </w:r>
    </w:p>
    <w:p w:rsidR="005A2599" w:rsidRPr="005A2599" w:rsidRDefault="005A2599" w:rsidP="005A2599">
      <w:pPr>
        <w:jc w:val="both"/>
        <w:rPr>
          <w:rFonts w:asciiTheme="majorHAnsi" w:hAnsiTheme="majorHAnsi" w:cs="Helvetica"/>
          <w:color w:val="333333"/>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Oprávněné aktivity</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 xml:space="preserve">Oprávněnými aktivitami se rozumí všechny formy výuky (přednášky, cvičení, semináře, prosemináře, kurzy, praxe, stáže, laboratorní, terénní práce a samostatná práce, konzultace, exkurze aj.), tj. předměty pregraduálního nebo postgraduálního studia vedoucího dle studijního plánu k  získání uznávaného diplomu nebo kvalifikace na UK. Studijní plán nebo plán praxe v zahraničí lze realizovat pouze na základě Studijní smlouvy (tzv. </w:t>
      </w:r>
      <w:proofErr w:type="spellStart"/>
      <w:r w:rsidRPr="005A2599">
        <w:rPr>
          <w:rFonts w:asciiTheme="majorHAnsi" w:hAnsiTheme="majorHAnsi" w:cs="Helvetica"/>
          <w:color w:val="333333"/>
          <w:sz w:val="23"/>
          <w:szCs w:val="23"/>
        </w:rPr>
        <w:t>Learning</w:t>
      </w:r>
      <w:proofErr w:type="spellEnd"/>
      <w:r w:rsidRPr="005A2599">
        <w:rPr>
          <w:rFonts w:asciiTheme="majorHAnsi" w:hAnsiTheme="majorHAnsi" w:cs="Helvetica"/>
          <w:color w:val="333333"/>
          <w:sz w:val="23"/>
          <w:szCs w:val="23"/>
        </w:rPr>
        <w:t xml:space="preserve"> </w:t>
      </w:r>
      <w:proofErr w:type="spellStart"/>
      <w:r w:rsidRPr="005A2599">
        <w:rPr>
          <w:rFonts w:asciiTheme="majorHAnsi" w:hAnsiTheme="majorHAnsi" w:cs="Helvetica"/>
          <w:color w:val="333333"/>
          <w:sz w:val="23"/>
          <w:szCs w:val="23"/>
        </w:rPr>
        <w:lastRenderedPageBreak/>
        <w:t>Agreement</w:t>
      </w:r>
      <w:proofErr w:type="spellEnd"/>
      <w:r w:rsidRPr="005A2599">
        <w:rPr>
          <w:rFonts w:asciiTheme="majorHAnsi" w:hAnsiTheme="majorHAnsi" w:cs="Helvetica"/>
          <w:color w:val="333333"/>
          <w:sz w:val="23"/>
          <w:szCs w:val="23"/>
        </w:rPr>
        <w:t xml:space="preserve">). Studijní smlouva obsahuje názvy předmětů, které chce student (účastník zahraničního pobytu) na přijímající instituci studovat, včetně jejich kreditového ohodnocení, a způsobu uznání na UK. Studijní smlouva je schválena i/ studentem, </w:t>
      </w:r>
      <w:proofErr w:type="spellStart"/>
      <w:r w:rsidRPr="005A2599">
        <w:rPr>
          <w:rFonts w:asciiTheme="majorHAnsi" w:hAnsiTheme="majorHAnsi" w:cs="Helvetica"/>
          <w:color w:val="333333"/>
          <w:sz w:val="23"/>
          <w:szCs w:val="23"/>
        </w:rPr>
        <w:t>ii</w:t>
      </w:r>
      <w:proofErr w:type="spellEnd"/>
      <w:r w:rsidRPr="005A2599">
        <w:rPr>
          <w:rFonts w:asciiTheme="majorHAnsi" w:hAnsiTheme="majorHAnsi" w:cs="Helvetica"/>
          <w:color w:val="333333"/>
          <w:sz w:val="23"/>
          <w:szCs w:val="23"/>
        </w:rPr>
        <w:t xml:space="preserve">/ za UK děkanem fakulty, na které je student zapsán, a </w:t>
      </w:r>
      <w:proofErr w:type="spellStart"/>
      <w:r w:rsidRPr="005A2599">
        <w:rPr>
          <w:rFonts w:asciiTheme="majorHAnsi" w:hAnsiTheme="majorHAnsi" w:cs="Helvetica"/>
          <w:color w:val="333333"/>
          <w:sz w:val="23"/>
          <w:szCs w:val="23"/>
        </w:rPr>
        <w:t>iii</w:t>
      </w:r>
      <w:proofErr w:type="spellEnd"/>
      <w:r w:rsidRPr="005A2599">
        <w:rPr>
          <w:rFonts w:asciiTheme="majorHAnsi" w:hAnsiTheme="majorHAnsi" w:cs="Helvetica"/>
          <w:color w:val="333333"/>
          <w:sz w:val="23"/>
          <w:szCs w:val="23"/>
        </w:rPr>
        <w:t xml:space="preserve">/ přijímající institucí – osobou, která je oprávněna posoudit možnost uskutečnění studijního plánu. Tato smlouva je závazná pro všechny tři strany. Studijní smlouva musí být uzavřena před odjezdem studenta na zahraniční pobyt. Studijní smlouva může být po dohodě smluvních stran v průběhu zahraničního pobytu změněna. Všechny změny Studijní smlouvy musejí být učiněny písemně a podepsány všemi smluvními stranami. Podpisem Studijní smlouvy UK stvrzuje, že s obsahem studia studenta souhlasí a že předměty, které má student ve Studijní smlouvě zapsány a které na přijímající instituci úspěšně absolvuje, mu budou po jeho návratu na UK plně uznány. </w:t>
      </w:r>
    </w:p>
    <w:p w:rsidR="005A2599" w:rsidRPr="005A2599" w:rsidRDefault="005A2599" w:rsidP="005A2599">
      <w:pPr>
        <w:jc w:val="both"/>
        <w:rPr>
          <w:rFonts w:asciiTheme="majorHAnsi" w:hAnsiTheme="majorHAnsi" w:cs="Helvetica"/>
          <w:color w:val="333333"/>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Uznávání studijních výsledků</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 xml:space="preserve">Pokud není zdůvodněno jinak ve Studijní smlouvě, student realizující zahraniční pobyt musí na přijímající instituci získat alespoň takový počet kreditů, který po přepočtu na kreditový systém UK, fakulty, kde je zapsán ke studiu, bude odpovídat 20 kreditům za semestr v rámci bakalářského studia, resp. 15 kreditům za semestr v rámci magisterského či navazujícího magisterského studia. </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 xml:space="preserve">Na základě schválené Studijní smlouvy musí být studentovi plně uznány dosažené a </w:t>
      </w:r>
      <w:proofErr w:type="spellStart"/>
      <w:r w:rsidRPr="005A2599">
        <w:rPr>
          <w:rFonts w:asciiTheme="majorHAnsi" w:hAnsiTheme="majorHAnsi" w:cs="Helvetica"/>
          <w:color w:val="333333"/>
          <w:sz w:val="23"/>
          <w:szCs w:val="23"/>
        </w:rPr>
        <w:t>Transkriptem</w:t>
      </w:r>
      <w:proofErr w:type="spellEnd"/>
      <w:r w:rsidRPr="005A2599">
        <w:rPr>
          <w:rFonts w:asciiTheme="majorHAnsi" w:hAnsiTheme="majorHAnsi" w:cs="Helvetica"/>
          <w:color w:val="333333"/>
          <w:sz w:val="23"/>
          <w:szCs w:val="23"/>
        </w:rPr>
        <w:t xml:space="preserve"> studijních výsledků</w:t>
      </w:r>
      <w:r w:rsidRPr="005A2599">
        <w:rPr>
          <w:rStyle w:val="Znakapoznpodarou"/>
          <w:rFonts w:asciiTheme="majorHAnsi" w:hAnsiTheme="majorHAnsi" w:cs="Helvetica"/>
          <w:color w:val="333333"/>
          <w:sz w:val="23"/>
          <w:szCs w:val="23"/>
        </w:rPr>
        <w:footnoteReference w:id="2"/>
      </w:r>
      <w:r w:rsidRPr="005A2599">
        <w:rPr>
          <w:rFonts w:asciiTheme="majorHAnsi" w:hAnsiTheme="majorHAnsi" w:cs="Helvetica"/>
          <w:color w:val="333333"/>
          <w:sz w:val="23"/>
          <w:szCs w:val="23"/>
        </w:rPr>
        <w:t xml:space="preserve"> doložené výsledky na přijímající instituci. Předmětem uznávání je klasifikační a kreditové hodnocení absolvovaného studia v zahraničí. S výjimkou klasifikačního ohodnocení, které vyplývá z </w:t>
      </w:r>
      <w:proofErr w:type="spellStart"/>
      <w:r w:rsidRPr="005A2599">
        <w:rPr>
          <w:rFonts w:asciiTheme="majorHAnsi" w:hAnsiTheme="majorHAnsi" w:cs="Helvetica"/>
          <w:color w:val="333333"/>
          <w:sz w:val="23"/>
          <w:szCs w:val="23"/>
        </w:rPr>
        <w:t>Transkriptu</w:t>
      </w:r>
      <w:proofErr w:type="spellEnd"/>
      <w:r w:rsidRPr="005A2599">
        <w:rPr>
          <w:rFonts w:asciiTheme="majorHAnsi" w:hAnsiTheme="majorHAnsi" w:cs="Helvetica"/>
          <w:color w:val="333333"/>
          <w:sz w:val="23"/>
          <w:szCs w:val="23"/>
        </w:rPr>
        <w:t xml:space="preserve"> studijních výsledků, stanoví způsob uznání Studijní smlouva. Uznáním studijních výsledků ze zahraničí je pověřen garant studijního oboru fakulty, na které je student zapsán ke studiu. Za účelem posouzení kompatibility a uznatelnosti studijních výsledků může garant studijního oboru vyžadovat doplnění </w:t>
      </w:r>
      <w:proofErr w:type="spellStart"/>
      <w:r w:rsidRPr="005A2599">
        <w:rPr>
          <w:rFonts w:asciiTheme="majorHAnsi" w:hAnsiTheme="majorHAnsi" w:cs="Helvetica"/>
          <w:color w:val="333333"/>
          <w:sz w:val="23"/>
          <w:szCs w:val="23"/>
        </w:rPr>
        <w:t>Transkriptu</w:t>
      </w:r>
      <w:proofErr w:type="spellEnd"/>
      <w:r w:rsidRPr="005A2599">
        <w:rPr>
          <w:rFonts w:asciiTheme="majorHAnsi" w:hAnsiTheme="majorHAnsi" w:cs="Helvetica"/>
          <w:color w:val="333333"/>
          <w:sz w:val="23"/>
          <w:szCs w:val="23"/>
        </w:rPr>
        <w:t xml:space="preserve"> studijních výsledků o převodní kreditové tabulky nebo další doplňující informace o absolvovaném studiu v zahraničí. Uznané studijní výsledky jsou společně s evidencí zahraničního pobytu zaznamenány ve Studentském informačním systému (SIS) UK. </w:t>
      </w:r>
    </w:p>
    <w:p w:rsidR="005A2599" w:rsidRPr="005A2599" w:rsidRDefault="005A2599" w:rsidP="005A2599">
      <w:pPr>
        <w:spacing w:before="60"/>
        <w:jc w:val="both"/>
        <w:rPr>
          <w:rFonts w:asciiTheme="majorHAnsi" w:hAnsiTheme="majorHAnsi" w:cs="Arial"/>
          <w:sz w:val="20"/>
          <w:szCs w:val="20"/>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Finanční podpora</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 xml:space="preserve">Finanční podpora programu Erasmus+ na zahraniční pobyty studentů má formu účelového stipendia na podporu studia v zahraničí a/nebo konání praxe v zahraničí dle Čl. 5 Stipendijního řádu UK v platném znění. Výše stipendia se řídí diferenciací stipendií do jednotlivých zemí a způsobem výpočtu dle pravidel programu Erasmus+ pro individuální mobility (Klíčová aktivita 1 – KA1) v aktuálním roce. Účelové stipendium je přiznáno v souladu s délkou zahraničního pobytu dle akceptačního dopisu, doručeného partnerskou institucí a v návaznosti na výši alokovaných prostředků UK na zahraniční pobyty studentů v rozhodném období. </w:t>
      </w:r>
    </w:p>
    <w:p w:rsidR="005A2599" w:rsidRPr="005A2599" w:rsidRDefault="005A2599" w:rsidP="005A2599">
      <w:pPr>
        <w:ind w:firstLine="567"/>
        <w:jc w:val="both"/>
        <w:rPr>
          <w:rFonts w:asciiTheme="majorHAnsi" w:hAnsiTheme="majorHAnsi" w:cs="Helvetica"/>
          <w:color w:val="333333"/>
          <w:sz w:val="23"/>
          <w:szCs w:val="23"/>
        </w:rPr>
      </w:pPr>
      <w:r w:rsidRPr="005A2599">
        <w:rPr>
          <w:rFonts w:asciiTheme="majorHAnsi" w:hAnsiTheme="majorHAnsi" w:cs="Helvetica"/>
          <w:color w:val="333333"/>
          <w:sz w:val="23"/>
          <w:szCs w:val="23"/>
        </w:rPr>
        <w:t xml:space="preserve">Účelové stipendium je určeno na pokrytí části nákladů souvisejících se zahraničním pobytem a představuje příspěvek na zvýšené náklady spojené s realizací zahraničního pobytu. Podmínky čerpání stipendia upravuje tzv. Účastnická smlouva programu Erasmus+, kterou student uzavře s UK před zahájením zahraničního pobytu. Zahraničního pobytu programu Erasmus+ se může zúčastnit i nominovaný student, kterému není přiznáno stipendium (tzv. </w:t>
      </w:r>
      <w:proofErr w:type="spellStart"/>
      <w:r w:rsidRPr="005A2599">
        <w:rPr>
          <w:rFonts w:asciiTheme="majorHAnsi" w:hAnsiTheme="majorHAnsi" w:cs="Helvetica"/>
          <w:color w:val="333333"/>
          <w:sz w:val="23"/>
          <w:szCs w:val="23"/>
        </w:rPr>
        <w:t>Zero</w:t>
      </w:r>
      <w:proofErr w:type="spellEnd"/>
      <w:r w:rsidRPr="005A2599">
        <w:rPr>
          <w:rFonts w:asciiTheme="majorHAnsi" w:hAnsiTheme="majorHAnsi" w:cs="Helvetica"/>
          <w:color w:val="333333"/>
          <w:sz w:val="23"/>
          <w:szCs w:val="23"/>
        </w:rPr>
        <w:t xml:space="preserve">-Grant Student). Takovému studentovi náleží statut studenta programu Erasmus+, který mu umožňuje využívat všech práv i povinností programu Erasmus+, s výjimkou povinností vyplývajících z finančních závazků Účastnické smlouvy. </w:t>
      </w:r>
    </w:p>
    <w:p w:rsidR="005A2599" w:rsidRDefault="005A2599" w:rsidP="005A2599">
      <w:pPr>
        <w:jc w:val="both"/>
        <w:rPr>
          <w:rFonts w:asciiTheme="majorHAnsi" w:hAnsiTheme="majorHAnsi" w:cs="Helvetica"/>
          <w:color w:val="333333"/>
          <w:sz w:val="23"/>
          <w:szCs w:val="23"/>
        </w:rPr>
      </w:pPr>
    </w:p>
    <w:p w:rsidR="005A2599" w:rsidRPr="005A2599" w:rsidRDefault="005A2599" w:rsidP="005A2599">
      <w:pPr>
        <w:jc w:val="both"/>
        <w:rPr>
          <w:rFonts w:asciiTheme="majorHAnsi" w:hAnsiTheme="majorHAnsi" w:cs="Helvetica"/>
          <w:color w:val="333333"/>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lastRenderedPageBreak/>
        <w:t>Podpora studentů se speciálními potřebami</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 xml:space="preserve">UK v souladu se závazky Charty programu Erasmus+ (tzv. Erasmus Charter </w:t>
      </w:r>
      <w:proofErr w:type="spellStart"/>
      <w:r w:rsidRPr="005A2599">
        <w:rPr>
          <w:rFonts w:asciiTheme="majorHAnsi" w:hAnsiTheme="majorHAnsi" w:cs="Helvetica"/>
          <w:color w:val="333333"/>
          <w:sz w:val="23"/>
          <w:szCs w:val="23"/>
        </w:rPr>
        <w:t>for</w:t>
      </w:r>
      <w:proofErr w:type="spellEnd"/>
      <w:r w:rsidRPr="005A2599">
        <w:rPr>
          <w:rFonts w:asciiTheme="majorHAnsi" w:hAnsiTheme="majorHAnsi" w:cs="Helvetica"/>
          <w:color w:val="333333"/>
          <w:sz w:val="23"/>
          <w:szCs w:val="23"/>
        </w:rPr>
        <w:t xml:space="preserve"> </w:t>
      </w:r>
      <w:proofErr w:type="spellStart"/>
      <w:r w:rsidRPr="005A2599">
        <w:rPr>
          <w:rFonts w:asciiTheme="majorHAnsi" w:hAnsiTheme="majorHAnsi" w:cs="Helvetica"/>
          <w:color w:val="333333"/>
          <w:sz w:val="23"/>
          <w:szCs w:val="23"/>
        </w:rPr>
        <w:t>Higher</w:t>
      </w:r>
      <w:proofErr w:type="spellEnd"/>
      <w:r w:rsidRPr="005A2599">
        <w:rPr>
          <w:rFonts w:asciiTheme="majorHAnsi" w:hAnsiTheme="majorHAnsi" w:cs="Helvetica"/>
          <w:color w:val="333333"/>
          <w:sz w:val="23"/>
          <w:szCs w:val="23"/>
        </w:rPr>
        <w:t xml:space="preserve"> </w:t>
      </w:r>
      <w:proofErr w:type="spellStart"/>
      <w:r w:rsidRPr="005A2599">
        <w:rPr>
          <w:rFonts w:asciiTheme="majorHAnsi" w:hAnsiTheme="majorHAnsi" w:cs="Helvetica"/>
          <w:color w:val="333333"/>
          <w:sz w:val="23"/>
          <w:szCs w:val="23"/>
        </w:rPr>
        <w:t>Education</w:t>
      </w:r>
      <w:proofErr w:type="spellEnd"/>
      <w:r w:rsidRPr="005A2599">
        <w:rPr>
          <w:rFonts w:asciiTheme="majorHAnsi" w:hAnsiTheme="majorHAnsi" w:cs="Helvetica"/>
          <w:color w:val="333333"/>
          <w:sz w:val="23"/>
          <w:szCs w:val="23"/>
        </w:rPr>
        <w:t xml:space="preserve">) usiluje v podobě rovného přístupu o zprostředkování zahraničního pobytu co největšímu spektru studentů. Z hlediska vyrovnání ekonomické náročnosti realizace zahraničního pobytu zajišťuje navýšenou finanční podporu v souladu s pravidly programu Erasmus+ i/ studentům ze </w:t>
      </w:r>
      <w:proofErr w:type="spellStart"/>
      <w:r w:rsidRPr="005A2599">
        <w:rPr>
          <w:rFonts w:asciiTheme="majorHAnsi" w:hAnsiTheme="majorHAnsi" w:cs="Helvetica"/>
          <w:color w:val="333333"/>
          <w:sz w:val="23"/>
          <w:szCs w:val="23"/>
        </w:rPr>
        <w:t>socio</w:t>
      </w:r>
      <w:proofErr w:type="spellEnd"/>
      <w:r w:rsidRPr="005A2599">
        <w:rPr>
          <w:rFonts w:asciiTheme="majorHAnsi" w:hAnsiTheme="majorHAnsi" w:cs="Helvetica"/>
          <w:color w:val="333333"/>
          <w:sz w:val="23"/>
          <w:szCs w:val="23"/>
        </w:rPr>
        <w:t xml:space="preserve">-ekonomicky znevýhodněného prostředí a </w:t>
      </w:r>
      <w:proofErr w:type="spellStart"/>
      <w:r w:rsidRPr="005A2599">
        <w:rPr>
          <w:rFonts w:asciiTheme="majorHAnsi" w:hAnsiTheme="majorHAnsi" w:cs="Helvetica"/>
          <w:color w:val="333333"/>
          <w:sz w:val="23"/>
          <w:szCs w:val="23"/>
        </w:rPr>
        <w:t>ii</w:t>
      </w:r>
      <w:proofErr w:type="spellEnd"/>
      <w:r w:rsidRPr="005A2599">
        <w:rPr>
          <w:rFonts w:asciiTheme="majorHAnsi" w:hAnsiTheme="majorHAnsi" w:cs="Helvetica"/>
          <w:color w:val="333333"/>
          <w:sz w:val="23"/>
          <w:szCs w:val="23"/>
        </w:rPr>
        <w:t xml:space="preserve">/ studentům se zdravotním znevýhodněním. Žádost o navýšení stipendia programu Erasmus+ může podat každý nominovaný student prostřednictvím Evropské kanceláře, Odboru pro zahraniční vztahy RUK. </w:t>
      </w:r>
    </w:p>
    <w:p w:rsidR="005A2599" w:rsidRPr="005A2599" w:rsidRDefault="005A2599" w:rsidP="005A2599">
      <w:pPr>
        <w:jc w:val="both"/>
        <w:rPr>
          <w:rFonts w:asciiTheme="majorHAnsi" w:hAnsiTheme="majorHAnsi" w:cs="Helvetica"/>
          <w:color w:val="333333"/>
          <w:sz w:val="23"/>
          <w:szCs w:val="23"/>
        </w:rPr>
      </w:pPr>
    </w:p>
    <w:p w:rsidR="005A2599" w:rsidRPr="005A2599" w:rsidRDefault="005A2599" w:rsidP="005A2599">
      <w:pPr>
        <w:pStyle w:val="Odstavecseseznamem"/>
        <w:numPr>
          <w:ilvl w:val="0"/>
          <w:numId w:val="24"/>
        </w:numPr>
        <w:jc w:val="both"/>
        <w:rPr>
          <w:rFonts w:asciiTheme="majorHAnsi" w:hAnsiTheme="majorHAnsi"/>
          <w:b/>
          <w:sz w:val="23"/>
          <w:szCs w:val="23"/>
        </w:rPr>
      </w:pPr>
      <w:r w:rsidRPr="005A2599">
        <w:rPr>
          <w:rFonts w:asciiTheme="majorHAnsi" w:hAnsiTheme="majorHAnsi"/>
          <w:b/>
          <w:sz w:val="23"/>
          <w:szCs w:val="23"/>
        </w:rPr>
        <w:t>Poplatky spojené se zahraničním pobytem</w:t>
      </w:r>
    </w:p>
    <w:p w:rsidR="005A2599" w:rsidRPr="005A2599" w:rsidRDefault="005A2599" w:rsidP="005A2599">
      <w:pPr>
        <w:jc w:val="both"/>
        <w:rPr>
          <w:rFonts w:asciiTheme="majorHAnsi" w:hAnsiTheme="majorHAnsi" w:cs="Helvetica"/>
          <w:color w:val="333333"/>
          <w:sz w:val="23"/>
          <w:szCs w:val="23"/>
        </w:rPr>
      </w:pPr>
      <w:r w:rsidRPr="005A2599">
        <w:rPr>
          <w:rFonts w:asciiTheme="majorHAnsi" w:hAnsiTheme="majorHAnsi" w:cs="Helvetica"/>
          <w:color w:val="333333"/>
          <w:sz w:val="23"/>
          <w:szCs w:val="23"/>
        </w:rPr>
        <w:t xml:space="preserve">Přijímající instituce nesmí od studenta požadovat žádné školné, registrační a administrativní poplatky, poplatek za užívání laboratoří, knihoven apod. Výjimkou může být hrazení drobných výdajů, např. za doplňkové pojištění, členství ve studentských organizacích nebo používání materiálů (fotokopie, laboratorní produkty, apod.), zejména pokud tyto poplatky přijímající instituce vyžaduje od všech svých studentů. UK nesmí požadovat po vyjíždějícím studentovi žádné poplatky za organizaci nebo administraci zahraničního pobytu. Zahraniční pobyt jako integrální součást akreditovaného studijního programu nezakládá nárok studenta na osvobození od poplatků za prodlouženou dobu studia/další studium ve smyslu zákona č. 111/1998 Sb., o vysokých školách, v platném znění. </w:t>
      </w:r>
    </w:p>
    <w:p w:rsidR="005A2599" w:rsidRPr="005A2599" w:rsidRDefault="005A2599" w:rsidP="005A2599">
      <w:pPr>
        <w:jc w:val="both"/>
        <w:rPr>
          <w:rFonts w:asciiTheme="majorHAnsi" w:hAnsiTheme="majorHAnsi" w:cs="Helvetica"/>
          <w:color w:val="333333"/>
          <w:sz w:val="23"/>
          <w:szCs w:val="23"/>
        </w:rPr>
      </w:pPr>
    </w:p>
    <w:p w:rsidR="005A2599" w:rsidRPr="005A2599" w:rsidRDefault="005A2599" w:rsidP="005A2599">
      <w:pPr>
        <w:jc w:val="both"/>
        <w:rPr>
          <w:rFonts w:asciiTheme="majorHAnsi" w:hAnsiTheme="majorHAnsi" w:cs="Helvetica"/>
          <w:color w:val="333333"/>
          <w:sz w:val="23"/>
          <w:szCs w:val="23"/>
        </w:rPr>
      </w:pPr>
    </w:p>
    <w:p w:rsidR="00A2043B" w:rsidRPr="005A2599" w:rsidRDefault="00A2043B" w:rsidP="005A2599">
      <w:pPr>
        <w:pStyle w:val="Default"/>
        <w:ind w:left="360"/>
        <w:jc w:val="center"/>
        <w:rPr>
          <w:rFonts w:asciiTheme="majorHAnsi" w:hAnsiTheme="majorHAnsi"/>
          <w:sz w:val="20"/>
          <w:szCs w:val="20"/>
        </w:rPr>
      </w:pPr>
    </w:p>
    <w:p w:rsidR="00412220" w:rsidRPr="005A2599" w:rsidRDefault="00412220" w:rsidP="00412220">
      <w:pPr>
        <w:jc w:val="both"/>
        <w:rPr>
          <w:rFonts w:asciiTheme="majorHAnsi" w:hAnsiTheme="majorHAnsi"/>
        </w:rPr>
      </w:pPr>
    </w:p>
    <w:p w:rsidR="00412220" w:rsidRPr="005A2599" w:rsidRDefault="00412220" w:rsidP="00412220">
      <w:pPr>
        <w:jc w:val="both"/>
        <w:rPr>
          <w:rFonts w:asciiTheme="majorHAnsi" w:hAnsiTheme="majorHAnsi"/>
        </w:rPr>
      </w:pPr>
    </w:p>
    <w:p w:rsidR="00412220" w:rsidRDefault="00412220"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Default="005A2599" w:rsidP="00412220">
      <w:pPr>
        <w:jc w:val="both"/>
        <w:rPr>
          <w:rFonts w:asciiTheme="majorHAnsi" w:hAnsiTheme="majorHAnsi"/>
        </w:rPr>
      </w:pPr>
    </w:p>
    <w:p w:rsidR="005A2599" w:rsidRPr="005A2599" w:rsidRDefault="005A2599" w:rsidP="00412220">
      <w:pPr>
        <w:jc w:val="both"/>
        <w:rPr>
          <w:rFonts w:asciiTheme="majorHAnsi" w:hAnsiTheme="majorHAnsi"/>
        </w:rPr>
      </w:pPr>
      <w:bookmarkStart w:id="0" w:name="_GoBack"/>
      <w:bookmarkEnd w:id="0"/>
    </w:p>
    <w:p w:rsidR="00412220" w:rsidRPr="005A2599" w:rsidRDefault="00412220" w:rsidP="00412220">
      <w:pPr>
        <w:jc w:val="both"/>
        <w:rPr>
          <w:rFonts w:asciiTheme="majorHAnsi" w:hAnsiTheme="majorHAnsi"/>
        </w:rPr>
      </w:pP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Pr="005A2599">
        <w:rPr>
          <w:rFonts w:asciiTheme="majorHAnsi" w:hAnsiTheme="majorHAnsi"/>
        </w:rPr>
        <w:tab/>
      </w:r>
    </w:p>
    <w:p w:rsidR="00412220" w:rsidRPr="005A2599" w:rsidRDefault="00412220" w:rsidP="00412220">
      <w:pPr>
        <w:jc w:val="both"/>
        <w:rPr>
          <w:rFonts w:asciiTheme="majorHAnsi" w:hAnsiTheme="majorHAnsi"/>
        </w:rPr>
      </w:pP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005A2599" w:rsidRPr="005A2599">
        <w:rPr>
          <w:rFonts w:asciiTheme="majorHAnsi" w:hAnsiTheme="majorHAnsi"/>
        </w:rPr>
        <w:t>prof. MUDr. Tomáš Zima, DrSc., MBA</w:t>
      </w:r>
    </w:p>
    <w:p w:rsidR="00412220" w:rsidRPr="005A2599" w:rsidRDefault="00412220" w:rsidP="00412220">
      <w:pPr>
        <w:jc w:val="both"/>
        <w:rPr>
          <w:rFonts w:asciiTheme="majorHAnsi" w:hAnsiTheme="majorHAnsi"/>
        </w:rPr>
      </w:pP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Pr="005A2599">
        <w:rPr>
          <w:rFonts w:asciiTheme="majorHAnsi" w:hAnsiTheme="majorHAnsi"/>
        </w:rPr>
        <w:tab/>
      </w:r>
      <w:r w:rsidRPr="005A2599">
        <w:rPr>
          <w:rFonts w:asciiTheme="majorHAnsi" w:hAnsiTheme="majorHAnsi"/>
        </w:rPr>
        <w:tab/>
        <w:t>rektor Univerzity Karlovy v Praze</w:t>
      </w:r>
    </w:p>
    <w:p w:rsidR="009B267C" w:rsidRPr="005A2599" w:rsidRDefault="009B267C" w:rsidP="00412220">
      <w:pPr>
        <w:jc w:val="center"/>
        <w:rPr>
          <w:rFonts w:asciiTheme="majorHAnsi" w:hAnsiTheme="majorHAnsi"/>
        </w:rPr>
      </w:pPr>
    </w:p>
    <w:sectPr w:rsidR="009B267C" w:rsidRPr="005A25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A5" w:rsidRDefault="006155A5">
      <w:r>
        <w:separator/>
      </w:r>
    </w:p>
  </w:endnote>
  <w:endnote w:type="continuationSeparator" w:id="0">
    <w:p w:rsidR="006155A5" w:rsidRDefault="0061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A5" w:rsidRDefault="006155A5">
      <w:r>
        <w:separator/>
      </w:r>
    </w:p>
  </w:footnote>
  <w:footnote w:type="continuationSeparator" w:id="0">
    <w:p w:rsidR="006155A5" w:rsidRDefault="006155A5">
      <w:r>
        <w:continuationSeparator/>
      </w:r>
    </w:p>
  </w:footnote>
  <w:footnote w:id="1">
    <w:p w:rsidR="005A2599" w:rsidRDefault="005A2599" w:rsidP="005A2599">
      <w:pPr>
        <w:pStyle w:val="Textpoznpodarou"/>
      </w:pPr>
      <w:r>
        <w:rPr>
          <w:rStyle w:val="Znakapoznpodarou"/>
        </w:rPr>
        <w:footnoteRef/>
      </w:r>
      <w:r>
        <w:t xml:space="preserve"> Ve smyslu zákona č. 111/1998 Sb., o vysokých školách, v platném znění</w:t>
      </w:r>
    </w:p>
  </w:footnote>
  <w:footnote w:id="2">
    <w:p w:rsidR="005A2599" w:rsidRDefault="005A2599" w:rsidP="005A2599">
      <w:pPr>
        <w:pStyle w:val="Textpoznpodarou"/>
      </w:pPr>
      <w:r>
        <w:rPr>
          <w:rStyle w:val="Znakapoznpodarou"/>
        </w:rPr>
        <w:footnoteRef/>
      </w:r>
      <w:r>
        <w:t xml:space="preserve"> tzv. </w:t>
      </w:r>
      <w:proofErr w:type="spellStart"/>
      <w:r w:rsidRPr="00155BBF">
        <w:t>Transcript</w:t>
      </w:r>
      <w:proofErr w:type="spellEnd"/>
      <w:r w:rsidRPr="00155BBF">
        <w:t xml:space="preserve"> </w:t>
      </w:r>
      <w:proofErr w:type="spellStart"/>
      <w:r w:rsidRPr="00155BBF">
        <w:t>of</w:t>
      </w:r>
      <w:proofErr w:type="spellEnd"/>
      <w:r w:rsidRPr="00155BBF">
        <w:t xml:space="preserve"> </w:t>
      </w:r>
      <w:proofErr w:type="spellStart"/>
      <w:r w:rsidRPr="00155BBF">
        <w:t>Records</w:t>
      </w:r>
      <w:proofErr w:type="spellEnd"/>
      <w:r w:rsidRPr="00155BBF">
        <w:t xml:space="preserve">, </w:t>
      </w:r>
      <w:proofErr w:type="spellStart"/>
      <w:r w:rsidRPr="00155BBF">
        <w:t>Datenabschrift</w:t>
      </w:r>
      <w:proofErr w:type="spellEnd"/>
      <w:r w:rsidRPr="00155BBF">
        <w:t xml:space="preserve">, </w:t>
      </w:r>
      <w:proofErr w:type="spellStart"/>
      <w:r w:rsidRPr="00155BBF">
        <w:t>Relevé</w:t>
      </w:r>
      <w:proofErr w:type="spellEnd"/>
      <w:r w:rsidRPr="00155BBF">
        <w:t xml:space="preserve"> de 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2CFC7"/>
    <w:multiLevelType w:val="hybridMultilevel"/>
    <w:tmpl w:val="0907940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6ED1A9"/>
    <w:multiLevelType w:val="hybridMultilevel"/>
    <w:tmpl w:val="E40D4E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AB11A5B"/>
    <w:multiLevelType w:val="hybridMultilevel"/>
    <w:tmpl w:val="417E02E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08F29FB"/>
    <w:multiLevelType w:val="hybridMultilevel"/>
    <w:tmpl w:val="275FE40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D77E37"/>
    <w:multiLevelType w:val="hybridMultilevel"/>
    <w:tmpl w:val="095F1B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E94D9BC"/>
    <w:multiLevelType w:val="hybridMultilevel"/>
    <w:tmpl w:val="8619F5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BF8C2E7"/>
    <w:multiLevelType w:val="hybridMultilevel"/>
    <w:tmpl w:val="1A9022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0707197"/>
    <w:multiLevelType w:val="hybridMultilevel"/>
    <w:tmpl w:val="93962D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9C2DD3B"/>
    <w:multiLevelType w:val="hybridMultilevel"/>
    <w:tmpl w:val="72A04A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B82E25C"/>
    <w:multiLevelType w:val="hybridMultilevel"/>
    <w:tmpl w:val="F65700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7C32142"/>
    <w:multiLevelType w:val="hybridMultilevel"/>
    <w:tmpl w:val="973D59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AD3F63"/>
    <w:multiLevelType w:val="hybridMultilevel"/>
    <w:tmpl w:val="9A08C8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13DE49A"/>
    <w:multiLevelType w:val="hybridMultilevel"/>
    <w:tmpl w:val="F9FF3F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33CD2C5"/>
    <w:multiLevelType w:val="hybridMultilevel"/>
    <w:tmpl w:val="64F110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A73AED7"/>
    <w:multiLevelType w:val="hybridMultilevel"/>
    <w:tmpl w:val="9ADE3F0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1977AFA"/>
    <w:multiLevelType w:val="hybridMultilevel"/>
    <w:tmpl w:val="20AEFF0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2CBC71E7"/>
    <w:multiLevelType w:val="hybridMultilevel"/>
    <w:tmpl w:val="169A5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1F149F"/>
    <w:multiLevelType w:val="hybridMultilevel"/>
    <w:tmpl w:val="82F6839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352A41B0"/>
    <w:multiLevelType w:val="hybridMultilevel"/>
    <w:tmpl w:val="9E164F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0A56F4"/>
    <w:multiLevelType w:val="hybridMultilevel"/>
    <w:tmpl w:val="2C3C442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2E44DE"/>
    <w:multiLevelType w:val="hybridMultilevel"/>
    <w:tmpl w:val="AAC00D30"/>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7F8C90"/>
    <w:multiLevelType w:val="hybridMultilevel"/>
    <w:tmpl w:val="1D3AF3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63B5F80"/>
    <w:multiLevelType w:val="hybridMultilevel"/>
    <w:tmpl w:val="E8908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81FFA1C"/>
    <w:multiLevelType w:val="hybridMultilevel"/>
    <w:tmpl w:val="78B479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99A818D"/>
    <w:multiLevelType w:val="hybridMultilevel"/>
    <w:tmpl w:val="B5E901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7"/>
  </w:num>
  <w:num w:numId="3">
    <w:abstractNumId w:val="15"/>
  </w:num>
  <w:num w:numId="4">
    <w:abstractNumId w:val="11"/>
  </w:num>
  <w:num w:numId="5">
    <w:abstractNumId w:val="3"/>
  </w:num>
  <w:num w:numId="6">
    <w:abstractNumId w:val="8"/>
  </w:num>
  <w:num w:numId="7">
    <w:abstractNumId w:val="21"/>
  </w:num>
  <w:num w:numId="8">
    <w:abstractNumId w:val="0"/>
  </w:num>
  <w:num w:numId="9">
    <w:abstractNumId w:val="10"/>
  </w:num>
  <w:num w:numId="10">
    <w:abstractNumId w:val="4"/>
  </w:num>
  <w:num w:numId="11">
    <w:abstractNumId w:val="9"/>
  </w:num>
  <w:num w:numId="12">
    <w:abstractNumId w:val="5"/>
  </w:num>
  <w:num w:numId="13">
    <w:abstractNumId w:val="24"/>
  </w:num>
  <w:num w:numId="14">
    <w:abstractNumId w:val="12"/>
  </w:num>
  <w:num w:numId="15">
    <w:abstractNumId w:val="2"/>
  </w:num>
  <w:num w:numId="16">
    <w:abstractNumId w:val="14"/>
  </w:num>
  <w:num w:numId="17">
    <w:abstractNumId w:val="7"/>
  </w:num>
  <w:num w:numId="18">
    <w:abstractNumId w:val="6"/>
  </w:num>
  <w:num w:numId="19">
    <w:abstractNumId w:val="1"/>
  </w:num>
  <w:num w:numId="20">
    <w:abstractNumId w:val="23"/>
  </w:num>
  <w:num w:numId="21">
    <w:abstractNumId w:val="13"/>
  </w:num>
  <w:num w:numId="22">
    <w:abstractNumId w:val="22"/>
  </w:num>
  <w:num w:numId="23">
    <w:abstractNumId w:val="16"/>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FB"/>
    <w:rsid w:val="00233AB2"/>
    <w:rsid w:val="002A42A5"/>
    <w:rsid w:val="00403EC6"/>
    <w:rsid w:val="00412220"/>
    <w:rsid w:val="004E2DBA"/>
    <w:rsid w:val="00510E72"/>
    <w:rsid w:val="00594271"/>
    <w:rsid w:val="0059795E"/>
    <w:rsid w:val="005A2599"/>
    <w:rsid w:val="006155A5"/>
    <w:rsid w:val="00773F5C"/>
    <w:rsid w:val="007919AF"/>
    <w:rsid w:val="008056C7"/>
    <w:rsid w:val="008F06FB"/>
    <w:rsid w:val="009B267C"/>
    <w:rsid w:val="00A2043B"/>
    <w:rsid w:val="00B0284D"/>
    <w:rsid w:val="00B1485D"/>
    <w:rsid w:val="00BC4FF5"/>
    <w:rsid w:val="00C15E57"/>
    <w:rsid w:val="00CA4EE3"/>
    <w:rsid w:val="00DF6DF6"/>
    <w:rsid w:val="00F12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Default">
    <w:name w:val="Default"/>
    <w:rsid w:val="00A2043B"/>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rsid w:val="00A2043B"/>
    <w:rPr>
      <w:sz w:val="20"/>
      <w:szCs w:val="20"/>
    </w:rPr>
  </w:style>
  <w:style w:type="character" w:styleId="Znakapoznpodarou">
    <w:name w:val="footnote reference"/>
    <w:basedOn w:val="Standardnpsmoodstavce"/>
    <w:uiPriority w:val="99"/>
    <w:semiHidden/>
    <w:rsid w:val="00A2043B"/>
    <w:rPr>
      <w:vertAlign w:val="superscript"/>
    </w:rPr>
  </w:style>
  <w:style w:type="character" w:styleId="Hypertextovodkaz">
    <w:name w:val="Hyperlink"/>
    <w:basedOn w:val="Standardnpsmoodstavce"/>
    <w:unhideWhenUsed/>
    <w:rsid w:val="00B1485D"/>
    <w:rPr>
      <w:color w:val="0000FF"/>
      <w:u w:val="single"/>
    </w:rPr>
  </w:style>
  <w:style w:type="character" w:customStyle="1" w:styleId="TextpoznpodarouChar">
    <w:name w:val="Text pozn. pod čarou Char"/>
    <w:link w:val="Textpoznpodarou"/>
    <w:uiPriority w:val="99"/>
    <w:semiHidden/>
    <w:rsid w:val="005A2599"/>
  </w:style>
  <w:style w:type="paragraph" w:styleId="Odstavecseseznamem">
    <w:name w:val="List Paragraph"/>
    <w:basedOn w:val="Normln"/>
    <w:uiPriority w:val="34"/>
    <w:qFormat/>
    <w:rsid w:val="005A2599"/>
    <w:pPr>
      <w:spacing w:line="276" w:lineRule="auto"/>
      <w:ind w:left="708"/>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Default">
    <w:name w:val="Default"/>
    <w:rsid w:val="00A2043B"/>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rsid w:val="00A2043B"/>
    <w:rPr>
      <w:sz w:val="20"/>
      <w:szCs w:val="20"/>
    </w:rPr>
  </w:style>
  <w:style w:type="character" w:styleId="Znakapoznpodarou">
    <w:name w:val="footnote reference"/>
    <w:basedOn w:val="Standardnpsmoodstavce"/>
    <w:uiPriority w:val="99"/>
    <w:semiHidden/>
    <w:rsid w:val="00A2043B"/>
    <w:rPr>
      <w:vertAlign w:val="superscript"/>
    </w:rPr>
  </w:style>
  <w:style w:type="character" w:styleId="Hypertextovodkaz">
    <w:name w:val="Hyperlink"/>
    <w:basedOn w:val="Standardnpsmoodstavce"/>
    <w:unhideWhenUsed/>
    <w:rsid w:val="00B1485D"/>
    <w:rPr>
      <w:color w:val="0000FF"/>
      <w:u w:val="single"/>
    </w:rPr>
  </w:style>
  <w:style w:type="character" w:customStyle="1" w:styleId="TextpoznpodarouChar">
    <w:name w:val="Text pozn. pod čarou Char"/>
    <w:link w:val="Textpoznpodarou"/>
    <w:uiPriority w:val="99"/>
    <w:semiHidden/>
    <w:rsid w:val="005A2599"/>
  </w:style>
  <w:style w:type="paragraph" w:styleId="Odstavecseseznamem">
    <w:name w:val="List Paragraph"/>
    <w:basedOn w:val="Normln"/>
    <w:uiPriority w:val="34"/>
    <w:qFormat/>
    <w:rsid w:val="005A2599"/>
    <w:pPr>
      <w:spacing w:line="276" w:lineRule="auto"/>
      <w:ind w:left="708"/>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EC3271AC.dotm</Template>
  <TotalTime>0</TotalTime>
  <Pages>5</Pages>
  <Words>1632</Words>
  <Characters>9635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Univerzita Karlova</Company>
  <LinksUpToDate>false</LinksUpToDate>
  <CharactersWithSpaces>11245</CharactersWithSpaces>
  <SharedDoc>false</SharedDoc>
  <HLinks>
    <vt:vector size="6" baseType="variant">
      <vt:variant>
        <vt:i4>3801131</vt:i4>
      </vt:variant>
      <vt:variant>
        <vt:i4>0</vt:i4>
      </vt:variant>
      <vt:variant>
        <vt:i4>0</vt:i4>
      </vt:variant>
      <vt:variant>
        <vt:i4>5</vt:i4>
      </vt:variant>
      <vt:variant>
        <vt:lpwstr>http://europa.eu/agencies/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creator>Michal Marsalek</dc:creator>
  <cp:lastModifiedBy>install</cp:lastModifiedBy>
  <cp:revision>2</cp:revision>
  <cp:lastPrinted>2008-11-07T11:41:00Z</cp:lastPrinted>
  <dcterms:created xsi:type="dcterms:W3CDTF">2015-04-21T07:53:00Z</dcterms:created>
  <dcterms:modified xsi:type="dcterms:W3CDTF">2015-04-21T07:53:00Z</dcterms:modified>
</cp:coreProperties>
</file>