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366C" w14:textId="77777777" w:rsidR="001F592A" w:rsidRDefault="001F592A" w:rsidP="008B2B99">
      <w:pPr>
        <w:pStyle w:val="Nzevopaten"/>
        <w:spacing w:after="0"/>
        <w:outlineLvl w:val="0"/>
      </w:pPr>
    </w:p>
    <w:p w14:paraId="4A2B77ED" w14:textId="125EB8CD" w:rsidR="00B14A18" w:rsidRPr="00A07136" w:rsidRDefault="00BD6B7E" w:rsidP="00B14A18">
      <w:pPr>
        <w:pStyle w:val="Nzevopaten"/>
        <w:spacing w:after="0"/>
        <w:outlineLvl w:val="0"/>
      </w:pPr>
      <w:r>
        <w:t xml:space="preserve">I. </w:t>
      </w:r>
      <w:r w:rsidR="00791F36">
        <w:t xml:space="preserve">ZMĚNA </w:t>
      </w:r>
      <w:r w:rsidR="00B14A18">
        <w:t>JEDNACÍHO ŘÁDU VĚDECKÉ RADY</w:t>
      </w:r>
    </w:p>
    <w:p w14:paraId="00A4895B" w14:textId="6068955F" w:rsidR="0003483E" w:rsidRDefault="00791F36" w:rsidP="008B2B99">
      <w:pPr>
        <w:pStyle w:val="Nzevopaten"/>
        <w:spacing w:after="0"/>
        <w:outlineLvl w:val="0"/>
      </w:pPr>
      <w:r w:rsidRPr="00A07136">
        <w:t>3. LÉKAŘSKÉ FAKULT</w:t>
      </w:r>
      <w:r w:rsidR="002F655A">
        <w:t>Y</w:t>
      </w:r>
      <w:r w:rsidRPr="00A07136">
        <w:t xml:space="preserve"> UNIVERZITY KARLOVY</w:t>
      </w:r>
    </w:p>
    <w:p w14:paraId="43362739" w14:textId="77777777" w:rsidR="0003483E" w:rsidRDefault="0003483E" w:rsidP="004B1279">
      <w:pPr>
        <w:pStyle w:val="Nzevopaten"/>
        <w:spacing w:after="0"/>
        <w:outlineLvl w:val="0"/>
      </w:pPr>
    </w:p>
    <w:p w14:paraId="6581B8ED" w14:textId="6C8D788F" w:rsidR="002F655A" w:rsidRPr="0028769A" w:rsidRDefault="00A96B77" w:rsidP="002F655A">
      <w:pPr>
        <w:spacing w:before="100" w:beforeAutospacing="1" w:line="240" w:lineRule="auto"/>
        <w:jc w:val="center"/>
        <w:rPr>
          <w:i/>
        </w:rPr>
      </w:pPr>
      <w:r w:rsidRPr="0028769A">
        <w:rPr>
          <w:i/>
        </w:rPr>
        <w:t xml:space="preserve">Akademický senát </w:t>
      </w:r>
      <w:r w:rsidR="00FC59D9" w:rsidRPr="0028769A">
        <w:rPr>
          <w:i/>
        </w:rPr>
        <w:t xml:space="preserve">3. lékařské </w:t>
      </w:r>
      <w:r w:rsidRPr="0028769A">
        <w:rPr>
          <w:i/>
        </w:rPr>
        <w:t xml:space="preserve">fakulty Univerzity Karlovy se podle § 27 odst. 1 písm. b) a § 33 odst. 2 písm. </w:t>
      </w:r>
      <w:r w:rsidR="00B14A18" w:rsidRPr="0028769A">
        <w:rPr>
          <w:i/>
        </w:rPr>
        <w:t>d</w:t>
      </w:r>
      <w:r w:rsidRPr="0028769A">
        <w:rPr>
          <w:i/>
        </w:rPr>
        <w:t>) zákona č. 111/1998 Sb., o vysokých školách a o změně a doplnění dalších zákonů (zákon o vysokých školách), ve znění pozdějších předpisů</w:t>
      </w:r>
      <w:r w:rsidR="00F2762E" w:rsidRPr="0028769A">
        <w:rPr>
          <w:i/>
        </w:rPr>
        <w:t xml:space="preserve"> (dále jen „zákon o vysokých školách“)</w:t>
      </w:r>
      <w:r w:rsidRPr="0028769A">
        <w:rPr>
          <w:i/>
        </w:rPr>
        <w:t xml:space="preserve"> usnesl na </w:t>
      </w:r>
      <w:r w:rsidR="00791F36" w:rsidRPr="0028769A">
        <w:rPr>
          <w:i/>
        </w:rPr>
        <w:t xml:space="preserve">změně </w:t>
      </w:r>
      <w:r w:rsidR="00B14A18" w:rsidRPr="0028769A">
        <w:rPr>
          <w:i/>
        </w:rPr>
        <w:t xml:space="preserve">Jednacího řádu </w:t>
      </w:r>
      <w:r w:rsidR="000727D4">
        <w:rPr>
          <w:i/>
        </w:rPr>
        <w:t>v</w:t>
      </w:r>
      <w:r w:rsidR="00B14A18" w:rsidRPr="0028769A">
        <w:rPr>
          <w:i/>
        </w:rPr>
        <w:t xml:space="preserve">ědecké rady </w:t>
      </w:r>
      <w:r w:rsidR="00FC59D9" w:rsidRPr="0028769A">
        <w:rPr>
          <w:i/>
        </w:rPr>
        <w:t>3. lékařské</w:t>
      </w:r>
      <w:r w:rsidR="00F43AAE" w:rsidRPr="0028769A">
        <w:rPr>
          <w:i/>
        </w:rPr>
        <w:t xml:space="preserve"> </w:t>
      </w:r>
      <w:r w:rsidRPr="0028769A">
        <w:rPr>
          <w:i/>
        </w:rPr>
        <w:t>fakult</w:t>
      </w:r>
      <w:r w:rsidR="00B14A18" w:rsidRPr="0028769A">
        <w:rPr>
          <w:i/>
        </w:rPr>
        <w:t>y</w:t>
      </w:r>
      <w:r w:rsidRPr="0028769A">
        <w:rPr>
          <w:i/>
        </w:rPr>
        <w:t xml:space="preserve"> Univerzity Karlovy</w:t>
      </w:r>
      <w:r w:rsidR="002F655A" w:rsidRPr="0028769A">
        <w:rPr>
          <w:i/>
        </w:rPr>
        <w:t>, jako jejím vnitřním</w:t>
      </w:r>
      <w:r w:rsidR="002F655A" w:rsidRPr="0028769A">
        <w:rPr>
          <w:i/>
          <w:spacing w:val="-9"/>
        </w:rPr>
        <w:t xml:space="preserve"> </w:t>
      </w:r>
      <w:r w:rsidR="002F655A" w:rsidRPr="0028769A">
        <w:rPr>
          <w:i/>
        </w:rPr>
        <w:t>předpisu:</w:t>
      </w:r>
    </w:p>
    <w:p w14:paraId="0F8B9445" w14:textId="1596D6B8" w:rsidR="00A96B77" w:rsidRPr="0028769A" w:rsidRDefault="00A96B77" w:rsidP="000E65D9">
      <w:pPr>
        <w:spacing w:after="120" w:line="240" w:lineRule="auto"/>
        <w:jc w:val="center"/>
        <w:rPr>
          <w:i/>
        </w:rPr>
      </w:pPr>
    </w:p>
    <w:p w14:paraId="0DE27920" w14:textId="2CA2C5C8" w:rsidR="00A96B77" w:rsidRPr="0028769A" w:rsidRDefault="00A96B77" w:rsidP="001F592A">
      <w:pPr>
        <w:pStyle w:val="slolnku"/>
        <w:spacing w:before="200" w:after="120" w:line="360" w:lineRule="auto"/>
        <w:outlineLvl w:val="0"/>
        <w:rPr>
          <w:rStyle w:val="Zkladntext4"/>
          <w:b w:val="0"/>
          <w:i w:val="0"/>
          <w:szCs w:val="24"/>
        </w:rPr>
      </w:pPr>
      <w:r w:rsidRPr="0028769A">
        <w:rPr>
          <w:rStyle w:val="Zkladntext4"/>
          <w:b w:val="0"/>
          <w:i w:val="0"/>
          <w:szCs w:val="24"/>
        </w:rPr>
        <w:t xml:space="preserve">Čl. </w:t>
      </w:r>
      <w:r w:rsidR="0024490E">
        <w:rPr>
          <w:rStyle w:val="Zkladntext4"/>
          <w:b w:val="0"/>
          <w:i w:val="0"/>
          <w:szCs w:val="24"/>
        </w:rPr>
        <w:t>I</w:t>
      </w:r>
    </w:p>
    <w:p w14:paraId="25ECEA71" w14:textId="4691238E" w:rsidR="00F74068" w:rsidRPr="0028769A" w:rsidRDefault="002F655A" w:rsidP="002326BD">
      <w:pPr>
        <w:spacing w:after="120" w:line="240" w:lineRule="auto"/>
        <w:rPr>
          <w:rStyle w:val="Zkladntext411pt"/>
          <w:b w:val="0"/>
          <w:i w:val="0"/>
          <w:color w:val="000000"/>
          <w:sz w:val="24"/>
        </w:rPr>
      </w:pPr>
      <w:r w:rsidRPr="0028769A">
        <w:rPr>
          <w:rStyle w:val="Zkladntext411pt"/>
          <w:b w:val="0"/>
          <w:i w:val="0"/>
          <w:color w:val="000000"/>
          <w:sz w:val="24"/>
        </w:rPr>
        <w:t xml:space="preserve">Jednací řád </w:t>
      </w:r>
      <w:r w:rsidR="000727D4">
        <w:rPr>
          <w:rStyle w:val="Zkladntext411pt"/>
          <w:b w:val="0"/>
          <w:i w:val="0"/>
          <w:color w:val="000000"/>
          <w:sz w:val="24"/>
        </w:rPr>
        <w:t>v</w:t>
      </w:r>
      <w:r w:rsidRPr="0028769A">
        <w:rPr>
          <w:rStyle w:val="Zkladntext411pt"/>
          <w:b w:val="0"/>
          <w:i w:val="0"/>
          <w:color w:val="000000"/>
          <w:sz w:val="24"/>
        </w:rPr>
        <w:t xml:space="preserve">ědecké rady </w:t>
      </w:r>
      <w:r w:rsidR="00F74068" w:rsidRPr="0028769A">
        <w:rPr>
          <w:rStyle w:val="Zkladntext411pt"/>
          <w:b w:val="0"/>
          <w:i w:val="0"/>
          <w:color w:val="000000"/>
          <w:sz w:val="24"/>
        </w:rPr>
        <w:t>3. lékařské fakult</w:t>
      </w:r>
      <w:r w:rsidRPr="0028769A">
        <w:rPr>
          <w:rStyle w:val="Zkladntext411pt"/>
          <w:b w:val="0"/>
          <w:i w:val="0"/>
          <w:color w:val="000000"/>
          <w:sz w:val="24"/>
        </w:rPr>
        <w:t>y</w:t>
      </w:r>
      <w:r w:rsidR="00F74068" w:rsidRPr="0028769A">
        <w:rPr>
          <w:rStyle w:val="Zkladntext411pt"/>
          <w:b w:val="0"/>
          <w:i w:val="0"/>
          <w:color w:val="000000"/>
          <w:sz w:val="24"/>
        </w:rPr>
        <w:t xml:space="preserve"> Univerzity Karlovy </w:t>
      </w:r>
      <w:r w:rsidR="0028769A" w:rsidRPr="0028769A">
        <w:rPr>
          <w:rStyle w:val="Zkladntext411pt"/>
          <w:b w:val="0"/>
          <w:i w:val="0"/>
          <w:color w:val="000000"/>
          <w:sz w:val="24"/>
        </w:rPr>
        <w:t xml:space="preserve">(dále jen „jednací řád“) </w:t>
      </w:r>
      <w:r w:rsidRPr="0028769A">
        <w:rPr>
          <w:rStyle w:val="Zkladntext411pt"/>
          <w:b w:val="0"/>
          <w:i w:val="0"/>
          <w:color w:val="000000"/>
          <w:sz w:val="24"/>
        </w:rPr>
        <w:t xml:space="preserve">ze dne 23. 6. 2017 </w:t>
      </w:r>
      <w:r w:rsidR="00F74068" w:rsidRPr="0028769A">
        <w:rPr>
          <w:rStyle w:val="Zkladntext411pt"/>
          <w:b w:val="0"/>
          <w:i w:val="0"/>
          <w:color w:val="000000"/>
          <w:sz w:val="24"/>
        </w:rPr>
        <w:t>se mění takto:</w:t>
      </w:r>
    </w:p>
    <w:p w14:paraId="38CA0496" w14:textId="6D0AFDF6" w:rsidR="00E817F1" w:rsidRPr="0028769A" w:rsidRDefault="00F12307" w:rsidP="00F1230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8769A">
        <w:rPr>
          <w:rStyle w:val="Zkladntext411pt"/>
          <w:b w:val="0"/>
          <w:i w:val="0"/>
          <w:color w:val="000000"/>
          <w:sz w:val="24"/>
        </w:rPr>
        <w:t>Za čl</w:t>
      </w:r>
      <w:r w:rsidR="007B2CDC">
        <w:rPr>
          <w:rStyle w:val="Zkladntext411pt"/>
          <w:b w:val="0"/>
          <w:i w:val="0"/>
          <w:color w:val="000000"/>
          <w:sz w:val="24"/>
        </w:rPr>
        <w:t xml:space="preserve">. </w:t>
      </w:r>
      <w:r w:rsidRPr="0028769A">
        <w:rPr>
          <w:rStyle w:val="Zkladntext411pt"/>
          <w:b w:val="0"/>
          <w:i w:val="0"/>
          <w:color w:val="000000"/>
          <w:sz w:val="24"/>
        </w:rPr>
        <w:t>2 se vkládá nový čl</w:t>
      </w:r>
      <w:r w:rsidR="007B2CDC">
        <w:rPr>
          <w:rStyle w:val="Zkladntext411pt"/>
          <w:b w:val="0"/>
          <w:i w:val="0"/>
          <w:color w:val="000000"/>
          <w:sz w:val="24"/>
        </w:rPr>
        <w:t xml:space="preserve">. </w:t>
      </w:r>
      <w:proofErr w:type="gramStart"/>
      <w:r w:rsidRPr="0028769A">
        <w:rPr>
          <w:rStyle w:val="Zkladntext411pt"/>
          <w:b w:val="0"/>
          <w:i w:val="0"/>
          <w:color w:val="000000"/>
          <w:sz w:val="24"/>
        </w:rPr>
        <w:t>2a</w:t>
      </w:r>
      <w:proofErr w:type="gramEnd"/>
      <w:r w:rsidRPr="0028769A">
        <w:rPr>
          <w:rStyle w:val="Zkladntext411pt"/>
          <w:b w:val="0"/>
          <w:i w:val="0"/>
          <w:color w:val="000000"/>
          <w:sz w:val="24"/>
        </w:rPr>
        <w:t>, který včetně nadpisu zní</w:t>
      </w:r>
      <w:r w:rsidR="00E817F1" w:rsidRPr="0028769A">
        <w:rPr>
          <w:rStyle w:val="Zkladntext411pt"/>
          <w:b w:val="0"/>
          <w:i w:val="0"/>
          <w:color w:val="000000"/>
          <w:sz w:val="24"/>
        </w:rPr>
        <w:t>:</w:t>
      </w:r>
    </w:p>
    <w:p w14:paraId="5D5255CC" w14:textId="4455B354" w:rsidR="00F12307" w:rsidRPr="00F12307" w:rsidRDefault="00F12307" w:rsidP="00F12307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F12307">
        <w:rPr>
          <w:color w:val="000000"/>
        </w:rPr>
        <w:t>„Čl</w:t>
      </w:r>
      <w:r w:rsidR="007B2CDC">
        <w:rPr>
          <w:color w:val="000000"/>
        </w:rPr>
        <w:t xml:space="preserve">. </w:t>
      </w:r>
      <w:proofErr w:type="gramStart"/>
      <w:r w:rsidR="0051030C" w:rsidRPr="0028769A">
        <w:rPr>
          <w:color w:val="000000"/>
        </w:rPr>
        <w:t>2</w:t>
      </w:r>
      <w:r w:rsidRPr="00F12307">
        <w:rPr>
          <w:color w:val="000000"/>
        </w:rPr>
        <w:t>a</w:t>
      </w:r>
      <w:proofErr w:type="gramEnd"/>
    </w:p>
    <w:p w14:paraId="3AB26527" w14:textId="78CF9742" w:rsidR="00F12307" w:rsidRPr="0028769A" w:rsidRDefault="00F12307" w:rsidP="00F12307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</w:rPr>
      </w:pPr>
      <w:r w:rsidRPr="00F12307">
        <w:rPr>
          <w:bCs/>
          <w:color w:val="000000"/>
        </w:rPr>
        <w:t>Hybridní nebo distanční zasedání vědecké rady</w:t>
      </w:r>
    </w:p>
    <w:p w14:paraId="4EEAA52E" w14:textId="77777777" w:rsidR="00F12307" w:rsidRPr="00F12307" w:rsidRDefault="00F12307" w:rsidP="00F12307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</w:p>
    <w:p w14:paraId="70A266C4" w14:textId="1617344D" w:rsidR="00F12307" w:rsidRPr="0028769A" w:rsidRDefault="00F12307" w:rsidP="00C30516">
      <w:pPr>
        <w:pStyle w:val="Odstavecseseznamem"/>
        <w:numPr>
          <w:ilvl w:val="0"/>
          <w:numId w:val="7"/>
        </w:numPr>
        <w:ind w:left="360"/>
      </w:pPr>
      <w:r w:rsidRPr="0028769A">
        <w:t xml:space="preserve">Zasedání vědecké rady je možné konat hybridním nebo distančním způsobem, pokud </w:t>
      </w:r>
    </w:p>
    <w:p w14:paraId="68373E69" w14:textId="373F0DBD" w:rsidR="00F12307" w:rsidRPr="0028769A" w:rsidRDefault="00F12307" w:rsidP="00C30516">
      <w:pPr>
        <w:pStyle w:val="Odstavecseseznamem"/>
        <w:numPr>
          <w:ilvl w:val="0"/>
          <w:numId w:val="6"/>
        </w:numPr>
        <w:ind w:left="737"/>
      </w:pPr>
      <w:r w:rsidRPr="0028769A">
        <w:t xml:space="preserve">z jiného právního předpisu nebo opatření vydaného na jeho základě vyplývá, že vědecká rada může zasedat distančně, </w:t>
      </w:r>
    </w:p>
    <w:p w14:paraId="563E8347" w14:textId="77777777" w:rsidR="00F12307" w:rsidRPr="0028769A" w:rsidRDefault="00F12307" w:rsidP="00C30516">
      <w:pPr>
        <w:pStyle w:val="Odstavecseseznamem"/>
        <w:numPr>
          <w:ilvl w:val="0"/>
          <w:numId w:val="6"/>
        </w:numPr>
        <w:ind w:left="737"/>
      </w:pPr>
      <w:r w:rsidRPr="0028769A">
        <w:t xml:space="preserve">z vnitřního předpisu univerzity nebo stavu vyhlášeného na jeho základě vyplývá, že vědecká rada může zasedat distančně, </w:t>
      </w:r>
    </w:p>
    <w:p w14:paraId="4158C5D7" w14:textId="04772F13" w:rsidR="00F12307" w:rsidRPr="0028769A" w:rsidRDefault="00F12307" w:rsidP="00C30516">
      <w:pPr>
        <w:pStyle w:val="Odstavecseseznamem"/>
        <w:numPr>
          <w:ilvl w:val="0"/>
          <w:numId w:val="6"/>
        </w:numPr>
        <w:ind w:left="737"/>
      </w:pPr>
      <w:r w:rsidRPr="0028769A">
        <w:t xml:space="preserve">se na tom z důvodu zvláštního zřetele hodného vědecká rada usnese na svém zasedání nebo </w:t>
      </w:r>
      <w:r w:rsidR="0091035B">
        <w:t xml:space="preserve">v rámci </w:t>
      </w:r>
      <w:proofErr w:type="gramStart"/>
      <w:r w:rsidR="0091035B">
        <w:t xml:space="preserve">jednání </w:t>
      </w:r>
      <w:r w:rsidRPr="0028769A">
        <w:t xml:space="preserve"> per</w:t>
      </w:r>
      <w:proofErr w:type="gramEnd"/>
      <w:r w:rsidRPr="0028769A">
        <w:t xml:space="preserve"> </w:t>
      </w:r>
      <w:proofErr w:type="spellStart"/>
      <w:r w:rsidRPr="0028769A">
        <w:t>rollam</w:t>
      </w:r>
      <w:proofErr w:type="spellEnd"/>
      <w:r w:rsidR="0091035B">
        <w:t xml:space="preserve"> (čl. 6</w:t>
      </w:r>
      <w:r w:rsidRPr="0028769A">
        <w:t xml:space="preserve">). </w:t>
      </w:r>
    </w:p>
    <w:p w14:paraId="7431CE9B" w14:textId="35D002E0" w:rsidR="00F12307" w:rsidRPr="0028769A" w:rsidRDefault="00F12307" w:rsidP="00C30516">
      <w:pPr>
        <w:pStyle w:val="Odstavecseseznamem"/>
        <w:numPr>
          <w:ilvl w:val="0"/>
          <w:numId w:val="7"/>
        </w:numPr>
        <w:ind w:left="360"/>
      </w:pPr>
      <w:r w:rsidRPr="0028769A">
        <w:t xml:space="preserve">Skutečnost, že se zasedání koná hybridním nebo distančním způsobem, je členům vědecké rady sdělena elektronicky nejpozději 3 dny před konáním tohoto zasedání. </w:t>
      </w:r>
    </w:p>
    <w:p w14:paraId="2F2F6DDE" w14:textId="30DB9D64" w:rsidR="00F12307" w:rsidRPr="0028769A" w:rsidRDefault="00F12307" w:rsidP="00C30516">
      <w:pPr>
        <w:pStyle w:val="Odstavecseseznamem"/>
        <w:numPr>
          <w:ilvl w:val="0"/>
          <w:numId w:val="7"/>
        </w:numPr>
        <w:ind w:left="360"/>
      </w:pPr>
      <w:r w:rsidRPr="0028769A">
        <w:t xml:space="preserve">Podrobnosti ohledně hybridního a distančního zasedání vědecké rady stanoví děkan opatřením.“. </w:t>
      </w:r>
    </w:p>
    <w:p w14:paraId="33CB21F3" w14:textId="0582C88D" w:rsidR="00F12307" w:rsidRPr="0028769A" w:rsidRDefault="00F12307" w:rsidP="00F12307"/>
    <w:p w14:paraId="15C9638C" w14:textId="6B55A42C" w:rsidR="00304748" w:rsidRPr="0028769A" w:rsidRDefault="00304748" w:rsidP="00304748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8769A">
        <w:rPr>
          <w:rStyle w:val="Zkladntext411pt"/>
          <w:b w:val="0"/>
          <w:i w:val="0"/>
          <w:color w:val="000000"/>
          <w:sz w:val="24"/>
        </w:rPr>
        <w:t>Za čl</w:t>
      </w:r>
      <w:r w:rsidR="007B2CDC">
        <w:rPr>
          <w:rStyle w:val="Zkladntext411pt"/>
          <w:b w:val="0"/>
          <w:i w:val="0"/>
          <w:color w:val="000000"/>
          <w:sz w:val="24"/>
        </w:rPr>
        <w:t>. 6</w:t>
      </w:r>
      <w:r w:rsidRPr="0028769A">
        <w:rPr>
          <w:rStyle w:val="Zkladntext411pt"/>
          <w:b w:val="0"/>
          <w:i w:val="0"/>
          <w:color w:val="000000"/>
          <w:sz w:val="24"/>
        </w:rPr>
        <w:t xml:space="preserve"> se vkládá nový čl</w:t>
      </w:r>
      <w:r w:rsidR="007B2CDC">
        <w:rPr>
          <w:rStyle w:val="Zkladntext411pt"/>
          <w:b w:val="0"/>
          <w:i w:val="0"/>
          <w:color w:val="000000"/>
          <w:sz w:val="24"/>
        </w:rPr>
        <w:t>.</w:t>
      </w:r>
      <w:proofErr w:type="gramStart"/>
      <w:r w:rsidR="0024490E">
        <w:rPr>
          <w:rStyle w:val="Zkladntext411pt"/>
          <w:b w:val="0"/>
          <w:i w:val="0"/>
          <w:color w:val="000000"/>
          <w:sz w:val="24"/>
        </w:rPr>
        <w:t>6a</w:t>
      </w:r>
      <w:proofErr w:type="gramEnd"/>
      <w:r w:rsidRPr="0028769A">
        <w:rPr>
          <w:rStyle w:val="Zkladntext411pt"/>
          <w:b w:val="0"/>
          <w:i w:val="0"/>
          <w:color w:val="000000"/>
          <w:sz w:val="24"/>
        </w:rPr>
        <w:t>, který včetně nadpisu zní:</w:t>
      </w:r>
    </w:p>
    <w:p w14:paraId="214B3E87" w14:textId="4F8815A2" w:rsidR="00304748" w:rsidRPr="00304748" w:rsidRDefault="00304748" w:rsidP="00304748">
      <w:pPr>
        <w:jc w:val="center"/>
      </w:pPr>
      <w:r w:rsidRPr="0028769A">
        <w:t>„</w:t>
      </w:r>
      <w:r w:rsidRPr="00304748">
        <w:t>Čl</w:t>
      </w:r>
      <w:r w:rsidR="007B2CDC">
        <w:t xml:space="preserve">. </w:t>
      </w:r>
      <w:proofErr w:type="gramStart"/>
      <w:r w:rsidR="0024490E">
        <w:t>6a</w:t>
      </w:r>
      <w:proofErr w:type="gramEnd"/>
    </w:p>
    <w:p w14:paraId="7B9F8E6D" w14:textId="5EAA8A79" w:rsidR="00304748" w:rsidRPr="0028769A" w:rsidRDefault="00304748" w:rsidP="00C30516">
      <w:pPr>
        <w:spacing w:after="120" w:line="240" w:lineRule="auto"/>
        <w:jc w:val="center"/>
      </w:pPr>
      <w:r w:rsidRPr="0028769A">
        <w:rPr>
          <w:bCs/>
        </w:rPr>
        <w:t>Zasedání a hlasování habilitačních komisí a komisí v řízení ke jmenování profesorem</w:t>
      </w:r>
    </w:p>
    <w:p w14:paraId="046643EF" w14:textId="77777777" w:rsidR="00C30516" w:rsidRPr="0028769A" w:rsidRDefault="00304748" w:rsidP="00C305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 w:rsidRPr="0028769A">
        <w:t xml:space="preserve">Habilitační komise a komise v řízení ke jmenování profesorem mohou zasedat hybridně nebo distančně. </w:t>
      </w:r>
    </w:p>
    <w:p w14:paraId="007F1F41" w14:textId="249BB472" w:rsidR="00C30516" w:rsidRPr="0028769A" w:rsidRDefault="00304748" w:rsidP="00C305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 w:rsidRPr="0028769A">
        <w:t xml:space="preserve">Habilitační komise a komise v řízení ke jmenování profesorem mohou hlasovat elektronicky způsobem, který zajišťuje tajnost hlasování. </w:t>
      </w:r>
    </w:p>
    <w:p w14:paraId="28CACA90" w14:textId="51AF851A" w:rsidR="00304748" w:rsidRPr="0028769A" w:rsidRDefault="00304748" w:rsidP="00C305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 w:rsidRPr="0028769A">
        <w:t>Podrobnosti ohledně hybridního a distančního zasedání a elektronického hlasování habilitační komise a komise v řízení ke jmenování profesorem stanoví děkan opatřením.</w:t>
      </w:r>
      <w:r w:rsidR="007B2CDC">
        <w:t>“</w:t>
      </w:r>
      <w:r w:rsidRPr="0028769A">
        <w:t xml:space="preserve"> </w:t>
      </w:r>
    </w:p>
    <w:p w14:paraId="434A28BB" w14:textId="77777777" w:rsidR="00304748" w:rsidRPr="0028769A" w:rsidRDefault="00304748" w:rsidP="00F12307"/>
    <w:p w14:paraId="03C3F3C9" w14:textId="77777777" w:rsidR="00F12307" w:rsidRPr="0028769A" w:rsidRDefault="00F12307" w:rsidP="00F12307"/>
    <w:p w14:paraId="09E0D07E" w14:textId="77777777" w:rsidR="00F12307" w:rsidRPr="0028769A" w:rsidRDefault="00F12307" w:rsidP="00F12307">
      <w:pPr>
        <w:pStyle w:val="Odstavecseseznamem"/>
        <w:spacing w:after="120" w:line="240" w:lineRule="auto"/>
        <w:ind w:left="360"/>
        <w:contextualSpacing w:val="0"/>
        <w:rPr>
          <w:rStyle w:val="Zkladntext411pt"/>
          <w:b w:val="0"/>
          <w:i w:val="0"/>
          <w:color w:val="000000"/>
          <w:sz w:val="24"/>
        </w:rPr>
      </w:pPr>
    </w:p>
    <w:p w14:paraId="10B55A71" w14:textId="77777777" w:rsidR="00F12307" w:rsidRPr="0028769A" w:rsidRDefault="00F12307" w:rsidP="004B1279">
      <w:pPr>
        <w:pStyle w:val="Odstavecseseznamem"/>
        <w:spacing w:after="120" w:line="240" w:lineRule="auto"/>
        <w:ind w:left="360"/>
        <w:contextualSpacing w:val="0"/>
        <w:rPr>
          <w:rStyle w:val="Zkladntext411pt"/>
          <w:b w:val="0"/>
          <w:i w:val="0"/>
          <w:color w:val="000000"/>
          <w:sz w:val="24"/>
        </w:rPr>
      </w:pPr>
    </w:p>
    <w:p w14:paraId="14D75F19" w14:textId="225CF042" w:rsidR="005010EC" w:rsidRPr="0028769A" w:rsidRDefault="005010EC" w:rsidP="001F592A">
      <w:pPr>
        <w:pStyle w:val="Nzevlnku"/>
        <w:spacing w:after="120" w:line="360" w:lineRule="auto"/>
        <w:rPr>
          <w:b w:val="0"/>
          <w:szCs w:val="24"/>
        </w:rPr>
      </w:pPr>
      <w:r w:rsidRPr="0028769A">
        <w:rPr>
          <w:b w:val="0"/>
          <w:szCs w:val="24"/>
        </w:rPr>
        <w:lastRenderedPageBreak/>
        <w:t xml:space="preserve">Čl. </w:t>
      </w:r>
      <w:r w:rsidR="0024490E">
        <w:rPr>
          <w:b w:val="0"/>
          <w:szCs w:val="24"/>
        </w:rPr>
        <w:t>II</w:t>
      </w:r>
    </w:p>
    <w:p w14:paraId="627B3222" w14:textId="2EC39C00" w:rsidR="00A96B77" w:rsidRPr="0091707A" w:rsidRDefault="005010EC" w:rsidP="00F12307">
      <w:pPr>
        <w:pStyle w:val="Seznam-selny0"/>
        <w:numPr>
          <w:ilvl w:val="0"/>
          <w:numId w:val="4"/>
        </w:numPr>
        <w:spacing w:line="240" w:lineRule="auto"/>
        <w:ind w:left="357" w:hanging="357"/>
        <w:rPr>
          <w:rFonts w:cs="Times New Roman"/>
        </w:rPr>
      </w:pPr>
      <w:r w:rsidRPr="0028769A">
        <w:rPr>
          <w:rFonts w:cs="Times New Roman"/>
        </w:rPr>
        <w:t xml:space="preserve">Tato změna </w:t>
      </w:r>
      <w:r w:rsidR="0028769A" w:rsidRPr="0028769A">
        <w:rPr>
          <w:rFonts w:cs="Times New Roman"/>
        </w:rPr>
        <w:t xml:space="preserve">jednacího </w:t>
      </w:r>
      <w:r w:rsidR="00C30516" w:rsidRPr="0028769A">
        <w:rPr>
          <w:rFonts w:cs="Times New Roman"/>
        </w:rPr>
        <w:t xml:space="preserve">řádu </w:t>
      </w:r>
      <w:r w:rsidR="00A96B77" w:rsidRPr="0028769A">
        <w:rPr>
          <w:rFonts w:cs="Times New Roman"/>
        </w:rPr>
        <w:t>byl</w:t>
      </w:r>
      <w:r w:rsidRPr="0028769A">
        <w:rPr>
          <w:rFonts w:cs="Times New Roman"/>
        </w:rPr>
        <w:t>a</w:t>
      </w:r>
      <w:r w:rsidR="00A96B77" w:rsidRPr="0028769A">
        <w:rPr>
          <w:rFonts w:cs="Times New Roman"/>
        </w:rPr>
        <w:t xml:space="preserve"> schválen</w:t>
      </w:r>
      <w:r w:rsidRPr="0028769A">
        <w:rPr>
          <w:rFonts w:cs="Times New Roman"/>
        </w:rPr>
        <w:t>a</w:t>
      </w:r>
      <w:r w:rsidR="00A96B77" w:rsidRPr="0028769A">
        <w:rPr>
          <w:rFonts w:cs="Times New Roman"/>
        </w:rPr>
        <w:t xml:space="preserve"> </w:t>
      </w:r>
      <w:r w:rsidR="0003364E" w:rsidRPr="0028769A">
        <w:rPr>
          <w:rFonts w:cs="Times New Roman"/>
        </w:rPr>
        <w:t>A</w:t>
      </w:r>
      <w:r w:rsidR="00A96B77" w:rsidRPr="0028769A">
        <w:rPr>
          <w:rFonts w:cs="Times New Roman"/>
        </w:rPr>
        <w:t xml:space="preserve">kademickým senátem </w:t>
      </w:r>
      <w:r w:rsidR="00457297" w:rsidRPr="0028769A">
        <w:t>3. lékařské</w:t>
      </w:r>
      <w:r w:rsidR="00A96B77" w:rsidRPr="0028769A">
        <w:rPr>
          <w:rFonts w:cs="Times New Roman"/>
        </w:rPr>
        <w:t xml:space="preserve"> fakulty Univerzity Karlovy </w:t>
      </w:r>
      <w:r w:rsidR="00A96B77" w:rsidRPr="0091707A">
        <w:rPr>
          <w:rFonts w:cs="Times New Roman"/>
        </w:rPr>
        <w:t xml:space="preserve">dne </w:t>
      </w:r>
      <w:r w:rsidR="0091707A" w:rsidRPr="0091707A">
        <w:rPr>
          <w:rFonts w:cs="Times New Roman"/>
        </w:rPr>
        <w:t>8</w:t>
      </w:r>
      <w:r w:rsidR="00993D33" w:rsidRPr="0091707A">
        <w:rPr>
          <w:rFonts w:cs="Times New Roman"/>
        </w:rPr>
        <w:t>.</w:t>
      </w:r>
      <w:r w:rsidR="003353A7" w:rsidRPr="0091707A">
        <w:rPr>
          <w:rFonts w:cs="Times New Roman"/>
        </w:rPr>
        <w:t xml:space="preserve"> </w:t>
      </w:r>
      <w:r w:rsidR="0028769A" w:rsidRPr="0091707A">
        <w:rPr>
          <w:rFonts w:cs="Times New Roman"/>
        </w:rPr>
        <w:t>prosince 2020</w:t>
      </w:r>
      <w:r w:rsidR="00A96B77" w:rsidRPr="0091707A">
        <w:rPr>
          <w:rFonts w:cs="Times New Roman"/>
        </w:rPr>
        <w:t>.</w:t>
      </w:r>
    </w:p>
    <w:p w14:paraId="2B3F2735" w14:textId="1F32C89D" w:rsidR="00A96B77" w:rsidRPr="0028769A" w:rsidRDefault="001F592A" w:rsidP="00F12307">
      <w:pPr>
        <w:pStyle w:val="Seznam-selny0"/>
        <w:numPr>
          <w:ilvl w:val="0"/>
          <w:numId w:val="4"/>
        </w:numPr>
        <w:spacing w:line="240" w:lineRule="auto"/>
        <w:ind w:left="357" w:hanging="357"/>
        <w:rPr>
          <w:rFonts w:cs="Times New Roman"/>
        </w:rPr>
      </w:pPr>
      <w:r w:rsidRPr="0028769A">
        <w:rPr>
          <w:rFonts w:cs="Times New Roman"/>
        </w:rPr>
        <w:t xml:space="preserve">Tato změna </w:t>
      </w:r>
      <w:r w:rsidR="0091035B">
        <w:rPr>
          <w:rFonts w:cs="Times New Roman"/>
        </w:rPr>
        <w:t>jednacího řádu</w:t>
      </w:r>
      <w:r w:rsidR="00A96B77" w:rsidRPr="0028769A">
        <w:rPr>
          <w:rFonts w:cs="Times New Roman"/>
        </w:rPr>
        <w:t xml:space="preserve"> nabývá platnosti dnem schválení </w:t>
      </w:r>
      <w:r w:rsidR="0003364E" w:rsidRPr="0028769A">
        <w:rPr>
          <w:rFonts w:cs="Times New Roman"/>
        </w:rPr>
        <w:t>A</w:t>
      </w:r>
      <w:r w:rsidR="00A96B77" w:rsidRPr="0028769A">
        <w:rPr>
          <w:rFonts w:cs="Times New Roman"/>
        </w:rPr>
        <w:t>kademickým senátem Univerzity Karlovy.</w:t>
      </w:r>
      <w:r w:rsidR="00A96B77" w:rsidRPr="0028769A">
        <w:rPr>
          <w:rFonts w:cs="Times New Roman"/>
          <w:vertAlign w:val="superscript"/>
        </w:rPr>
        <w:footnoteReference w:id="1"/>
      </w:r>
    </w:p>
    <w:p w14:paraId="44C27870" w14:textId="48132CBE" w:rsidR="00BD6B7E" w:rsidRPr="0028769A" w:rsidRDefault="001F592A" w:rsidP="00F12307">
      <w:pPr>
        <w:pStyle w:val="Seznam-selny0"/>
        <w:numPr>
          <w:ilvl w:val="0"/>
          <w:numId w:val="4"/>
        </w:numPr>
        <w:spacing w:line="240" w:lineRule="auto"/>
        <w:ind w:left="357" w:hanging="357"/>
        <w:rPr>
          <w:rFonts w:cs="Times New Roman"/>
        </w:rPr>
      </w:pPr>
      <w:r w:rsidRPr="0028769A">
        <w:rPr>
          <w:rFonts w:cs="Times New Roman"/>
        </w:rPr>
        <w:t xml:space="preserve">Tato změna </w:t>
      </w:r>
      <w:r w:rsidR="0024490E">
        <w:rPr>
          <w:rFonts w:cs="Times New Roman"/>
        </w:rPr>
        <w:t>jednacího řádu</w:t>
      </w:r>
      <w:r w:rsidRPr="0028769A">
        <w:rPr>
          <w:rFonts w:cs="Times New Roman"/>
        </w:rPr>
        <w:t xml:space="preserve"> </w:t>
      </w:r>
      <w:r w:rsidR="00A96B77" w:rsidRPr="0028769A">
        <w:rPr>
          <w:rFonts w:cs="Times New Roman"/>
        </w:rPr>
        <w:t>nabývá účinnosti</w:t>
      </w:r>
      <w:r w:rsidR="0024490E">
        <w:rPr>
          <w:rFonts w:cs="Times New Roman"/>
        </w:rPr>
        <w:t xml:space="preserve"> </w:t>
      </w:r>
      <w:r w:rsidR="0024490E" w:rsidRPr="006D52B7">
        <w:t>prvního dne měsíce následujícího po dni nabytí platnosti</w:t>
      </w:r>
      <w:r w:rsidR="0028769A" w:rsidRPr="0028769A">
        <w:rPr>
          <w:rFonts w:cs="Times New Roman"/>
        </w:rPr>
        <w:t>.</w:t>
      </w:r>
      <w:r w:rsidR="00092649" w:rsidRPr="0028769A">
        <w:rPr>
          <w:rFonts w:cs="Times New Roman"/>
        </w:rPr>
        <w:t xml:space="preserve"> </w:t>
      </w:r>
    </w:p>
    <w:p w14:paraId="1640140F" w14:textId="77777777" w:rsidR="004B1279" w:rsidRPr="0028769A" w:rsidRDefault="004B1279" w:rsidP="004B1279">
      <w:pPr>
        <w:pStyle w:val="Seznam-selny0"/>
        <w:numPr>
          <w:ilvl w:val="0"/>
          <w:numId w:val="0"/>
        </w:numPr>
        <w:spacing w:line="240" w:lineRule="auto"/>
        <w:ind w:left="360" w:hanging="360"/>
        <w:rPr>
          <w:rFonts w:cs="Times New Roman"/>
        </w:rPr>
      </w:pPr>
    </w:p>
    <w:p w14:paraId="322FAA46" w14:textId="77777777" w:rsidR="00FC312C" w:rsidRPr="0028769A" w:rsidRDefault="00FC312C" w:rsidP="00FC312C">
      <w:pPr>
        <w:pStyle w:val="Seznam-selny0"/>
        <w:numPr>
          <w:ilvl w:val="0"/>
          <w:numId w:val="0"/>
        </w:numPr>
        <w:ind w:left="397" w:hanging="397"/>
        <w:rPr>
          <w:rFonts w:cs="Times New Roman"/>
        </w:rPr>
      </w:pPr>
    </w:p>
    <w:p w14:paraId="582DB4F1" w14:textId="77777777" w:rsidR="00FC312C" w:rsidRPr="0028769A" w:rsidRDefault="005F2460" w:rsidP="00FC312C">
      <w:pPr>
        <w:autoSpaceDE w:val="0"/>
        <w:autoSpaceDN w:val="0"/>
        <w:adjustRightInd w:val="0"/>
        <w:jc w:val="center"/>
      </w:pPr>
      <w:r w:rsidRPr="0028769A">
        <w:t>………………………………………</w:t>
      </w:r>
    </w:p>
    <w:p w14:paraId="6C83759D" w14:textId="77777777" w:rsidR="00FC312C" w:rsidRPr="0028769A" w:rsidRDefault="00E607C4" w:rsidP="00FC312C">
      <w:pPr>
        <w:jc w:val="center"/>
      </w:pPr>
      <w:r w:rsidRPr="0028769A">
        <w:t>Mgr. et Mgr. Marek Vácha, Ph.D.</w:t>
      </w:r>
    </w:p>
    <w:p w14:paraId="72BD7D19" w14:textId="77777777" w:rsidR="001F592A" w:rsidRPr="0028769A" w:rsidRDefault="00A96B77" w:rsidP="00FC312C">
      <w:pPr>
        <w:jc w:val="center"/>
      </w:pPr>
      <w:r w:rsidRPr="0028769A">
        <w:t xml:space="preserve">předseda </w:t>
      </w:r>
      <w:r w:rsidR="0003364E" w:rsidRPr="0028769A">
        <w:t>A</w:t>
      </w:r>
      <w:r w:rsidRPr="0028769A">
        <w:t xml:space="preserve">kademického senátu </w:t>
      </w:r>
    </w:p>
    <w:p w14:paraId="0A43EFBD" w14:textId="6A751DA4" w:rsidR="00A96B77" w:rsidRPr="0028769A" w:rsidRDefault="00E607C4" w:rsidP="00FC312C">
      <w:pPr>
        <w:jc w:val="center"/>
      </w:pPr>
      <w:r w:rsidRPr="0028769A">
        <w:t>3. lékařské</w:t>
      </w:r>
      <w:r w:rsidR="0003364E" w:rsidRPr="0028769A">
        <w:t xml:space="preserve"> </w:t>
      </w:r>
      <w:r w:rsidR="00A96B77" w:rsidRPr="0028769A">
        <w:t>fakulty</w:t>
      </w:r>
      <w:r w:rsidR="0003364E" w:rsidRPr="0028769A">
        <w:t xml:space="preserve"> Univerzity Karlovy</w:t>
      </w:r>
    </w:p>
    <w:p w14:paraId="19E5CB86" w14:textId="77777777" w:rsidR="00FC312C" w:rsidRPr="0028769A" w:rsidRDefault="00FC312C" w:rsidP="00FC312C">
      <w:pPr>
        <w:jc w:val="center"/>
      </w:pPr>
    </w:p>
    <w:p w14:paraId="0278B9D5" w14:textId="77777777" w:rsidR="00D85901" w:rsidRPr="0028769A" w:rsidRDefault="00D85901" w:rsidP="00FC312C">
      <w:pPr>
        <w:jc w:val="center"/>
      </w:pPr>
    </w:p>
    <w:p w14:paraId="1FBD9AA4" w14:textId="77777777" w:rsidR="00FC312C" w:rsidRPr="0028769A" w:rsidRDefault="005F2460" w:rsidP="00FC312C">
      <w:pPr>
        <w:autoSpaceDE w:val="0"/>
        <w:autoSpaceDN w:val="0"/>
        <w:adjustRightInd w:val="0"/>
        <w:jc w:val="center"/>
      </w:pPr>
      <w:r w:rsidRPr="0028769A">
        <w:t>………………………………………</w:t>
      </w:r>
    </w:p>
    <w:p w14:paraId="47E23994" w14:textId="17780751" w:rsidR="00FC312C" w:rsidRPr="0028769A" w:rsidRDefault="00E607C4" w:rsidP="00FC312C">
      <w:pPr>
        <w:jc w:val="center"/>
      </w:pPr>
      <w:r w:rsidRPr="0028769A">
        <w:t xml:space="preserve">prof. MUDr. </w:t>
      </w:r>
      <w:r w:rsidR="001F592A" w:rsidRPr="0028769A">
        <w:t>Petr Widimský, DrSc.</w:t>
      </w:r>
    </w:p>
    <w:p w14:paraId="4CC7BEDA" w14:textId="2C0CFA20" w:rsidR="00A96B77" w:rsidRPr="0028769A" w:rsidRDefault="00A96B77" w:rsidP="001F592A">
      <w:pPr>
        <w:jc w:val="center"/>
      </w:pPr>
      <w:r w:rsidRPr="0028769A">
        <w:t xml:space="preserve">děkan </w:t>
      </w:r>
      <w:r w:rsidR="00E607C4" w:rsidRPr="0028769A">
        <w:t xml:space="preserve">3. lékařské </w:t>
      </w:r>
      <w:r w:rsidR="005F2460" w:rsidRPr="0028769A">
        <w:t>fakulty Univerzity Karlovy</w:t>
      </w:r>
    </w:p>
    <w:p w14:paraId="25F1941A" w14:textId="77777777" w:rsidR="00FC312C" w:rsidRPr="0028769A" w:rsidRDefault="00FC312C" w:rsidP="00FC312C">
      <w:pPr>
        <w:jc w:val="center"/>
      </w:pPr>
    </w:p>
    <w:p w14:paraId="6C7DBEF3" w14:textId="77777777" w:rsidR="00D85901" w:rsidRPr="0028769A" w:rsidRDefault="00D85901" w:rsidP="00FC312C">
      <w:pPr>
        <w:jc w:val="center"/>
      </w:pPr>
    </w:p>
    <w:p w14:paraId="7C1F68B5" w14:textId="77777777" w:rsidR="00FC312C" w:rsidRPr="0028769A" w:rsidRDefault="005F2460" w:rsidP="00FC312C">
      <w:pPr>
        <w:autoSpaceDE w:val="0"/>
        <w:autoSpaceDN w:val="0"/>
        <w:adjustRightInd w:val="0"/>
        <w:jc w:val="center"/>
      </w:pPr>
      <w:r w:rsidRPr="0028769A">
        <w:t>………………………………………</w:t>
      </w:r>
    </w:p>
    <w:p w14:paraId="5C00E34F" w14:textId="409C50D9" w:rsidR="00FC312C" w:rsidRPr="0028769A" w:rsidRDefault="0028769A" w:rsidP="00FC312C">
      <w:pPr>
        <w:jc w:val="center"/>
      </w:pPr>
      <w:r w:rsidRPr="0028769A">
        <w:t xml:space="preserve">prof. Ing. František Zahálka, </w:t>
      </w:r>
      <w:r w:rsidR="00E607C4" w:rsidRPr="0028769A">
        <w:t>Ph.D.</w:t>
      </w:r>
    </w:p>
    <w:p w14:paraId="291D3BC5" w14:textId="77777777" w:rsidR="00A96B77" w:rsidRPr="0028769A" w:rsidRDefault="00A96B77" w:rsidP="00FC312C">
      <w:pPr>
        <w:jc w:val="center"/>
      </w:pPr>
      <w:r w:rsidRPr="0028769A">
        <w:t xml:space="preserve">předseda </w:t>
      </w:r>
      <w:r w:rsidR="005F2460" w:rsidRPr="0028769A">
        <w:t>A</w:t>
      </w:r>
      <w:r w:rsidRPr="0028769A">
        <w:t xml:space="preserve">kademického senátu </w:t>
      </w:r>
      <w:r w:rsidR="005F2460" w:rsidRPr="0028769A">
        <w:t>U</w:t>
      </w:r>
      <w:r w:rsidRPr="0028769A">
        <w:t>niverzity</w:t>
      </w:r>
      <w:r w:rsidR="005F2460" w:rsidRPr="0028769A">
        <w:t xml:space="preserve"> Karlovy</w:t>
      </w:r>
    </w:p>
    <w:sectPr w:rsidR="00A96B77" w:rsidRPr="0028769A" w:rsidSect="00DA73C6">
      <w:headerReference w:type="default" r:id="rId8"/>
      <w:type w:val="continuous"/>
      <w:pgSz w:w="11906" w:h="16838"/>
      <w:pgMar w:top="1134" w:right="1554" w:bottom="993" w:left="1237" w:header="709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566D" w14:textId="77777777" w:rsidR="0008015B" w:rsidRDefault="0008015B">
      <w:r>
        <w:separator/>
      </w:r>
    </w:p>
  </w:endnote>
  <w:endnote w:type="continuationSeparator" w:id="0">
    <w:p w14:paraId="20C098EC" w14:textId="77777777" w:rsidR="0008015B" w:rsidRDefault="0008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5414B" w14:textId="77777777" w:rsidR="0008015B" w:rsidRDefault="0008015B">
      <w:r>
        <w:separator/>
      </w:r>
    </w:p>
  </w:footnote>
  <w:footnote w:type="continuationSeparator" w:id="0">
    <w:p w14:paraId="27D92360" w14:textId="77777777" w:rsidR="0008015B" w:rsidRDefault="0008015B">
      <w:pPr>
        <w:spacing w:line="240" w:lineRule="auto"/>
      </w:pPr>
      <w:r>
        <w:continuationSeparator/>
      </w:r>
    </w:p>
  </w:footnote>
  <w:footnote w:id="1">
    <w:p w14:paraId="0D69A0A3" w14:textId="7CAD4D5D" w:rsidR="00C6708F" w:rsidRDefault="00C6708F">
      <w:pPr>
        <w:pStyle w:val="Poznmkapodarou1"/>
        <w:shd w:val="clear" w:color="auto" w:fill="auto"/>
        <w:tabs>
          <w:tab w:val="left" w:pos="2531"/>
        </w:tabs>
        <w:spacing w:line="241" w:lineRule="exact"/>
      </w:pPr>
      <w:r w:rsidRPr="00FC312C">
        <w:rPr>
          <w:rStyle w:val="Poznmkapodarou0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0"/>
          <w:color w:val="000000"/>
          <w:sz w:val="20"/>
          <w:szCs w:val="20"/>
        </w:rPr>
        <w:t xml:space="preserve"> § 9 odst. 1 písm. b) </w:t>
      </w:r>
      <w:r>
        <w:rPr>
          <w:rStyle w:val="Poznmkapodarou0"/>
          <w:color w:val="000000"/>
          <w:sz w:val="20"/>
          <w:szCs w:val="20"/>
        </w:rPr>
        <w:t xml:space="preserve">bod 2. </w:t>
      </w:r>
      <w:r w:rsidRPr="00FC312C">
        <w:rPr>
          <w:rStyle w:val="Poznmkapodarou0"/>
          <w:color w:val="000000"/>
          <w:sz w:val="20"/>
          <w:szCs w:val="20"/>
        </w:rPr>
        <w:t xml:space="preserve">zákona o vysokých školách. </w:t>
      </w:r>
      <w:r w:rsidR="001F592A">
        <w:rPr>
          <w:rStyle w:val="Poznmkapodarou0"/>
          <w:color w:val="000000"/>
          <w:sz w:val="20"/>
          <w:szCs w:val="20"/>
        </w:rPr>
        <w:t xml:space="preserve">Tuto změnu předpisu </w:t>
      </w:r>
      <w:r w:rsidRPr="00FC312C">
        <w:rPr>
          <w:rStyle w:val="Poznmkapodarou0"/>
          <w:color w:val="000000"/>
          <w:sz w:val="20"/>
          <w:szCs w:val="20"/>
        </w:rPr>
        <w:t>schvál</w:t>
      </w:r>
      <w:r w:rsidR="001F592A">
        <w:rPr>
          <w:rStyle w:val="Poznmkapodarou0"/>
          <w:color w:val="000000"/>
          <w:sz w:val="20"/>
          <w:szCs w:val="20"/>
        </w:rPr>
        <w:t>il</w:t>
      </w:r>
      <w:r w:rsidRPr="00FC312C">
        <w:rPr>
          <w:rStyle w:val="Poznmkapodarou0"/>
          <w:color w:val="000000"/>
          <w:sz w:val="20"/>
          <w:szCs w:val="20"/>
        </w:rPr>
        <w:t xml:space="preserve"> </w:t>
      </w:r>
      <w:r>
        <w:rPr>
          <w:rStyle w:val="Poznmkapodarou0"/>
          <w:color w:val="000000"/>
          <w:sz w:val="20"/>
          <w:szCs w:val="20"/>
        </w:rPr>
        <w:t>A</w:t>
      </w:r>
      <w:r w:rsidRPr="00FC312C">
        <w:rPr>
          <w:rStyle w:val="Poznmkapodarou0"/>
          <w:color w:val="000000"/>
          <w:sz w:val="20"/>
          <w:szCs w:val="20"/>
        </w:rPr>
        <w:t>kademický</w:t>
      </w:r>
      <w:r w:rsidR="001F592A">
        <w:rPr>
          <w:rStyle w:val="Poznmkapodarou0"/>
          <w:color w:val="000000"/>
          <w:sz w:val="20"/>
          <w:szCs w:val="20"/>
        </w:rPr>
        <w:t xml:space="preserve"> senát </w:t>
      </w:r>
      <w:r w:rsidR="004B1279">
        <w:rPr>
          <w:rStyle w:val="Poznmkapodarou0"/>
          <w:color w:val="000000"/>
          <w:sz w:val="20"/>
          <w:szCs w:val="20"/>
        </w:rPr>
        <w:t xml:space="preserve">Univerzity Karlovy dne </w:t>
      </w:r>
      <w:proofErr w:type="spellStart"/>
      <w:r w:rsidR="00151D98" w:rsidRPr="00151D98">
        <w:rPr>
          <w:rStyle w:val="Poznmkapodarou0"/>
          <w:color w:val="000000"/>
          <w:sz w:val="20"/>
          <w:szCs w:val="20"/>
          <w:highlight w:val="yellow"/>
        </w:rPr>
        <w:t>xx</w:t>
      </w:r>
      <w:proofErr w:type="spellEnd"/>
      <w:r w:rsidR="0038376C" w:rsidRPr="00151D98">
        <w:rPr>
          <w:rStyle w:val="Poznmkapodarou0"/>
          <w:color w:val="000000"/>
          <w:sz w:val="20"/>
          <w:szCs w:val="20"/>
          <w:highlight w:val="yellow"/>
        </w:rPr>
        <w:t xml:space="preserve">. </w:t>
      </w:r>
      <w:r w:rsidR="00151D98" w:rsidRPr="00151D98">
        <w:rPr>
          <w:rStyle w:val="Poznmkapodarou0"/>
          <w:color w:val="000000"/>
          <w:sz w:val="20"/>
          <w:szCs w:val="20"/>
          <w:highlight w:val="yellow"/>
        </w:rPr>
        <w:t>prosince 2020</w:t>
      </w:r>
      <w:r>
        <w:rPr>
          <w:rStyle w:val="Poznmkapodarou0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D241" w14:textId="28C050AD" w:rsidR="00C6708F" w:rsidRPr="001D5462" w:rsidRDefault="00B14A18" w:rsidP="00B83751">
    <w:pPr>
      <w:jc w:val="center"/>
      <w:rPr>
        <w:i/>
        <w:sz w:val="21"/>
        <w:szCs w:val="21"/>
      </w:rPr>
    </w:pPr>
    <w:r w:rsidRPr="00E47E49">
      <w:rPr>
        <w:i/>
        <w:sz w:val="22"/>
        <w:szCs w:val="22"/>
      </w:rPr>
      <w:t xml:space="preserve">Jednací řád </w:t>
    </w:r>
    <w:r w:rsidR="002F655A">
      <w:rPr>
        <w:i/>
        <w:sz w:val="22"/>
        <w:szCs w:val="22"/>
      </w:rPr>
      <w:t>V</w:t>
    </w:r>
    <w:r w:rsidRPr="00E47E49">
      <w:rPr>
        <w:i/>
        <w:sz w:val="22"/>
        <w:szCs w:val="22"/>
      </w:rPr>
      <w:t>ědecké rady 3. lékařské fakulty Univerzity Karlovy</w:t>
    </w:r>
    <w:r>
      <w:rPr>
        <w:noProof/>
      </w:rPr>
      <w:t xml:space="preserve"> </w:t>
    </w:r>
    <w:r w:rsidR="00C6708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8EF430" wp14:editId="653ACCDF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D8F59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YiQIAAGEFAAAOAAAAZHJzL2Uyb0RvYy54bWysVFFv2jAQfp+0/2D5PU0CgdCooWpD2Eu3&#10;IbXTnk3sEGuOHdmGgKb9950dSEf3Mk0FyfLZd1++u+/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DQJJkY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 w:rsidR="00C6708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D27589" wp14:editId="73F3B92C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659B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B84w7m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 w:rsidR="00C6708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13B3DC" wp14:editId="56E7E7E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9F75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" o:allowincell="f" strokeweight=".25pt"/>
          </w:pict>
        </mc:Fallback>
      </mc:AlternateContent>
    </w:r>
  </w:p>
  <w:p w14:paraId="582ACA13" w14:textId="77777777" w:rsidR="00C6708F" w:rsidRDefault="00C670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3D50F1"/>
    <w:multiLevelType w:val="hybridMultilevel"/>
    <w:tmpl w:val="26F6F3DE"/>
    <w:lvl w:ilvl="0" w:tplc="17243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CA0"/>
    <w:multiLevelType w:val="hybridMultilevel"/>
    <w:tmpl w:val="9F26F288"/>
    <w:lvl w:ilvl="0" w:tplc="04050017">
      <w:start w:val="1"/>
      <w:numFmt w:val="lowerLetter"/>
      <w:lvlText w:val="%1)"/>
      <w:lvlJc w:val="left"/>
      <w:pPr>
        <w:ind w:left="1097" w:hanging="360"/>
      </w:p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3BBA165D"/>
    <w:multiLevelType w:val="hybridMultilevel"/>
    <w:tmpl w:val="49968C2E"/>
    <w:lvl w:ilvl="0" w:tplc="55146F72">
      <w:start w:val="1"/>
      <w:numFmt w:val="lowerLetter"/>
      <w:pStyle w:val="Seznam-psmenny1"/>
      <w:lvlText w:val="%1)"/>
      <w:lvlJc w:val="left"/>
      <w:pPr>
        <w:ind w:left="142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4" w15:restartNumberingAfterBreak="0">
    <w:nsid w:val="624820E2"/>
    <w:multiLevelType w:val="hybridMultilevel"/>
    <w:tmpl w:val="4AA87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955E5"/>
    <w:multiLevelType w:val="hybridMultilevel"/>
    <w:tmpl w:val="32B4932A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DE51FC5"/>
    <w:multiLevelType w:val="hybridMultilevel"/>
    <w:tmpl w:val="1812AC8E"/>
    <w:name w:val="WW8Num15222222"/>
    <w:lvl w:ilvl="0" w:tplc="9A6A5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attachedTemplate r:id="rId1"/>
  <w:defaultTabStop w:val="73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12C"/>
    <w:rsid w:val="0000239D"/>
    <w:rsid w:val="00007830"/>
    <w:rsid w:val="0003364E"/>
    <w:rsid w:val="0003483E"/>
    <w:rsid w:val="000402FE"/>
    <w:rsid w:val="000426F2"/>
    <w:rsid w:val="000656C6"/>
    <w:rsid w:val="000727D4"/>
    <w:rsid w:val="0008015B"/>
    <w:rsid w:val="0008759D"/>
    <w:rsid w:val="00092649"/>
    <w:rsid w:val="000A08A0"/>
    <w:rsid w:val="000A3136"/>
    <w:rsid w:val="000A4DFD"/>
    <w:rsid w:val="000D3A9D"/>
    <w:rsid w:val="000E1D1E"/>
    <w:rsid w:val="000E65D9"/>
    <w:rsid w:val="000F3BC7"/>
    <w:rsid w:val="00116A69"/>
    <w:rsid w:val="001336FE"/>
    <w:rsid w:val="00151D98"/>
    <w:rsid w:val="0015668E"/>
    <w:rsid w:val="00165FAD"/>
    <w:rsid w:val="00170B7B"/>
    <w:rsid w:val="001749C2"/>
    <w:rsid w:val="00191972"/>
    <w:rsid w:val="001942DF"/>
    <w:rsid w:val="001962F6"/>
    <w:rsid w:val="001A0BFF"/>
    <w:rsid w:val="001A6791"/>
    <w:rsid w:val="001C6650"/>
    <w:rsid w:val="001C7223"/>
    <w:rsid w:val="001D1434"/>
    <w:rsid w:val="001D5462"/>
    <w:rsid w:val="001E4E6E"/>
    <w:rsid w:val="001F592A"/>
    <w:rsid w:val="001F6DC9"/>
    <w:rsid w:val="002013C4"/>
    <w:rsid w:val="002157A9"/>
    <w:rsid w:val="00222B54"/>
    <w:rsid w:val="0022508B"/>
    <w:rsid w:val="002326BD"/>
    <w:rsid w:val="002418D4"/>
    <w:rsid w:val="00242B85"/>
    <w:rsid w:val="0024490E"/>
    <w:rsid w:val="00245C9D"/>
    <w:rsid w:val="002604DA"/>
    <w:rsid w:val="00263D51"/>
    <w:rsid w:val="00273E20"/>
    <w:rsid w:val="0028769A"/>
    <w:rsid w:val="002912CD"/>
    <w:rsid w:val="002A0F54"/>
    <w:rsid w:val="002A5F38"/>
    <w:rsid w:val="002A7432"/>
    <w:rsid w:val="002B7E43"/>
    <w:rsid w:val="002D4EF8"/>
    <w:rsid w:val="002D5E8D"/>
    <w:rsid w:val="002F6252"/>
    <w:rsid w:val="002F655A"/>
    <w:rsid w:val="00304748"/>
    <w:rsid w:val="00321DB1"/>
    <w:rsid w:val="00322F6A"/>
    <w:rsid w:val="003353A7"/>
    <w:rsid w:val="00340C2B"/>
    <w:rsid w:val="00361575"/>
    <w:rsid w:val="00365A3A"/>
    <w:rsid w:val="00366760"/>
    <w:rsid w:val="0036727C"/>
    <w:rsid w:val="0037059C"/>
    <w:rsid w:val="003748D6"/>
    <w:rsid w:val="0038376C"/>
    <w:rsid w:val="00390CE0"/>
    <w:rsid w:val="003B598B"/>
    <w:rsid w:val="003B6E18"/>
    <w:rsid w:val="003B7D80"/>
    <w:rsid w:val="003C0DE9"/>
    <w:rsid w:val="003D2FBB"/>
    <w:rsid w:val="003D66D0"/>
    <w:rsid w:val="0041157B"/>
    <w:rsid w:val="00412FE7"/>
    <w:rsid w:val="004172F5"/>
    <w:rsid w:val="00417F9B"/>
    <w:rsid w:val="004337B9"/>
    <w:rsid w:val="004413CD"/>
    <w:rsid w:val="004553F6"/>
    <w:rsid w:val="00457297"/>
    <w:rsid w:val="004B1279"/>
    <w:rsid w:val="004B54F3"/>
    <w:rsid w:val="004C6EBB"/>
    <w:rsid w:val="004D3FF3"/>
    <w:rsid w:val="004D6B4D"/>
    <w:rsid w:val="004F6B26"/>
    <w:rsid w:val="004F7184"/>
    <w:rsid w:val="004F7499"/>
    <w:rsid w:val="005010EC"/>
    <w:rsid w:val="0051030C"/>
    <w:rsid w:val="005157E5"/>
    <w:rsid w:val="005256AD"/>
    <w:rsid w:val="00540BB4"/>
    <w:rsid w:val="00551308"/>
    <w:rsid w:val="00552F61"/>
    <w:rsid w:val="00560216"/>
    <w:rsid w:val="00575B74"/>
    <w:rsid w:val="00581476"/>
    <w:rsid w:val="005A1B03"/>
    <w:rsid w:val="005A5F4F"/>
    <w:rsid w:val="005B06E3"/>
    <w:rsid w:val="005D4721"/>
    <w:rsid w:val="005E0F82"/>
    <w:rsid w:val="005F2460"/>
    <w:rsid w:val="005F58CB"/>
    <w:rsid w:val="006260C0"/>
    <w:rsid w:val="00641E5C"/>
    <w:rsid w:val="0066270B"/>
    <w:rsid w:val="00672D59"/>
    <w:rsid w:val="00686F12"/>
    <w:rsid w:val="006A3449"/>
    <w:rsid w:val="006A65EA"/>
    <w:rsid w:val="006B6070"/>
    <w:rsid w:val="006C1622"/>
    <w:rsid w:val="006C28FB"/>
    <w:rsid w:val="006E757E"/>
    <w:rsid w:val="006F00E2"/>
    <w:rsid w:val="0070374F"/>
    <w:rsid w:val="007201DA"/>
    <w:rsid w:val="00722FD6"/>
    <w:rsid w:val="00730324"/>
    <w:rsid w:val="00770CCE"/>
    <w:rsid w:val="00791F36"/>
    <w:rsid w:val="007B1378"/>
    <w:rsid w:val="007B2CDC"/>
    <w:rsid w:val="007B4C1E"/>
    <w:rsid w:val="007C6A51"/>
    <w:rsid w:val="007D2F7C"/>
    <w:rsid w:val="008178A3"/>
    <w:rsid w:val="00823DC7"/>
    <w:rsid w:val="00827D1C"/>
    <w:rsid w:val="008476B9"/>
    <w:rsid w:val="0085294A"/>
    <w:rsid w:val="008534F6"/>
    <w:rsid w:val="00862326"/>
    <w:rsid w:val="00866B5A"/>
    <w:rsid w:val="008979DB"/>
    <w:rsid w:val="008A02C3"/>
    <w:rsid w:val="008B2B99"/>
    <w:rsid w:val="008C03E4"/>
    <w:rsid w:val="008C5FA0"/>
    <w:rsid w:val="008D061E"/>
    <w:rsid w:val="008D187B"/>
    <w:rsid w:val="008D774C"/>
    <w:rsid w:val="008E35E4"/>
    <w:rsid w:val="008E3B1F"/>
    <w:rsid w:val="008F2A26"/>
    <w:rsid w:val="008F2E25"/>
    <w:rsid w:val="009036B9"/>
    <w:rsid w:val="0091035B"/>
    <w:rsid w:val="0091707A"/>
    <w:rsid w:val="00920DE3"/>
    <w:rsid w:val="009222B1"/>
    <w:rsid w:val="00954C39"/>
    <w:rsid w:val="0095537F"/>
    <w:rsid w:val="00990A8F"/>
    <w:rsid w:val="00993D33"/>
    <w:rsid w:val="009B2C7F"/>
    <w:rsid w:val="009C2854"/>
    <w:rsid w:val="009C5421"/>
    <w:rsid w:val="009C5753"/>
    <w:rsid w:val="009D165D"/>
    <w:rsid w:val="009E3B27"/>
    <w:rsid w:val="00A00F05"/>
    <w:rsid w:val="00A02BA1"/>
    <w:rsid w:val="00A07136"/>
    <w:rsid w:val="00A20EC1"/>
    <w:rsid w:val="00A250FA"/>
    <w:rsid w:val="00A440AE"/>
    <w:rsid w:val="00A52EEC"/>
    <w:rsid w:val="00A707D0"/>
    <w:rsid w:val="00A80865"/>
    <w:rsid w:val="00A84915"/>
    <w:rsid w:val="00A84B86"/>
    <w:rsid w:val="00A96B77"/>
    <w:rsid w:val="00AA257B"/>
    <w:rsid w:val="00AA6FDA"/>
    <w:rsid w:val="00AB13F9"/>
    <w:rsid w:val="00AB21EB"/>
    <w:rsid w:val="00AB5B7D"/>
    <w:rsid w:val="00B00C48"/>
    <w:rsid w:val="00B05527"/>
    <w:rsid w:val="00B14A18"/>
    <w:rsid w:val="00B24088"/>
    <w:rsid w:val="00B27660"/>
    <w:rsid w:val="00B326F9"/>
    <w:rsid w:val="00B454F9"/>
    <w:rsid w:val="00B5382F"/>
    <w:rsid w:val="00B74EE9"/>
    <w:rsid w:val="00B83751"/>
    <w:rsid w:val="00B83B0E"/>
    <w:rsid w:val="00B95578"/>
    <w:rsid w:val="00BB24A8"/>
    <w:rsid w:val="00BD6B7E"/>
    <w:rsid w:val="00C25909"/>
    <w:rsid w:val="00C26084"/>
    <w:rsid w:val="00C30516"/>
    <w:rsid w:val="00C45970"/>
    <w:rsid w:val="00C46DBC"/>
    <w:rsid w:val="00C50BA1"/>
    <w:rsid w:val="00C5782A"/>
    <w:rsid w:val="00C6708F"/>
    <w:rsid w:val="00C76A75"/>
    <w:rsid w:val="00CA75F0"/>
    <w:rsid w:val="00CB5477"/>
    <w:rsid w:val="00CC0D83"/>
    <w:rsid w:val="00CC2C4A"/>
    <w:rsid w:val="00CD37F5"/>
    <w:rsid w:val="00CE6831"/>
    <w:rsid w:val="00D1753C"/>
    <w:rsid w:val="00D24F36"/>
    <w:rsid w:val="00D26BEB"/>
    <w:rsid w:val="00D3128F"/>
    <w:rsid w:val="00D40097"/>
    <w:rsid w:val="00D42FDA"/>
    <w:rsid w:val="00D85901"/>
    <w:rsid w:val="00DA0EEE"/>
    <w:rsid w:val="00DA32D1"/>
    <w:rsid w:val="00DA73C6"/>
    <w:rsid w:val="00DB3D05"/>
    <w:rsid w:val="00DC1685"/>
    <w:rsid w:val="00DC2ED2"/>
    <w:rsid w:val="00DD0F7A"/>
    <w:rsid w:val="00DD4E14"/>
    <w:rsid w:val="00DE2C64"/>
    <w:rsid w:val="00DF7602"/>
    <w:rsid w:val="00E206DA"/>
    <w:rsid w:val="00E30A2A"/>
    <w:rsid w:val="00E31A34"/>
    <w:rsid w:val="00E324F9"/>
    <w:rsid w:val="00E6014E"/>
    <w:rsid w:val="00E607C4"/>
    <w:rsid w:val="00E70666"/>
    <w:rsid w:val="00E709B9"/>
    <w:rsid w:val="00E70AFC"/>
    <w:rsid w:val="00E817F1"/>
    <w:rsid w:val="00E872DE"/>
    <w:rsid w:val="00E948F9"/>
    <w:rsid w:val="00EA3B47"/>
    <w:rsid w:val="00EA5EBB"/>
    <w:rsid w:val="00EB203B"/>
    <w:rsid w:val="00EC7BE7"/>
    <w:rsid w:val="00EE2262"/>
    <w:rsid w:val="00EE32AA"/>
    <w:rsid w:val="00EF68F0"/>
    <w:rsid w:val="00F12307"/>
    <w:rsid w:val="00F1688F"/>
    <w:rsid w:val="00F20C46"/>
    <w:rsid w:val="00F24EA5"/>
    <w:rsid w:val="00F2762E"/>
    <w:rsid w:val="00F36878"/>
    <w:rsid w:val="00F43AAE"/>
    <w:rsid w:val="00F60728"/>
    <w:rsid w:val="00F74068"/>
    <w:rsid w:val="00F83169"/>
    <w:rsid w:val="00F939F5"/>
    <w:rsid w:val="00FC0369"/>
    <w:rsid w:val="00FC312C"/>
    <w:rsid w:val="00FC59D9"/>
    <w:rsid w:val="00FD330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6F2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3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  <w:style w:type="paragraph" w:customStyle="1" w:styleId="Default">
    <w:name w:val="Default"/>
    <w:rsid w:val="002326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rsid w:val="003D2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24DD3A-A801-49FE-959F-7B83649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C:\Users\JIROUSEKV\AppData\Roaming\Microsoft\Šablony\opatreni_dekana.dotx</Template>
  <TotalTime>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přiznávání stipendií na Filozofické fakultě</vt:lpstr>
    </vt:vector>
  </TitlesOfParts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přiznávání stipendií na Filozofické fakultě</dc:title>
  <dc:creator/>
  <cp:lastModifiedBy/>
  <cp:revision>1</cp:revision>
  <dcterms:created xsi:type="dcterms:W3CDTF">2020-11-21T06:35:00Z</dcterms:created>
  <dcterms:modified xsi:type="dcterms:W3CDTF">2020-12-14T14:30:00Z</dcterms:modified>
</cp:coreProperties>
</file>