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4FA2D" w14:textId="48B87773" w:rsidR="001A2AC3" w:rsidRDefault="001A2AC3" w:rsidP="001A2AC3">
      <w:pPr>
        <w:spacing w:before="1320"/>
        <w:jc w:val="right"/>
      </w:pPr>
      <w:r>
        <w:t xml:space="preserve">Praha </w:t>
      </w:r>
      <w:sdt>
        <w:sdtPr>
          <w:id w:val="1096685755"/>
          <w:placeholder>
            <w:docPart w:val="33FE01CE9DDA49629A8F64538697AB4C"/>
          </w:placeholder>
          <w:date w:fullDate="2025-12-19T00:00:00Z">
            <w:dateFormat w:val="d. MMMM yyyy"/>
            <w:lid w:val="cs-CZ"/>
            <w:storeMappedDataAs w:val="dateTime"/>
            <w:calendar w:val="gregorian"/>
          </w:date>
        </w:sdtPr>
        <w:sdtEndPr/>
        <w:sdtContent>
          <w:r w:rsidR="00644BB8">
            <w:t>19. prosince 2025</w:t>
          </w:r>
        </w:sdtContent>
      </w:sdt>
    </w:p>
    <w:p w14:paraId="2B7E9FB0" w14:textId="77777777" w:rsidR="001A2AC3" w:rsidRDefault="001A2AC3" w:rsidP="001A2AC3">
      <w:pPr>
        <w:pStyle w:val="Nzev"/>
        <w:spacing w:before="960"/>
        <w:jc w:val="center"/>
      </w:pPr>
      <w:r>
        <w:t>Materiál pro zasedání Akademického senátu UK</w:t>
      </w:r>
    </w:p>
    <w:p w14:paraId="33C0E8D9" w14:textId="7E9886CA" w:rsidR="001A2AC3" w:rsidRDefault="001A2AC3" w:rsidP="001A2AC3">
      <w:pPr>
        <w:pStyle w:val="Podnadpis"/>
        <w:spacing w:after="1080"/>
        <w:jc w:val="center"/>
      </w:pPr>
      <w:r>
        <w:t xml:space="preserve">konané dne </w:t>
      </w:r>
      <w:sdt>
        <w:sdtPr>
          <w:id w:val="-1023945233"/>
          <w:placeholder>
            <w:docPart w:val="C1D03F4589654D54A74AE7B6B37C85E2"/>
          </w:placeholder>
          <w:date w:fullDate="2026-01-23T00:00:00Z">
            <w:dateFormat w:val="d. MMMM yyyy"/>
            <w:lid w:val="cs-CZ"/>
            <w:storeMappedDataAs w:val="dateTime"/>
            <w:calendar w:val="gregorian"/>
          </w:date>
        </w:sdtPr>
        <w:sdtEndPr/>
        <w:sdtContent>
          <w:r w:rsidR="00644BB8">
            <w:t>23. ledna 2026</w:t>
          </w:r>
        </w:sdtContent>
      </w:sdt>
    </w:p>
    <w:p w14:paraId="0AB1925E" w14:textId="49018526" w:rsidR="001A2AC3" w:rsidRDefault="001A2AC3" w:rsidP="001A2AC3">
      <w:pPr>
        <w:pStyle w:val="Bezmezer"/>
        <w:tabs>
          <w:tab w:val="left" w:pos="2268"/>
        </w:tabs>
        <w:ind w:left="2268" w:hanging="2268"/>
      </w:pPr>
      <w:r w:rsidRPr="00A00C5C">
        <w:rPr>
          <w:b/>
          <w:bCs/>
        </w:rPr>
        <w:t>Název:</w:t>
      </w:r>
      <w:r>
        <w:tab/>
      </w:r>
      <w:sdt>
        <w:sdtPr>
          <w:rPr>
            <w:b/>
            <w:bCs/>
          </w:rPr>
          <w:alias w:val="Název"/>
          <w:tag w:val=""/>
          <w:id w:val="-1262761908"/>
          <w:placeholder>
            <w:docPart w:val="B5A343D66B4F405AA43FD0AFB6F90C2C"/>
          </w:placeholder>
          <w:dataBinding w:prefixMappings="xmlns:ns0='http://purl.org/dc/elements/1.1/' xmlns:ns1='http://schemas.openxmlformats.org/package/2006/metadata/core-properties' " w:xpath="/ns1:coreProperties[1]/ns0:title[1]" w:storeItemID="{6C3C8BC8-F283-45AE-878A-BAB7291924A1}"/>
          <w:text/>
        </w:sdtPr>
        <w:sdtEndPr/>
        <w:sdtContent>
          <w:r w:rsidR="00644BB8">
            <w:rPr>
              <w:b/>
              <w:bCs/>
            </w:rPr>
            <w:t>Změna vnitřních předpisů Univerzity Karlovy</w:t>
          </w:r>
        </w:sdtContent>
      </w:sdt>
    </w:p>
    <w:p w14:paraId="5948E934" w14:textId="77777777" w:rsidR="001A2AC3" w:rsidRDefault="001A2AC3" w:rsidP="001A2AC3">
      <w:pPr>
        <w:pStyle w:val="Bezmezer"/>
        <w:tabs>
          <w:tab w:val="left" w:pos="2268"/>
        </w:tabs>
        <w:ind w:left="2268" w:hanging="2268"/>
      </w:pPr>
    </w:p>
    <w:p w14:paraId="5D274D8D" w14:textId="20A7AFFE" w:rsidR="001A2AC3" w:rsidRPr="00A00C5C" w:rsidRDefault="001A2AC3" w:rsidP="001A2AC3">
      <w:pPr>
        <w:pStyle w:val="Bezmezer"/>
        <w:tabs>
          <w:tab w:val="left" w:pos="2268"/>
        </w:tabs>
        <w:ind w:left="2268" w:hanging="2268"/>
      </w:pPr>
      <w:r w:rsidRPr="00A00C5C">
        <w:rPr>
          <w:b/>
          <w:bCs/>
        </w:rPr>
        <w:t>Předkládá:</w:t>
      </w:r>
      <w:r w:rsidRPr="00A00C5C">
        <w:tab/>
      </w:r>
      <w:r w:rsidR="00644BB8">
        <w:t>prof. MUDr. Milena Králíčková, Ph.D., rektorka</w:t>
      </w:r>
    </w:p>
    <w:p w14:paraId="47D6F602" w14:textId="77777777" w:rsidR="001A2AC3" w:rsidRDefault="001A2AC3" w:rsidP="001A2AC3">
      <w:pPr>
        <w:pStyle w:val="Bezmezer"/>
        <w:tabs>
          <w:tab w:val="left" w:pos="2268"/>
        </w:tabs>
        <w:ind w:left="2268" w:hanging="2268"/>
      </w:pPr>
    </w:p>
    <w:p w14:paraId="68AB2848" w14:textId="77777777" w:rsidR="00644BB8" w:rsidRDefault="001A2AC3" w:rsidP="00644BB8">
      <w:pPr>
        <w:pStyle w:val="Bezmezer"/>
        <w:tabs>
          <w:tab w:val="left" w:pos="2268"/>
        </w:tabs>
        <w:ind w:left="2268" w:hanging="2268"/>
      </w:pPr>
      <w:r w:rsidRPr="00A00C5C">
        <w:rPr>
          <w:b/>
          <w:bCs/>
        </w:rPr>
        <w:t>Zpracovali:</w:t>
      </w:r>
      <w:r w:rsidRPr="00A00C5C">
        <w:tab/>
      </w:r>
      <w:r w:rsidR="00644BB8">
        <w:t>Mgr Jan Bárta, vedoucí, Právní odbor rektorátu</w:t>
      </w:r>
    </w:p>
    <w:p w14:paraId="09352E06" w14:textId="77777777" w:rsidR="00644BB8" w:rsidRDefault="00644BB8" w:rsidP="00644BB8">
      <w:pPr>
        <w:pStyle w:val="Bezmezer"/>
        <w:tabs>
          <w:tab w:val="left" w:pos="2268"/>
        </w:tabs>
        <w:ind w:left="2268" w:hanging="2268"/>
      </w:pPr>
      <w:r>
        <w:rPr>
          <w:b/>
          <w:bCs/>
        </w:rPr>
        <w:tab/>
      </w:r>
      <w:r>
        <w:t>JUDr. Josef Vacek, Ph.D., právník, Právní odbor rektorátu</w:t>
      </w:r>
    </w:p>
    <w:p w14:paraId="583343D1" w14:textId="77777777" w:rsidR="00644BB8" w:rsidRPr="00A00C5C" w:rsidRDefault="00644BB8" w:rsidP="00644BB8">
      <w:pPr>
        <w:pStyle w:val="Bezmezer"/>
        <w:tabs>
          <w:tab w:val="left" w:pos="2268"/>
        </w:tabs>
        <w:ind w:left="2268" w:hanging="2268"/>
      </w:pPr>
      <w:r>
        <w:tab/>
        <w:t>Mgr. Lucie Vodičková, právník, Právní odbor rektorátu</w:t>
      </w:r>
    </w:p>
    <w:p w14:paraId="6AFCA52F" w14:textId="41BD8623" w:rsidR="001A2AC3" w:rsidRPr="00A00C5C" w:rsidRDefault="001A2AC3" w:rsidP="00644BB8">
      <w:pPr>
        <w:pStyle w:val="Bezmezer"/>
        <w:tabs>
          <w:tab w:val="left" w:pos="2268"/>
        </w:tabs>
        <w:ind w:left="2268" w:hanging="2268"/>
      </w:pPr>
    </w:p>
    <w:p w14:paraId="07DA7377" w14:textId="77777777" w:rsidR="001A2AC3" w:rsidRDefault="001A2AC3" w:rsidP="001A2AC3">
      <w:pPr>
        <w:pStyle w:val="Bezmezer"/>
        <w:tabs>
          <w:tab w:val="left" w:pos="2268"/>
        </w:tabs>
        <w:ind w:left="2268" w:hanging="2268"/>
      </w:pPr>
    </w:p>
    <w:p w14:paraId="628C41C5" w14:textId="70592AB6" w:rsidR="001A2AC3" w:rsidRPr="00A00C5C" w:rsidRDefault="001A2AC3" w:rsidP="001A2AC3">
      <w:pPr>
        <w:pStyle w:val="Bezmezer"/>
        <w:tabs>
          <w:tab w:val="left" w:pos="2268"/>
        </w:tabs>
        <w:ind w:left="2268" w:hanging="2268"/>
      </w:pPr>
      <w:r w:rsidRPr="00A00C5C">
        <w:rPr>
          <w:b/>
          <w:bCs/>
        </w:rPr>
        <w:t>Konzultováno s:</w:t>
      </w:r>
      <w:r w:rsidRPr="00A00C5C">
        <w:tab/>
      </w:r>
      <w:r w:rsidR="00644BB8">
        <w:t>-</w:t>
      </w:r>
    </w:p>
    <w:p w14:paraId="39C3FC7B" w14:textId="77777777" w:rsidR="001A2AC3" w:rsidRDefault="001A2AC3" w:rsidP="001A2AC3">
      <w:pPr>
        <w:pStyle w:val="Bezmezer"/>
        <w:tabs>
          <w:tab w:val="left" w:pos="2268"/>
        </w:tabs>
        <w:ind w:left="2268" w:hanging="2268"/>
      </w:pPr>
    </w:p>
    <w:p w14:paraId="2EB9D353" w14:textId="3D0824A1" w:rsidR="001A2AC3" w:rsidRDefault="001A2AC3" w:rsidP="001A2AC3">
      <w:pPr>
        <w:pStyle w:val="Bezmezer"/>
        <w:tabs>
          <w:tab w:val="left" w:pos="2268"/>
        </w:tabs>
        <w:ind w:left="2268" w:hanging="2268"/>
      </w:pPr>
      <w:r w:rsidRPr="00A00C5C">
        <w:rPr>
          <w:b/>
          <w:bCs/>
        </w:rPr>
        <w:t>Materiál je určen:</w:t>
      </w:r>
      <w:r w:rsidRPr="00A00C5C">
        <w:tab/>
      </w:r>
      <w:r w:rsidR="00644BB8">
        <w:t>ke schválení</w:t>
      </w:r>
    </w:p>
    <w:p w14:paraId="29ECEC6C" w14:textId="77777777" w:rsidR="001A2AC3" w:rsidRDefault="001A2AC3" w:rsidP="001A2AC3">
      <w:pPr>
        <w:pStyle w:val="Bezmezer"/>
        <w:tabs>
          <w:tab w:val="left" w:pos="2268"/>
        </w:tabs>
        <w:ind w:left="2268" w:hanging="2268"/>
      </w:pPr>
    </w:p>
    <w:p w14:paraId="0136B9D7" w14:textId="77777777" w:rsidR="001A2AC3" w:rsidRDefault="001A2AC3" w:rsidP="001A2AC3">
      <w:pPr>
        <w:pStyle w:val="Bezmezer"/>
        <w:tabs>
          <w:tab w:val="left" w:pos="2268"/>
        </w:tabs>
        <w:ind w:left="2268" w:hanging="2268"/>
      </w:pPr>
    </w:p>
    <w:p w14:paraId="2B840EFA" w14:textId="77777777" w:rsidR="001A2AC3" w:rsidRPr="00A00C5C" w:rsidRDefault="001A2AC3" w:rsidP="001A2AC3">
      <w:pPr>
        <w:pStyle w:val="Bezmezer"/>
        <w:tabs>
          <w:tab w:val="left" w:pos="2268"/>
        </w:tabs>
        <w:ind w:left="2268" w:hanging="2268"/>
        <w:rPr>
          <w:b/>
          <w:bCs/>
        </w:rPr>
      </w:pPr>
      <w:r w:rsidRPr="00A00C5C">
        <w:rPr>
          <w:b/>
          <w:bCs/>
        </w:rPr>
        <w:t>Návrh usnesení:</w:t>
      </w:r>
    </w:p>
    <w:p w14:paraId="043F4433" w14:textId="2206AEA3" w:rsidR="001A2AC3" w:rsidRDefault="001A2AC3" w:rsidP="00644BB8">
      <w:pPr>
        <w:pStyle w:val="Odstavecseseznamem"/>
        <w:numPr>
          <w:ilvl w:val="0"/>
          <w:numId w:val="29"/>
        </w:numPr>
        <w:jc w:val="both"/>
      </w:pPr>
      <w:r>
        <w:t>Akademický senát schvaluje návrh</w:t>
      </w:r>
      <w:r w:rsidR="00644BB8">
        <w:t xml:space="preserve"> dílčí změny </w:t>
      </w:r>
      <w:r w:rsidR="00644BB8" w:rsidRPr="00644BB8">
        <w:t>Řádu habilitačního řízení a řízení ke jmenování profesorem Univerzity Karlovy</w:t>
      </w:r>
      <w:r>
        <w:t>.</w:t>
      </w:r>
    </w:p>
    <w:p w14:paraId="49107A86" w14:textId="4139A2F2" w:rsidR="00644BB8" w:rsidRDefault="00644BB8" w:rsidP="00644BB8">
      <w:pPr>
        <w:pStyle w:val="Odstavecseseznamem"/>
        <w:numPr>
          <w:ilvl w:val="0"/>
          <w:numId w:val="29"/>
        </w:numPr>
        <w:jc w:val="both"/>
      </w:pPr>
      <w:r>
        <w:t xml:space="preserve">Akademický senát schvaluje návrh dílčí změny </w:t>
      </w:r>
      <w:r w:rsidRPr="00644BB8">
        <w:t>Jednacího řádu Vědecké rady Univerzity Karlovy</w:t>
      </w:r>
      <w:r>
        <w:t>.</w:t>
      </w:r>
    </w:p>
    <w:p w14:paraId="6F65DE16" w14:textId="229B4D93" w:rsidR="00644BB8" w:rsidRPr="00A00C5C" w:rsidRDefault="00644BB8" w:rsidP="00644BB8">
      <w:pPr>
        <w:pStyle w:val="Odstavecseseznamem"/>
        <w:numPr>
          <w:ilvl w:val="0"/>
          <w:numId w:val="29"/>
        </w:numPr>
        <w:jc w:val="both"/>
      </w:pPr>
      <w:r>
        <w:t xml:space="preserve">Akademický senát schvaluje návrh dílčí změny </w:t>
      </w:r>
      <w:r w:rsidRPr="00644BB8">
        <w:t>Pravidel systému zajišťování a vnitřního hodnocení kvality Univerzity Karlovy</w:t>
      </w:r>
      <w:r>
        <w:t>.</w:t>
      </w:r>
    </w:p>
    <w:p w14:paraId="0A27FA10" w14:textId="77777777" w:rsidR="001A2AC3" w:rsidRDefault="001A2AC3">
      <w:r>
        <w:br w:type="page"/>
      </w:r>
    </w:p>
    <w:p w14:paraId="3AB0E302" w14:textId="79EC06BA" w:rsidR="001A2AC3" w:rsidRDefault="00264932" w:rsidP="001A2AC3">
      <w:pPr>
        <w:rPr>
          <w:b/>
          <w:bCs/>
        </w:rPr>
      </w:pPr>
      <w:r>
        <w:rPr>
          <w:b/>
          <w:bCs/>
        </w:rPr>
        <w:lastRenderedPageBreak/>
        <w:t>Změna vnitřních předpisů Univerzity Karlovy</w:t>
      </w:r>
    </w:p>
    <w:p w14:paraId="3EC59802" w14:textId="29B167DB" w:rsidR="00644BB8" w:rsidRDefault="00644BB8" w:rsidP="00644BB8">
      <w:pPr>
        <w:jc w:val="both"/>
      </w:pPr>
      <w:r w:rsidRPr="00644BB8">
        <w:t xml:space="preserve">Předkládá se návrh </w:t>
      </w:r>
      <w:r w:rsidR="00BD6DE8">
        <w:t xml:space="preserve">dílčích </w:t>
      </w:r>
      <w:r w:rsidRPr="00644BB8">
        <w:t>změn některých vnitřních předpisů Univerzity Karlovy, a to v reakci na novelu zákona o vysokých školách, která nabyla účinnosti 1. března 2025. Vysoké školy mají povinnost do 12 měsíců od účinnosti zákona předložit Ministerstvu školství, mládeže a tělovýchovy k registraci vnitřní předpisy upravené v souladu s touto novelou. Nejzazší termín pro předložení předpisů schválených akademickým senátem univerzity k registraci je tedy stanoven na 1. března 2026.</w:t>
      </w:r>
    </w:p>
    <w:p w14:paraId="6D29CE20" w14:textId="77777777" w:rsidR="00264932" w:rsidRPr="00703F33" w:rsidRDefault="00264932" w:rsidP="00264932">
      <w:pPr>
        <w:spacing w:before="100" w:beforeAutospacing="1" w:after="120"/>
        <w:ind w:firstLine="709"/>
        <w:jc w:val="both"/>
        <w:rPr>
          <w:rFonts w:cstheme="minorHAnsi"/>
          <w:b/>
          <w:bCs/>
        </w:rPr>
      </w:pPr>
      <w:r w:rsidRPr="00703F33">
        <w:rPr>
          <w:rFonts w:cstheme="minorHAnsi"/>
          <w:b/>
          <w:bCs/>
        </w:rPr>
        <w:t>Řád habilitačního řízení a řízení ke jmenování profesorem Univerzity Karlovy</w:t>
      </w:r>
    </w:p>
    <w:p w14:paraId="77D59550" w14:textId="3A6A06DD" w:rsidR="00264932" w:rsidRPr="00703F33" w:rsidRDefault="00BD6DE8" w:rsidP="00264932">
      <w:pPr>
        <w:spacing w:after="240"/>
        <w:jc w:val="both"/>
        <w:rPr>
          <w:rFonts w:cstheme="minorHAnsi"/>
        </w:rPr>
      </w:pPr>
      <w:r>
        <w:rPr>
          <w:rFonts w:cstheme="minorHAnsi"/>
        </w:rPr>
        <w:t xml:space="preserve">Navrhované </w:t>
      </w:r>
      <w:r w:rsidR="00264932" w:rsidRPr="00703F33">
        <w:rPr>
          <w:rFonts w:cstheme="minorHAnsi"/>
        </w:rPr>
        <w:t>úpravy reagují na změnu zákona, kdy součástí komisí, jejichž postup je tímto předpisem upraven, může být nově též mimořádný profesor. Pro tajné hlasování provedené elektronickým způsobem se nově zavádí povinnost vyhotovit protokol o hlasování. U přezkumné komise ustavené k vyhotovení stanoviska v řízení neplatnosti jmenování docentem dochází ke sjednocení pravidel pro její obsazování s obdobnými tělesy.</w:t>
      </w:r>
    </w:p>
    <w:p w14:paraId="57CE0949" w14:textId="77777777" w:rsidR="00264932" w:rsidRPr="00703F33" w:rsidRDefault="00264932" w:rsidP="00264932">
      <w:pPr>
        <w:spacing w:after="120"/>
        <w:ind w:firstLine="709"/>
        <w:jc w:val="both"/>
        <w:rPr>
          <w:rFonts w:cstheme="minorHAnsi"/>
          <w:b/>
          <w:bCs/>
        </w:rPr>
      </w:pPr>
      <w:r w:rsidRPr="00703F33">
        <w:rPr>
          <w:rFonts w:cstheme="minorHAnsi"/>
          <w:b/>
          <w:bCs/>
        </w:rPr>
        <w:t>Jednací řád Vědecké rady Univerzity Karlovy</w:t>
      </w:r>
    </w:p>
    <w:p w14:paraId="16470CAA" w14:textId="3B675824" w:rsidR="00264932" w:rsidRPr="00703F33" w:rsidRDefault="00264932" w:rsidP="00264932">
      <w:pPr>
        <w:spacing w:after="240"/>
        <w:jc w:val="both"/>
        <w:rPr>
          <w:rFonts w:cstheme="minorHAnsi"/>
        </w:rPr>
      </w:pPr>
      <w:r w:rsidRPr="00703F33">
        <w:rPr>
          <w:rFonts w:cstheme="minorHAnsi"/>
        </w:rPr>
        <w:t xml:space="preserve">V Jednacím řádu Vědecké rady </w:t>
      </w:r>
      <w:r w:rsidR="00D949D7">
        <w:rPr>
          <w:rFonts w:cstheme="minorHAnsi"/>
        </w:rPr>
        <w:t xml:space="preserve">UK </w:t>
      </w:r>
      <w:r w:rsidRPr="00703F33">
        <w:rPr>
          <w:rFonts w:cstheme="minorHAnsi"/>
        </w:rPr>
        <w:t>dochází k reakci na změnu zákona, že až na konkrétní případy nebude možné předkládat podklady vědecké radě ve lhůtě kratší 7 dnů před jejím jednáním. Druhá změna je promítnutím novely zákona o vysokých školách a dotýká se způsobu obsazování Rady pro vnitřní hodnocení, kdy vědecká rada může nadále navrhovat nominanty na jmenování, těmito návrhy však rektor není vázán. Současně došlo k drobným legislativně technickým úpravám textu bez dopadu na obsah ustanovení, které směřují ke sjednocení užívaného jazyka napříč vnitřními předpisy.</w:t>
      </w:r>
    </w:p>
    <w:p w14:paraId="3EBD92C0" w14:textId="77777777" w:rsidR="00264932" w:rsidRPr="00703F33" w:rsidRDefault="00264932" w:rsidP="00264932">
      <w:pPr>
        <w:spacing w:after="120"/>
        <w:ind w:firstLine="709"/>
        <w:jc w:val="both"/>
        <w:rPr>
          <w:rFonts w:cstheme="minorHAnsi"/>
          <w:b/>
          <w:bCs/>
        </w:rPr>
      </w:pPr>
      <w:r w:rsidRPr="00703F33">
        <w:rPr>
          <w:rFonts w:cstheme="minorHAnsi"/>
          <w:b/>
          <w:bCs/>
        </w:rPr>
        <w:t>Pravidla systému zajišťování a vnitřního hodnocení kvality Univerzity Karlovy</w:t>
      </w:r>
    </w:p>
    <w:p w14:paraId="09B3A40C" w14:textId="327B2DDF" w:rsidR="00264932" w:rsidRDefault="00264932" w:rsidP="00264932">
      <w:pPr>
        <w:jc w:val="both"/>
        <w:rPr>
          <w:rFonts w:cstheme="minorHAnsi"/>
        </w:rPr>
      </w:pPr>
      <w:r w:rsidRPr="00703F33">
        <w:rPr>
          <w:rFonts w:cstheme="minorHAnsi"/>
        </w:rPr>
        <w:t xml:space="preserve">Dochází k drobné úpravě vynucené </w:t>
      </w:r>
      <w:r w:rsidR="00D949D7">
        <w:rPr>
          <w:rFonts w:cstheme="minorHAnsi"/>
        </w:rPr>
        <w:t xml:space="preserve">novelou </w:t>
      </w:r>
      <w:r w:rsidRPr="00703F33">
        <w:rPr>
          <w:rFonts w:cstheme="minorHAnsi"/>
        </w:rPr>
        <w:t>zákon</w:t>
      </w:r>
      <w:r w:rsidR="00D949D7">
        <w:rPr>
          <w:rFonts w:cstheme="minorHAnsi"/>
        </w:rPr>
        <w:t>a</w:t>
      </w:r>
      <w:r w:rsidRPr="00703F33">
        <w:rPr>
          <w:rFonts w:cstheme="minorHAnsi"/>
        </w:rPr>
        <w:t xml:space="preserve"> o vysokých školách, </w:t>
      </w:r>
      <w:r w:rsidR="00074479">
        <w:rPr>
          <w:rFonts w:cstheme="minorHAnsi"/>
        </w:rPr>
        <w:t>podle níž se</w:t>
      </w:r>
      <w:r w:rsidRPr="00703F33">
        <w:rPr>
          <w:rFonts w:cstheme="minorHAnsi"/>
        </w:rPr>
        <w:t xml:space="preserve"> výslovně rozlišuje strategický záměr na straně jedné a každoroční plán jeho realizace na straně druhé. Druhou změnou je vypuštění neaktuálního ustanovení, které je reakcí na novelu Statutu</w:t>
      </w:r>
      <w:r w:rsidR="00074479">
        <w:rPr>
          <w:rFonts w:cstheme="minorHAnsi"/>
        </w:rPr>
        <w:t xml:space="preserve"> UK</w:t>
      </w:r>
      <w:r w:rsidRPr="00703F33">
        <w:rPr>
          <w:rFonts w:cstheme="minorHAnsi"/>
        </w:rPr>
        <w:t>.</w:t>
      </w:r>
      <w:r w:rsidR="00D627F7">
        <w:rPr>
          <w:rFonts w:cstheme="minorHAnsi"/>
        </w:rPr>
        <w:t xml:space="preserve"> Rovněž </w:t>
      </w:r>
      <w:r w:rsidR="00074479">
        <w:rPr>
          <w:rFonts w:cstheme="minorHAnsi"/>
        </w:rPr>
        <w:t xml:space="preserve">jsou </w:t>
      </w:r>
      <w:r w:rsidR="00D627F7">
        <w:rPr>
          <w:rFonts w:cstheme="minorHAnsi"/>
        </w:rPr>
        <w:t>zapracovány drobné legislativně technické úpravy.</w:t>
      </w:r>
    </w:p>
    <w:p w14:paraId="4BDB3F77" w14:textId="4F0EC848" w:rsidR="00264932" w:rsidRPr="00703F33" w:rsidRDefault="00264932" w:rsidP="00264932">
      <w:pPr>
        <w:jc w:val="both"/>
        <w:rPr>
          <w:rFonts w:cstheme="minorHAnsi"/>
        </w:rPr>
      </w:pPr>
      <w:r>
        <w:rPr>
          <w:rFonts w:cstheme="minorHAnsi"/>
        </w:rPr>
        <w:t>Účinnost změn vnitřních předpisů se předpokládá prvním dnem druhého měsíce následujícího po dni registrace Ministerstvem školství, mládeže a tělovýchovy. N</w:t>
      </w:r>
      <w:r w:rsidR="007B033F">
        <w:rPr>
          <w:rFonts w:cstheme="minorHAnsi"/>
        </w:rPr>
        <w:t>a</w:t>
      </w:r>
      <w:r>
        <w:rPr>
          <w:rFonts w:cstheme="minorHAnsi"/>
        </w:rPr>
        <w:t>vrh</w:t>
      </w:r>
      <w:r w:rsidR="007B033F">
        <w:rPr>
          <w:rFonts w:cstheme="minorHAnsi"/>
        </w:rPr>
        <w:t>ované</w:t>
      </w:r>
      <w:r>
        <w:rPr>
          <w:rFonts w:cstheme="minorHAnsi"/>
        </w:rPr>
        <w:t xml:space="preserve"> změn</w:t>
      </w:r>
      <w:r w:rsidR="007B033F">
        <w:rPr>
          <w:rFonts w:cstheme="minorHAnsi"/>
        </w:rPr>
        <w:t>y</w:t>
      </w:r>
      <w:r>
        <w:rPr>
          <w:rFonts w:cstheme="minorHAnsi"/>
        </w:rPr>
        <w:t xml:space="preserve"> vnitřních předpisů byl</w:t>
      </w:r>
      <w:r w:rsidR="007B033F">
        <w:rPr>
          <w:rFonts w:cstheme="minorHAnsi"/>
        </w:rPr>
        <w:t>y</w:t>
      </w:r>
      <w:r>
        <w:rPr>
          <w:rFonts w:cstheme="minorHAnsi"/>
        </w:rPr>
        <w:t xml:space="preserve"> s ministerstvem konzultován</w:t>
      </w:r>
      <w:r w:rsidR="00126231">
        <w:rPr>
          <w:rFonts w:cstheme="minorHAnsi"/>
        </w:rPr>
        <w:t>y</w:t>
      </w:r>
      <w:r w:rsidR="007B033F">
        <w:rPr>
          <w:rFonts w:cstheme="minorHAnsi"/>
        </w:rPr>
        <w:t xml:space="preserve"> a uplatněné připomínky zapracovány</w:t>
      </w:r>
      <w:r>
        <w:rPr>
          <w:rFonts w:cstheme="minorHAnsi"/>
        </w:rPr>
        <w:t>.</w:t>
      </w:r>
    </w:p>
    <w:p w14:paraId="5E7BB208" w14:textId="77777777" w:rsidR="001A2AC3" w:rsidRDefault="001A2AC3" w:rsidP="001A2AC3">
      <w:pPr>
        <w:rPr>
          <w:b/>
          <w:bCs/>
        </w:rPr>
      </w:pPr>
      <w:r w:rsidRPr="00A00C5C">
        <w:rPr>
          <w:b/>
          <w:bCs/>
        </w:rPr>
        <w:t>Přílohy</w:t>
      </w:r>
    </w:p>
    <w:p w14:paraId="4A69C774" w14:textId="2FC78A8C" w:rsidR="001A2AC3" w:rsidRDefault="00644BB8" w:rsidP="00644BB8">
      <w:pPr>
        <w:pStyle w:val="Odstavecseseznamem"/>
        <w:numPr>
          <w:ilvl w:val="0"/>
          <w:numId w:val="28"/>
        </w:numPr>
        <w:jc w:val="both"/>
      </w:pPr>
      <w:r>
        <w:t xml:space="preserve">Bodové znění dílčí změny </w:t>
      </w:r>
      <w:r w:rsidRPr="00644BB8">
        <w:t>Řádu habilitačního řízení a řízení ke jmenování profesorem Univerzity Karlovy</w:t>
      </w:r>
    </w:p>
    <w:p w14:paraId="10AB5894" w14:textId="391AF935" w:rsidR="00644BB8" w:rsidRDefault="00644BB8" w:rsidP="00644BB8">
      <w:pPr>
        <w:pStyle w:val="Odstavecseseznamem"/>
        <w:numPr>
          <w:ilvl w:val="0"/>
          <w:numId w:val="28"/>
        </w:numPr>
        <w:jc w:val="both"/>
      </w:pPr>
      <w:r>
        <w:t xml:space="preserve">Úplné znění </w:t>
      </w:r>
      <w:r w:rsidRPr="00644BB8">
        <w:t>Řádu habilitačního řízení a řízení ke jmenování profesorem Univerzity Karlovy</w:t>
      </w:r>
      <w:r w:rsidR="00074479" w:rsidRPr="00074479">
        <w:t xml:space="preserve"> </w:t>
      </w:r>
      <w:r w:rsidR="00074479">
        <w:t>s vyznačením změn</w:t>
      </w:r>
    </w:p>
    <w:p w14:paraId="707BD8DE" w14:textId="208E9387" w:rsidR="00644BB8" w:rsidRDefault="00644BB8" w:rsidP="00644BB8">
      <w:pPr>
        <w:pStyle w:val="Odstavecseseznamem"/>
        <w:numPr>
          <w:ilvl w:val="0"/>
          <w:numId w:val="28"/>
        </w:numPr>
        <w:jc w:val="both"/>
      </w:pPr>
      <w:r>
        <w:t xml:space="preserve">Bodové znění dílčí změny </w:t>
      </w:r>
      <w:r w:rsidRPr="00644BB8">
        <w:t>Jednacího řádu Vědecké rady Univerzity Karlovy</w:t>
      </w:r>
    </w:p>
    <w:p w14:paraId="5A3BB68E" w14:textId="60483A0C" w:rsidR="00644BB8" w:rsidRDefault="00644BB8" w:rsidP="00644BB8">
      <w:pPr>
        <w:pStyle w:val="Odstavecseseznamem"/>
        <w:numPr>
          <w:ilvl w:val="0"/>
          <w:numId w:val="28"/>
        </w:numPr>
        <w:jc w:val="both"/>
      </w:pPr>
      <w:r>
        <w:t xml:space="preserve">Úplné znění </w:t>
      </w:r>
      <w:r w:rsidRPr="00644BB8">
        <w:t>Jednacího řádu Vědecké rady Univerzity Karlovy</w:t>
      </w:r>
      <w:r w:rsidR="00EE5D64" w:rsidRPr="00EE5D64">
        <w:t xml:space="preserve"> </w:t>
      </w:r>
      <w:r w:rsidR="00EE5D64">
        <w:t>s vyznačením změn</w:t>
      </w:r>
    </w:p>
    <w:p w14:paraId="3FD753CE" w14:textId="45C929F0" w:rsidR="00644BB8" w:rsidRDefault="00644BB8" w:rsidP="00644BB8">
      <w:pPr>
        <w:pStyle w:val="Odstavecseseznamem"/>
        <w:numPr>
          <w:ilvl w:val="0"/>
          <w:numId w:val="28"/>
        </w:numPr>
        <w:jc w:val="both"/>
      </w:pPr>
      <w:r>
        <w:t xml:space="preserve">Bodové znění dílčí změny </w:t>
      </w:r>
      <w:r w:rsidRPr="00644BB8">
        <w:t>Pravidel systému zajišťování a vnitřního hodnocení kvality Univerzity Karlovy</w:t>
      </w:r>
    </w:p>
    <w:p w14:paraId="57159238" w14:textId="283F4B1E" w:rsidR="001E5415" w:rsidRPr="00CD460A" w:rsidRDefault="00644BB8" w:rsidP="00644BB8">
      <w:pPr>
        <w:pStyle w:val="Odstavecseseznamem"/>
        <w:numPr>
          <w:ilvl w:val="0"/>
          <w:numId w:val="28"/>
        </w:numPr>
        <w:jc w:val="both"/>
      </w:pPr>
      <w:r>
        <w:t xml:space="preserve">Úplné znění </w:t>
      </w:r>
      <w:r w:rsidRPr="00644BB8">
        <w:t>Pravidel systému zajišťování a vnitřního hodnocení kvality Univerzity Karlovy</w:t>
      </w:r>
      <w:r w:rsidR="00EE5D64" w:rsidRPr="00EE5D64">
        <w:t xml:space="preserve"> </w:t>
      </w:r>
      <w:r w:rsidR="00EE5D64">
        <w:t>s vyznačením změn</w:t>
      </w:r>
    </w:p>
    <w:sectPr w:rsidR="001E5415" w:rsidRPr="00CD460A" w:rsidSect="00F37A7F">
      <w:headerReference w:type="default" r:id="rId11"/>
      <w:footerReference w:type="default" r:id="rId12"/>
      <w:headerReference w:type="first" r:id="rId13"/>
      <w:footerReference w:type="first" r:id="rId14"/>
      <w:pgSz w:w="11906" w:h="16838" w:code="9"/>
      <w:pgMar w:top="1134" w:right="1134" w:bottom="1418" w:left="1134"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85DAB3" w14:textId="77777777" w:rsidR="00CC2203" w:rsidRDefault="00CC2203" w:rsidP="00B721B8">
      <w:pPr>
        <w:spacing w:after="0" w:line="240" w:lineRule="auto"/>
      </w:pPr>
      <w:r>
        <w:separator/>
      </w:r>
    </w:p>
    <w:p w14:paraId="3F23CA90" w14:textId="77777777" w:rsidR="00CC2203" w:rsidRDefault="00CC2203"/>
    <w:p w14:paraId="5B1EBF5E" w14:textId="77777777" w:rsidR="00CC2203" w:rsidRDefault="00CC2203"/>
  </w:endnote>
  <w:endnote w:type="continuationSeparator" w:id="0">
    <w:p w14:paraId="332F1EFD" w14:textId="77777777" w:rsidR="00CC2203" w:rsidRDefault="00CC2203" w:rsidP="00B721B8">
      <w:pPr>
        <w:spacing w:after="0" w:line="240" w:lineRule="auto"/>
      </w:pPr>
      <w:r>
        <w:continuationSeparator/>
      </w:r>
    </w:p>
    <w:p w14:paraId="31C496F2" w14:textId="77777777" w:rsidR="00CC2203" w:rsidRDefault="00CC2203"/>
    <w:p w14:paraId="5DDF7CE2" w14:textId="77777777" w:rsidR="00CC2203" w:rsidRDefault="00CC2203"/>
  </w:endnote>
  <w:endnote w:type="continuationNotice" w:id="1">
    <w:p w14:paraId="210FE975" w14:textId="77777777" w:rsidR="00CC2203" w:rsidRDefault="00CC2203">
      <w:pPr>
        <w:spacing w:after="0" w:line="240" w:lineRule="auto"/>
      </w:pPr>
    </w:p>
    <w:p w14:paraId="7A7BFAD4" w14:textId="77777777" w:rsidR="00CC2203" w:rsidRDefault="00CC2203"/>
    <w:p w14:paraId="0152823E" w14:textId="77777777" w:rsidR="00CC2203" w:rsidRDefault="00CC22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9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34"/>
      <w:gridCol w:w="8504"/>
    </w:tblGrid>
    <w:tr w:rsidR="005F5CE3" w14:paraId="43BAA553" w14:textId="77777777" w:rsidTr="00C836B3">
      <w:trPr>
        <w:trHeight w:val="1417"/>
      </w:trPr>
      <w:tc>
        <w:tcPr>
          <w:tcW w:w="1134" w:type="dxa"/>
          <w:vAlign w:val="center"/>
        </w:tcPr>
        <w:p w14:paraId="5EF976FB" w14:textId="77777777" w:rsidR="005F5CE3" w:rsidRPr="00856226" w:rsidRDefault="005F5CE3" w:rsidP="005F5CE3">
          <w:pPr>
            <w:pStyle w:val="Zpat"/>
            <w:rPr>
              <w:color w:val="003657" w:themeColor="text2"/>
            </w:rPr>
          </w:pPr>
          <w:r w:rsidRPr="00856226">
            <w:rPr>
              <w:b/>
              <w:bCs/>
              <w:color w:val="003657" w:themeColor="text2"/>
            </w:rPr>
            <w:fldChar w:fldCharType="begin"/>
          </w:r>
          <w:r w:rsidRPr="00856226">
            <w:rPr>
              <w:b/>
              <w:bCs/>
              <w:color w:val="003657" w:themeColor="text2"/>
            </w:rPr>
            <w:instrText>PAGE  \* Arabic  \* MERGEFORMAT</w:instrText>
          </w:r>
          <w:r w:rsidRPr="00856226">
            <w:rPr>
              <w:b/>
              <w:bCs/>
              <w:color w:val="003657" w:themeColor="text2"/>
            </w:rPr>
            <w:fldChar w:fldCharType="separate"/>
          </w:r>
          <w:r>
            <w:rPr>
              <w:b/>
              <w:bCs/>
              <w:color w:val="003657" w:themeColor="text2"/>
            </w:rPr>
            <w:t>1</w:t>
          </w:r>
          <w:r w:rsidRPr="00856226">
            <w:rPr>
              <w:b/>
              <w:bCs/>
              <w:color w:val="003657" w:themeColor="text2"/>
            </w:rPr>
            <w:fldChar w:fldCharType="end"/>
          </w:r>
          <w:r w:rsidRPr="00856226">
            <w:rPr>
              <w:color w:val="003657" w:themeColor="text2"/>
            </w:rPr>
            <w:t xml:space="preserve"> / </w:t>
          </w:r>
          <w:r w:rsidRPr="00856226">
            <w:rPr>
              <w:b/>
              <w:bCs/>
              <w:color w:val="003657" w:themeColor="text2"/>
            </w:rPr>
            <w:fldChar w:fldCharType="begin"/>
          </w:r>
          <w:r w:rsidRPr="00856226">
            <w:rPr>
              <w:b/>
              <w:bCs/>
              <w:color w:val="003657" w:themeColor="text2"/>
            </w:rPr>
            <w:instrText>NUMPAGES  \* Arabic  \* MERGEFORMAT</w:instrText>
          </w:r>
          <w:r w:rsidRPr="00856226">
            <w:rPr>
              <w:b/>
              <w:bCs/>
              <w:color w:val="003657" w:themeColor="text2"/>
            </w:rPr>
            <w:fldChar w:fldCharType="separate"/>
          </w:r>
          <w:r>
            <w:rPr>
              <w:b/>
              <w:bCs/>
              <w:color w:val="003657" w:themeColor="text2"/>
            </w:rPr>
            <w:t>2</w:t>
          </w:r>
          <w:r w:rsidRPr="00856226">
            <w:rPr>
              <w:b/>
              <w:bCs/>
              <w:color w:val="003657" w:themeColor="text2"/>
            </w:rPr>
            <w:fldChar w:fldCharType="end"/>
          </w:r>
        </w:p>
      </w:tc>
      <w:sdt>
        <w:sdtPr>
          <w:alias w:val="Název"/>
          <w:tag w:val=""/>
          <w:id w:val="1698126388"/>
          <w:dataBinding w:prefixMappings="xmlns:ns0='http://purl.org/dc/elements/1.1/' xmlns:ns1='http://schemas.openxmlformats.org/package/2006/metadata/core-properties' " w:xpath="/ns1:coreProperties[1]/ns0:title[1]" w:storeItemID="{6C3C8BC8-F283-45AE-878A-BAB7291924A1}"/>
          <w:text/>
        </w:sdtPr>
        <w:sdtEndPr/>
        <w:sdtContent>
          <w:tc>
            <w:tcPr>
              <w:tcW w:w="8504" w:type="dxa"/>
              <w:vAlign w:val="center"/>
            </w:tcPr>
            <w:p w14:paraId="23566057" w14:textId="5BB310F6" w:rsidR="005F5CE3" w:rsidRDefault="00644BB8" w:rsidP="005F5CE3">
              <w:pPr>
                <w:pStyle w:val="Zpat"/>
              </w:pPr>
              <w:r>
                <w:t>Změna vnitřních předpisů Univerzity Karlovy</w:t>
              </w:r>
            </w:p>
          </w:tc>
        </w:sdtContent>
      </w:sdt>
    </w:tr>
  </w:tbl>
  <w:p w14:paraId="6A653213" w14:textId="77777777" w:rsidR="007F4C20" w:rsidRPr="005F5CE3" w:rsidRDefault="007F4C20" w:rsidP="005F5CE3">
    <w:pPr>
      <w:pStyle w:val="Zpat"/>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11906" w:type="dxa"/>
      <w:tblInd w:w="-1134" w:type="dxa"/>
      <w:tblCellMar>
        <w:left w:w="0" w:type="dxa"/>
        <w:right w:w="0" w:type="dxa"/>
      </w:tblCellMar>
      <w:tblLook w:val="04A0" w:firstRow="1" w:lastRow="0" w:firstColumn="1" w:lastColumn="0" w:noHBand="0" w:noVBand="1"/>
    </w:tblPr>
    <w:tblGrid>
      <w:gridCol w:w="11906"/>
    </w:tblGrid>
    <w:tr w:rsidR="00CD460A" w14:paraId="1A290465" w14:textId="77777777" w:rsidTr="00CD460A">
      <w:tc>
        <w:tcPr>
          <w:tcW w:w="11906" w:type="dxa"/>
          <w:tcBorders>
            <w:top w:val="nil"/>
            <w:left w:val="nil"/>
            <w:bottom w:val="nil"/>
            <w:right w:val="nil"/>
          </w:tcBorders>
          <w:vAlign w:val="center"/>
        </w:tcPr>
        <w:p w14:paraId="26F4D8AC" w14:textId="77777777" w:rsidR="00CD460A" w:rsidRDefault="00CD460A" w:rsidP="00CD460A">
          <w:pPr>
            <w:pStyle w:val="Zpat"/>
            <w:tabs>
              <w:tab w:val="clear" w:pos="4536"/>
              <w:tab w:val="clear" w:pos="9072"/>
            </w:tabs>
            <w:ind w:left="227"/>
          </w:pPr>
          <w:bookmarkStart w:id="2" w:name="_Hlk204116583"/>
          <w:bookmarkStart w:id="3" w:name="_Hlk204116584"/>
          <w:r>
            <w:rPr>
              <w:noProof/>
            </w:rPr>
            <w:drawing>
              <wp:inline distT="0" distB="0" distL="0" distR="0" wp14:anchorId="012C0F24" wp14:editId="124D8590">
                <wp:extent cx="7268814" cy="666612"/>
                <wp:effectExtent l="0" t="0" r="0" b="635"/>
                <wp:docPr id="1536179152"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756226" name="Obrázek 7"/>
                        <pic:cNvPicPr/>
                      </pic:nvPicPr>
                      <pic:blipFill>
                        <a:blip r:embed="rId1">
                          <a:extLst>
                            <a:ext uri="{28A0092B-C50C-407E-A947-70E740481C1C}">
                              <a14:useLocalDpi xmlns:a14="http://schemas.microsoft.com/office/drawing/2010/main" val="0"/>
                            </a:ext>
                          </a:extLst>
                        </a:blip>
                        <a:stretch>
                          <a:fillRect/>
                        </a:stretch>
                      </pic:blipFill>
                      <pic:spPr>
                        <a:xfrm>
                          <a:off x="0" y="0"/>
                          <a:ext cx="7268814" cy="666612"/>
                        </a:xfrm>
                        <a:prstGeom prst="rect">
                          <a:avLst/>
                        </a:prstGeom>
                      </pic:spPr>
                    </pic:pic>
                  </a:graphicData>
                </a:graphic>
              </wp:inline>
            </w:drawing>
          </w:r>
        </w:p>
      </w:tc>
    </w:tr>
    <w:bookmarkEnd w:id="2"/>
    <w:bookmarkEnd w:id="3"/>
  </w:tbl>
  <w:p w14:paraId="329A5C3A" w14:textId="77777777" w:rsidR="00C548B2" w:rsidRPr="00CD460A" w:rsidRDefault="00C548B2" w:rsidP="00CD460A">
    <w:pPr>
      <w:pStyle w:val="Zpat"/>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3A5D6" w14:textId="77777777" w:rsidR="00CC2203" w:rsidRDefault="00CC2203" w:rsidP="002A7F36">
      <w:pPr>
        <w:spacing w:after="0" w:line="240" w:lineRule="auto"/>
      </w:pPr>
      <w:r>
        <w:separator/>
      </w:r>
    </w:p>
  </w:footnote>
  <w:footnote w:type="continuationSeparator" w:id="0">
    <w:p w14:paraId="50A70860" w14:textId="77777777" w:rsidR="00CC2203" w:rsidRDefault="00CC2203" w:rsidP="00B721B8">
      <w:pPr>
        <w:spacing w:after="0" w:line="240" w:lineRule="auto"/>
      </w:pPr>
      <w:r>
        <w:continuationSeparator/>
      </w:r>
    </w:p>
    <w:p w14:paraId="32F93101" w14:textId="77777777" w:rsidR="00CC2203" w:rsidRDefault="00CC2203"/>
    <w:p w14:paraId="1CD9BCF2" w14:textId="77777777" w:rsidR="00CC2203" w:rsidRDefault="00CC2203"/>
  </w:footnote>
  <w:footnote w:type="continuationNotice" w:id="1">
    <w:p w14:paraId="6D724C6D" w14:textId="77777777" w:rsidR="00CC2203" w:rsidRDefault="00CC2203">
      <w:pPr>
        <w:spacing w:after="0" w:line="240" w:lineRule="auto"/>
      </w:pPr>
    </w:p>
    <w:p w14:paraId="54EAE19D" w14:textId="77777777" w:rsidR="00CC2203" w:rsidRDefault="00CC2203"/>
    <w:p w14:paraId="51DE3327" w14:textId="77777777" w:rsidR="00CC2203" w:rsidRDefault="00CC220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09"/>
      <w:gridCol w:w="3210"/>
    </w:tblGrid>
    <w:tr w:rsidR="005F5CE3" w14:paraId="6A31418D" w14:textId="77777777" w:rsidTr="00F37A7F">
      <w:trPr>
        <w:trHeight w:val="1134"/>
      </w:trPr>
      <w:tc>
        <w:tcPr>
          <w:tcW w:w="3209" w:type="dxa"/>
          <w:vAlign w:val="center"/>
        </w:tcPr>
        <w:p w14:paraId="17EECFE1" w14:textId="77777777" w:rsidR="005F5CE3" w:rsidRDefault="005F5CE3" w:rsidP="005F5CE3">
          <w:pPr>
            <w:pStyle w:val="Zhlav"/>
            <w:tabs>
              <w:tab w:val="clear" w:pos="4536"/>
              <w:tab w:val="clear" w:pos="9072"/>
            </w:tabs>
          </w:pPr>
        </w:p>
      </w:tc>
      <w:tc>
        <w:tcPr>
          <w:tcW w:w="3209" w:type="dxa"/>
          <w:vAlign w:val="center"/>
        </w:tcPr>
        <w:p w14:paraId="3FA9B7EA" w14:textId="77777777" w:rsidR="005F5CE3" w:rsidRDefault="005F5CE3" w:rsidP="005F5CE3">
          <w:pPr>
            <w:pStyle w:val="Zhlav"/>
            <w:tabs>
              <w:tab w:val="clear" w:pos="4536"/>
              <w:tab w:val="clear" w:pos="9072"/>
            </w:tabs>
            <w:jc w:val="center"/>
          </w:pPr>
        </w:p>
      </w:tc>
      <w:tc>
        <w:tcPr>
          <w:tcW w:w="3210" w:type="dxa"/>
          <w:vAlign w:val="center"/>
        </w:tcPr>
        <w:p w14:paraId="6D01694B" w14:textId="77777777" w:rsidR="005F5CE3" w:rsidRDefault="005F5CE3" w:rsidP="005F5CE3">
          <w:pPr>
            <w:pStyle w:val="Zhlav"/>
            <w:tabs>
              <w:tab w:val="clear" w:pos="4536"/>
              <w:tab w:val="clear" w:pos="9072"/>
            </w:tabs>
            <w:jc w:val="right"/>
          </w:pPr>
        </w:p>
      </w:tc>
    </w:tr>
  </w:tbl>
  <w:p w14:paraId="7EACC038" w14:textId="77777777" w:rsidR="0082154C" w:rsidRPr="005F5CE3" w:rsidRDefault="0082154C" w:rsidP="0082154C">
    <w:pPr>
      <w:pStyle w:val="Zhlav"/>
      <w:tabs>
        <w:tab w:val="clear" w:pos="4536"/>
        <w:tab w:val="clear" w:pos="9072"/>
      </w:tabs>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6805" w:type="dxa"/>
      <w:tblInd w:w="-567" w:type="dxa"/>
      <w:tblCellMar>
        <w:left w:w="0" w:type="dxa"/>
        <w:right w:w="0" w:type="dxa"/>
      </w:tblCellMar>
      <w:tblLook w:val="04A0" w:firstRow="1" w:lastRow="0" w:firstColumn="1" w:lastColumn="0" w:noHBand="0" w:noVBand="1"/>
    </w:tblPr>
    <w:tblGrid>
      <w:gridCol w:w="6805"/>
    </w:tblGrid>
    <w:tr w:rsidR="005F5CE3" w14:paraId="7F1E8A6E" w14:textId="77777777" w:rsidTr="005F5CE3">
      <w:trPr>
        <w:trHeight w:val="2183"/>
      </w:trPr>
      <w:tc>
        <w:tcPr>
          <w:tcW w:w="6805" w:type="dxa"/>
          <w:tcBorders>
            <w:top w:val="nil"/>
            <w:left w:val="nil"/>
            <w:bottom w:val="nil"/>
            <w:right w:val="nil"/>
          </w:tcBorders>
          <w:tcMar>
            <w:left w:w="357" w:type="dxa"/>
          </w:tcMar>
          <w:vAlign w:val="center"/>
        </w:tcPr>
        <w:p w14:paraId="52A42B50" w14:textId="77777777" w:rsidR="005F5CE3" w:rsidRDefault="005F5CE3" w:rsidP="005F5CE3">
          <w:pPr>
            <w:pStyle w:val="Zhlav"/>
            <w:tabs>
              <w:tab w:val="clear" w:pos="4536"/>
              <w:tab w:val="clear" w:pos="9072"/>
            </w:tabs>
          </w:pPr>
          <w:bookmarkStart w:id="0" w:name="_Hlk204116548"/>
          <w:bookmarkStart w:id="1" w:name="_Hlk204116549"/>
          <w:r>
            <w:rPr>
              <w:noProof/>
            </w:rPr>
            <w:drawing>
              <wp:inline distT="0" distB="0" distL="0" distR="0" wp14:anchorId="1D6AC74F" wp14:editId="246CE8CF">
                <wp:extent cx="2205413" cy="925200"/>
                <wp:effectExtent l="0" t="0" r="0" b="0"/>
                <wp:docPr id="792714666" name="Obrázek 3" descr="Obsah obrázku text, Grafika, Písmo, grafický design&#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616007" name="Obrázek 3" descr="Obsah obrázku text, Grafika, Písmo, grafický design&#10;&#10;Obsah generovaný pomocí AI může být nesprávný."/>
                        <pic:cNvPicPr/>
                      </pic:nvPicPr>
                      <pic:blipFill>
                        <a:blip r:embed="rId1">
                          <a:extLst>
                            <a:ext uri="{28A0092B-C50C-407E-A947-70E740481C1C}">
                              <a14:useLocalDpi xmlns:a14="http://schemas.microsoft.com/office/drawing/2010/main" val="0"/>
                            </a:ext>
                          </a:extLst>
                        </a:blip>
                        <a:stretch>
                          <a:fillRect/>
                        </a:stretch>
                      </pic:blipFill>
                      <pic:spPr>
                        <a:xfrm>
                          <a:off x="0" y="0"/>
                          <a:ext cx="2205413" cy="925200"/>
                        </a:xfrm>
                        <a:prstGeom prst="rect">
                          <a:avLst/>
                        </a:prstGeom>
                      </pic:spPr>
                    </pic:pic>
                  </a:graphicData>
                </a:graphic>
              </wp:inline>
            </w:drawing>
          </w:r>
        </w:p>
      </w:tc>
    </w:tr>
    <w:bookmarkEnd w:id="0"/>
    <w:bookmarkEnd w:id="1"/>
  </w:tbl>
  <w:p w14:paraId="51B18D27" w14:textId="77777777" w:rsidR="00681D2F" w:rsidRPr="005F5CE3" w:rsidRDefault="00681D2F" w:rsidP="005F5CE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4EAED270"/>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A29A797E"/>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F2BCB404"/>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EE12A6D6"/>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66ECBFC"/>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6F0A35D2"/>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D9307E2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A884477"/>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C3B5BCD"/>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9" w15:restartNumberingAfterBreak="0">
    <w:nsid w:val="10F713B5"/>
    <w:multiLevelType w:val="hybridMultilevel"/>
    <w:tmpl w:val="576C3BF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15:restartNumberingAfterBreak="0">
    <w:nsid w:val="1334776A"/>
    <w:multiLevelType w:val="hybridMultilevel"/>
    <w:tmpl w:val="FE8AABB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66F4F7F"/>
    <w:multiLevelType w:val="multilevel"/>
    <w:tmpl w:val="EEAE4B46"/>
    <w:lvl w:ilvl="0">
      <w:start w:val="1"/>
      <w:numFmt w:val="decimal"/>
      <w:pStyle w:val="slovanseznam"/>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701" w:hanging="630"/>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2" w15:restartNumberingAfterBreak="0">
    <w:nsid w:val="1D3115BB"/>
    <w:multiLevelType w:val="multilevel"/>
    <w:tmpl w:val="6F463C0C"/>
    <w:styleLink w:val="Odrkovseznam"/>
    <w:lvl w:ilvl="0">
      <w:start w:val="1"/>
      <w:numFmt w:val="bullet"/>
      <w:lvlText w:val=""/>
      <w:lvlJc w:val="left"/>
      <w:pPr>
        <w:tabs>
          <w:tab w:val="num" w:pos="720"/>
        </w:tabs>
        <w:ind w:left="720" w:hanging="360"/>
      </w:pPr>
      <w:rPr>
        <w:rFonts w:ascii="Symbol" w:hAnsi="Symbol" w:hint="default"/>
        <w:color w:val="D22D40" w:themeColor="accent1"/>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CD7475A"/>
    <w:multiLevelType w:val="multilevel"/>
    <w:tmpl w:val="0405001F"/>
    <w:styleLink w:val="Seznamssly"/>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CF70EE7"/>
    <w:multiLevelType w:val="multilevel"/>
    <w:tmpl w:val="3AB4756A"/>
    <w:lvl w:ilvl="0">
      <w:start w:val="1"/>
      <w:numFmt w:val="decimal"/>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5" w15:restartNumberingAfterBreak="0">
    <w:nsid w:val="3EDF3769"/>
    <w:multiLevelType w:val="hybridMultilevel"/>
    <w:tmpl w:val="A9466B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0D02E52"/>
    <w:multiLevelType w:val="multilevel"/>
    <w:tmpl w:val="13E0F5E4"/>
    <w:lvl w:ilvl="0">
      <w:start w:val="1"/>
      <w:numFmt w:val="bullet"/>
      <w:pStyle w:val="Seznamsodrkami"/>
      <w:lvlText w:val=""/>
      <w:lvlJc w:val="left"/>
      <w:pPr>
        <w:tabs>
          <w:tab w:val="num" w:pos="720"/>
        </w:tabs>
        <w:ind w:left="567" w:hanging="210"/>
      </w:pPr>
      <w:rPr>
        <w:rFonts w:ascii="Symbol" w:hAnsi="Symbol" w:hint="default"/>
        <w:color w:val="D22D40" w:themeColor="accent1"/>
        <w:sz w:val="20"/>
      </w:rPr>
    </w:lvl>
    <w:lvl w:ilvl="1">
      <w:start w:val="1"/>
      <w:numFmt w:val="bullet"/>
      <w:lvlText w:val=""/>
      <w:lvlJc w:val="left"/>
      <w:pPr>
        <w:tabs>
          <w:tab w:val="num" w:pos="1077"/>
        </w:tabs>
        <w:ind w:left="924" w:hanging="210"/>
      </w:pPr>
      <w:rPr>
        <w:rFonts w:ascii="Symbol" w:hAnsi="Symbol" w:hint="default"/>
        <w:sz w:val="20"/>
      </w:rPr>
    </w:lvl>
    <w:lvl w:ilvl="2">
      <w:start w:val="1"/>
      <w:numFmt w:val="bullet"/>
      <w:lvlText w:val=""/>
      <w:lvlJc w:val="left"/>
      <w:pPr>
        <w:tabs>
          <w:tab w:val="num" w:pos="1434"/>
        </w:tabs>
        <w:ind w:left="1281" w:hanging="210"/>
      </w:pPr>
      <w:rPr>
        <w:rFonts w:ascii="Symbol" w:hAnsi="Symbol" w:hint="default"/>
        <w:sz w:val="20"/>
      </w:rPr>
    </w:lvl>
    <w:lvl w:ilvl="3">
      <w:start w:val="1"/>
      <w:numFmt w:val="bullet"/>
      <w:lvlText w:val=""/>
      <w:lvlJc w:val="left"/>
      <w:pPr>
        <w:tabs>
          <w:tab w:val="num" w:pos="1791"/>
        </w:tabs>
        <w:ind w:left="1638" w:hanging="210"/>
      </w:pPr>
      <w:rPr>
        <w:rFonts w:ascii="Symbol" w:hAnsi="Symbol" w:hint="default"/>
        <w:sz w:val="20"/>
      </w:rPr>
    </w:lvl>
    <w:lvl w:ilvl="4">
      <w:start w:val="1"/>
      <w:numFmt w:val="bullet"/>
      <w:lvlText w:val=""/>
      <w:lvlJc w:val="left"/>
      <w:pPr>
        <w:tabs>
          <w:tab w:val="num" w:pos="2148"/>
        </w:tabs>
        <w:ind w:left="1995" w:hanging="210"/>
      </w:pPr>
      <w:rPr>
        <w:rFonts w:ascii="Symbol" w:hAnsi="Symbol" w:hint="default"/>
        <w:sz w:val="20"/>
      </w:rPr>
    </w:lvl>
    <w:lvl w:ilvl="5">
      <w:start w:val="1"/>
      <w:numFmt w:val="bullet"/>
      <w:lvlText w:val=""/>
      <w:lvlJc w:val="left"/>
      <w:pPr>
        <w:tabs>
          <w:tab w:val="num" w:pos="2505"/>
        </w:tabs>
        <w:ind w:left="2352" w:hanging="210"/>
      </w:pPr>
      <w:rPr>
        <w:rFonts w:ascii="Symbol" w:hAnsi="Symbol" w:hint="default"/>
        <w:sz w:val="20"/>
      </w:rPr>
    </w:lvl>
    <w:lvl w:ilvl="6">
      <w:start w:val="1"/>
      <w:numFmt w:val="bullet"/>
      <w:lvlText w:val=""/>
      <w:lvlJc w:val="left"/>
      <w:pPr>
        <w:tabs>
          <w:tab w:val="num" w:pos="2862"/>
        </w:tabs>
        <w:ind w:left="2709" w:hanging="210"/>
      </w:pPr>
      <w:rPr>
        <w:rFonts w:ascii="Symbol" w:hAnsi="Symbol" w:hint="default"/>
        <w:sz w:val="20"/>
      </w:rPr>
    </w:lvl>
    <w:lvl w:ilvl="7">
      <w:start w:val="1"/>
      <w:numFmt w:val="bullet"/>
      <w:lvlText w:val=""/>
      <w:lvlJc w:val="left"/>
      <w:pPr>
        <w:tabs>
          <w:tab w:val="num" w:pos="3219"/>
        </w:tabs>
        <w:ind w:left="3066" w:hanging="210"/>
      </w:pPr>
      <w:rPr>
        <w:rFonts w:ascii="Symbol" w:hAnsi="Symbol" w:hint="default"/>
        <w:sz w:val="20"/>
      </w:rPr>
    </w:lvl>
    <w:lvl w:ilvl="8">
      <w:start w:val="1"/>
      <w:numFmt w:val="bullet"/>
      <w:lvlText w:val=""/>
      <w:lvlJc w:val="left"/>
      <w:pPr>
        <w:tabs>
          <w:tab w:val="num" w:pos="3576"/>
        </w:tabs>
        <w:ind w:left="3423" w:hanging="210"/>
      </w:pPr>
      <w:rPr>
        <w:rFonts w:ascii="Symbol" w:hAnsi="Symbol" w:hint="default"/>
        <w:sz w:val="20"/>
      </w:rPr>
    </w:lvl>
  </w:abstractNum>
  <w:abstractNum w:abstractNumId="17" w15:restartNumberingAfterBreak="0">
    <w:nsid w:val="499B7202"/>
    <w:multiLevelType w:val="hybridMultilevel"/>
    <w:tmpl w:val="3870B22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1F86C99"/>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19" w15:restartNumberingAfterBreak="0">
    <w:nsid w:val="52A96335"/>
    <w:multiLevelType w:val="multilevel"/>
    <w:tmpl w:val="FB06E258"/>
    <w:lvl w:ilvl="0">
      <w:start w:val="1"/>
      <w:numFmt w:val="decimal"/>
      <w:lvlText w:val="%1."/>
      <w:lvlJc w:val="left"/>
      <w:pPr>
        <w:ind w:left="714" w:hanging="363"/>
      </w:pPr>
      <w:rPr>
        <w:rFonts w:hint="default"/>
      </w:rPr>
    </w:lvl>
    <w:lvl w:ilvl="1">
      <w:start w:val="1"/>
      <w:numFmt w:val="decimal"/>
      <w:lvlText w:val="%1.%2."/>
      <w:lvlJc w:val="left"/>
      <w:pPr>
        <w:ind w:left="1071" w:hanging="363"/>
      </w:pPr>
    </w:lvl>
    <w:lvl w:ilvl="2">
      <w:start w:val="1"/>
      <w:numFmt w:val="decimal"/>
      <w:lvlText w:val="%1.%2.%3."/>
      <w:lvlJc w:val="left"/>
      <w:pPr>
        <w:ind w:left="1428" w:hanging="363"/>
      </w:pPr>
      <w:rPr>
        <w:rFonts w:hint="default"/>
      </w:rPr>
    </w:lvl>
    <w:lvl w:ilvl="3">
      <w:start w:val="1"/>
      <w:numFmt w:val="decimal"/>
      <w:lvlText w:val="%1.%2.%3.%4."/>
      <w:lvlJc w:val="left"/>
      <w:pPr>
        <w:ind w:left="1785" w:hanging="363"/>
      </w:pPr>
      <w:rPr>
        <w:rFonts w:hint="default"/>
      </w:rPr>
    </w:lvl>
    <w:lvl w:ilvl="4">
      <w:start w:val="1"/>
      <w:numFmt w:val="decimal"/>
      <w:lvlText w:val="%1.%2.%3.%4.%5."/>
      <w:lvlJc w:val="left"/>
      <w:pPr>
        <w:ind w:left="2142" w:hanging="363"/>
      </w:pPr>
      <w:rPr>
        <w:rFonts w:hint="default"/>
      </w:rPr>
    </w:lvl>
    <w:lvl w:ilvl="5">
      <w:start w:val="1"/>
      <w:numFmt w:val="decimal"/>
      <w:lvlText w:val="%1.%2.%3.%4.%5.%6."/>
      <w:lvlJc w:val="left"/>
      <w:pPr>
        <w:ind w:left="2499" w:hanging="363"/>
      </w:pPr>
      <w:rPr>
        <w:rFonts w:hint="default"/>
      </w:rPr>
    </w:lvl>
    <w:lvl w:ilvl="6">
      <w:start w:val="1"/>
      <w:numFmt w:val="decimal"/>
      <w:lvlText w:val="%1.%2.%3.%4.%5.%6.%7."/>
      <w:lvlJc w:val="left"/>
      <w:pPr>
        <w:ind w:left="2856" w:hanging="363"/>
      </w:pPr>
      <w:rPr>
        <w:rFonts w:hint="default"/>
      </w:rPr>
    </w:lvl>
    <w:lvl w:ilvl="7">
      <w:start w:val="1"/>
      <w:numFmt w:val="decimal"/>
      <w:lvlText w:val="%1.%2.%3.%4.%5.%6.%7.%8."/>
      <w:lvlJc w:val="left"/>
      <w:pPr>
        <w:ind w:left="3213" w:hanging="363"/>
      </w:pPr>
      <w:rPr>
        <w:rFonts w:hint="default"/>
      </w:rPr>
    </w:lvl>
    <w:lvl w:ilvl="8">
      <w:start w:val="1"/>
      <w:numFmt w:val="decimal"/>
      <w:lvlText w:val="%1.%2.%3.%4.%5.%6.%7.%8.%9."/>
      <w:lvlJc w:val="left"/>
      <w:pPr>
        <w:ind w:left="3570" w:hanging="363"/>
      </w:pPr>
      <w:rPr>
        <w:rFonts w:hint="default"/>
      </w:rPr>
    </w:lvl>
  </w:abstractNum>
  <w:abstractNum w:abstractNumId="20" w15:restartNumberingAfterBreak="0">
    <w:nsid w:val="53D84088"/>
    <w:multiLevelType w:val="multilevel"/>
    <w:tmpl w:val="CC9C04AE"/>
    <w:lvl w:ilvl="0">
      <w:start w:val="1"/>
      <w:numFmt w:val="bullet"/>
      <w:lvlText w:val=""/>
      <w:lvlJc w:val="left"/>
      <w:pPr>
        <w:ind w:left="720" w:hanging="363"/>
      </w:pPr>
      <w:rPr>
        <w:rFonts w:ascii="Symbol" w:hAnsi="Symbol" w:hint="default"/>
        <w:color w:val="D22D40" w:themeColor="accent1"/>
      </w:rPr>
    </w:lvl>
    <w:lvl w:ilvl="1">
      <w:start w:val="1"/>
      <w:numFmt w:val="bullet"/>
      <w:lvlText w:val="o"/>
      <w:lvlJc w:val="left"/>
      <w:pPr>
        <w:ind w:left="1440" w:hanging="363"/>
      </w:pPr>
      <w:rPr>
        <w:rFonts w:ascii="Courier New" w:hAnsi="Courier New" w:hint="default"/>
      </w:rPr>
    </w:lvl>
    <w:lvl w:ilvl="2">
      <w:start w:val="1"/>
      <w:numFmt w:val="bullet"/>
      <w:lvlText w:val=""/>
      <w:lvlJc w:val="left"/>
      <w:pPr>
        <w:ind w:left="2160" w:hanging="363"/>
      </w:pPr>
      <w:rPr>
        <w:rFonts w:ascii="Wingdings" w:hAnsi="Wingdings" w:hint="default"/>
      </w:rPr>
    </w:lvl>
    <w:lvl w:ilvl="3">
      <w:start w:val="1"/>
      <w:numFmt w:val="bullet"/>
      <w:lvlText w:val=""/>
      <w:lvlJc w:val="left"/>
      <w:pPr>
        <w:ind w:left="2880" w:hanging="363"/>
      </w:pPr>
      <w:rPr>
        <w:rFonts w:ascii="Symbol" w:hAnsi="Symbol" w:hint="default"/>
      </w:rPr>
    </w:lvl>
    <w:lvl w:ilvl="4">
      <w:start w:val="1"/>
      <w:numFmt w:val="bullet"/>
      <w:lvlText w:val="o"/>
      <w:lvlJc w:val="left"/>
      <w:pPr>
        <w:ind w:left="3600" w:hanging="363"/>
      </w:pPr>
      <w:rPr>
        <w:rFonts w:ascii="Courier New" w:hAnsi="Courier New" w:hint="default"/>
      </w:rPr>
    </w:lvl>
    <w:lvl w:ilvl="5">
      <w:start w:val="1"/>
      <w:numFmt w:val="bullet"/>
      <w:lvlText w:val=""/>
      <w:lvlJc w:val="left"/>
      <w:pPr>
        <w:ind w:left="4320" w:hanging="363"/>
      </w:pPr>
      <w:rPr>
        <w:rFonts w:ascii="Wingdings" w:hAnsi="Wingdings" w:hint="default"/>
      </w:rPr>
    </w:lvl>
    <w:lvl w:ilvl="6">
      <w:start w:val="1"/>
      <w:numFmt w:val="bullet"/>
      <w:lvlText w:val=""/>
      <w:lvlJc w:val="left"/>
      <w:pPr>
        <w:ind w:left="5040" w:hanging="363"/>
      </w:pPr>
      <w:rPr>
        <w:rFonts w:ascii="Symbol" w:hAnsi="Symbol" w:hint="default"/>
      </w:rPr>
    </w:lvl>
    <w:lvl w:ilvl="7">
      <w:start w:val="1"/>
      <w:numFmt w:val="bullet"/>
      <w:lvlText w:val="o"/>
      <w:lvlJc w:val="left"/>
      <w:pPr>
        <w:ind w:left="5760" w:hanging="363"/>
      </w:pPr>
      <w:rPr>
        <w:rFonts w:ascii="Courier New" w:hAnsi="Courier New" w:hint="default"/>
      </w:rPr>
    </w:lvl>
    <w:lvl w:ilvl="8">
      <w:start w:val="1"/>
      <w:numFmt w:val="bullet"/>
      <w:lvlText w:val=""/>
      <w:lvlJc w:val="left"/>
      <w:pPr>
        <w:ind w:left="6480" w:hanging="363"/>
      </w:pPr>
      <w:rPr>
        <w:rFonts w:ascii="Wingdings" w:hAnsi="Wingdings" w:hint="default"/>
      </w:rPr>
    </w:lvl>
  </w:abstractNum>
  <w:abstractNum w:abstractNumId="21" w15:restartNumberingAfterBreak="0">
    <w:nsid w:val="6E4E7DF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17F6750"/>
    <w:multiLevelType w:val="hybridMultilevel"/>
    <w:tmpl w:val="D562D1DE"/>
    <w:lvl w:ilvl="0" w:tplc="5FB04D46">
      <w:start w:val="1"/>
      <w:numFmt w:val="bullet"/>
      <w:lvlText w:val="-"/>
      <w:lvlJc w:val="left"/>
      <w:pPr>
        <w:ind w:left="720" w:hanging="360"/>
      </w:pPr>
      <w:rPr>
        <w:rFonts w:ascii="Arial" w:eastAsiaTheme="minorHAns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75661F0D"/>
    <w:multiLevelType w:val="hybridMultilevel"/>
    <w:tmpl w:val="EFAC596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9"/>
  </w:num>
  <w:num w:numId="2">
    <w:abstractNumId w:val="20"/>
  </w:num>
  <w:num w:numId="3">
    <w:abstractNumId w:val="20"/>
  </w:num>
  <w:num w:numId="4">
    <w:abstractNumId w:val="8"/>
  </w:num>
  <w:num w:numId="5">
    <w:abstractNumId w:val="4"/>
  </w:num>
  <w:num w:numId="6">
    <w:abstractNumId w:val="3"/>
  </w:num>
  <w:num w:numId="7">
    <w:abstractNumId w:val="2"/>
  </w:num>
  <w:num w:numId="8">
    <w:abstractNumId w:val="1"/>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num>
  <w:num w:numId="11">
    <w:abstractNumId w:val="0"/>
  </w:num>
  <w:num w:numId="12">
    <w:abstractNumId w:val="6"/>
  </w:num>
  <w:num w:numId="13">
    <w:abstractNumId w:val="5"/>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7"/>
  </w:num>
  <w:num w:numId="17">
    <w:abstractNumId w:val="16"/>
  </w:num>
  <w:num w:numId="18">
    <w:abstractNumId w:val="12"/>
  </w:num>
  <w:num w:numId="19">
    <w:abstractNumId w:val="21"/>
  </w:num>
  <w:num w:numId="20">
    <w:abstractNumId w:val="14"/>
  </w:num>
  <w:num w:numId="21">
    <w:abstractNumId w:val="15"/>
  </w:num>
  <w:num w:numId="22">
    <w:abstractNumId w:val="11"/>
  </w:num>
  <w:num w:numId="23">
    <w:abstractNumId w:val="13"/>
  </w:num>
  <w:num w:numId="24">
    <w:abstractNumId w:val="5"/>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num>
  <w:num w:numId="27">
    <w:abstractNumId w:val="22"/>
  </w:num>
  <w:num w:numId="28">
    <w:abstractNumId w:val="23"/>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BB8"/>
    <w:rsid w:val="00001D7C"/>
    <w:rsid w:val="000035E8"/>
    <w:rsid w:val="00022491"/>
    <w:rsid w:val="000227D3"/>
    <w:rsid w:val="00030121"/>
    <w:rsid w:val="000440DE"/>
    <w:rsid w:val="00046A30"/>
    <w:rsid w:val="00047A39"/>
    <w:rsid w:val="00052124"/>
    <w:rsid w:val="00056E57"/>
    <w:rsid w:val="00064B68"/>
    <w:rsid w:val="00065296"/>
    <w:rsid w:val="0007353A"/>
    <w:rsid w:val="00074479"/>
    <w:rsid w:val="00080A6A"/>
    <w:rsid w:val="00080DF6"/>
    <w:rsid w:val="000910A6"/>
    <w:rsid w:val="000921CE"/>
    <w:rsid w:val="000A0EB5"/>
    <w:rsid w:val="000A24D6"/>
    <w:rsid w:val="000A3C2D"/>
    <w:rsid w:val="000A43FF"/>
    <w:rsid w:val="000A7C7B"/>
    <w:rsid w:val="000B0830"/>
    <w:rsid w:val="000B33F9"/>
    <w:rsid w:val="000C15C2"/>
    <w:rsid w:val="000C6B6F"/>
    <w:rsid w:val="000E19D5"/>
    <w:rsid w:val="000E63F2"/>
    <w:rsid w:val="00116E74"/>
    <w:rsid w:val="001171B1"/>
    <w:rsid w:val="001203B2"/>
    <w:rsid w:val="00126231"/>
    <w:rsid w:val="00142C28"/>
    <w:rsid w:val="00143645"/>
    <w:rsid w:val="00143A15"/>
    <w:rsid w:val="00144878"/>
    <w:rsid w:val="00144F59"/>
    <w:rsid w:val="00160649"/>
    <w:rsid w:val="00170C62"/>
    <w:rsid w:val="00174270"/>
    <w:rsid w:val="00176379"/>
    <w:rsid w:val="0017671C"/>
    <w:rsid w:val="001768C0"/>
    <w:rsid w:val="00176EEC"/>
    <w:rsid w:val="001816A5"/>
    <w:rsid w:val="00182CD8"/>
    <w:rsid w:val="0019225D"/>
    <w:rsid w:val="001939D6"/>
    <w:rsid w:val="0019668E"/>
    <w:rsid w:val="001A2AC3"/>
    <w:rsid w:val="001A3113"/>
    <w:rsid w:val="001A4E9E"/>
    <w:rsid w:val="001A6AE3"/>
    <w:rsid w:val="001B0DC9"/>
    <w:rsid w:val="001B2015"/>
    <w:rsid w:val="001B2D64"/>
    <w:rsid w:val="001B32C2"/>
    <w:rsid w:val="001B5B47"/>
    <w:rsid w:val="001C1C95"/>
    <w:rsid w:val="001C220B"/>
    <w:rsid w:val="001C5D19"/>
    <w:rsid w:val="001E4EE7"/>
    <w:rsid w:val="001E5415"/>
    <w:rsid w:val="001E59A6"/>
    <w:rsid w:val="001E5B1B"/>
    <w:rsid w:val="001F5DEC"/>
    <w:rsid w:val="00201046"/>
    <w:rsid w:val="00204E4F"/>
    <w:rsid w:val="00206E63"/>
    <w:rsid w:val="00212DC3"/>
    <w:rsid w:val="0021395A"/>
    <w:rsid w:val="00217F09"/>
    <w:rsid w:val="00223456"/>
    <w:rsid w:val="00235462"/>
    <w:rsid w:val="00240937"/>
    <w:rsid w:val="00245872"/>
    <w:rsid w:val="002467FA"/>
    <w:rsid w:val="002474CC"/>
    <w:rsid w:val="00250E39"/>
    <w:rsid w:val="0025350D"/>
    <w:rsid w:val="00255426"/>
    <w:rsid w:val="00264932"/>
    <w:rsid w:val="00265A33"/>
    <w:rsid w:val="0028019B"/>
    <w:rsid w:val="00283206"/>
    <w:rsid w:val="002857F9"/>
    <w:rsid w:val="00290280"/>
    <w:rsid w:val="0029211E"/>
    <w:rsid w:val="00292D8A"/>
    <w:rsid w:val="00296B79"/>
    <w:rsid w:val="00297174"/>
    <w:rsid w:val="002976EF"/>
    <w:rsid w:val="002A6624"/>
    <w:rsid w:val="002A7F36"/>
    <w:rsid w:val="002B12F0"/>
    <w:rsid w:val="002B581C"/>
    <w:rsid w:val="002B610A"/>
    <w:rsid w:val="002B7755"/>
    <w:rsid w:val="002B78CD"/>
    <w:rsid w:val="002C17DA"/>
    <w:rsid w:val="002C2C56"/>
    <w:rsid w:val="002C3E9B"/>
    <w:rsid w:val="002D19D4"/>
    <w:rsid w:val="002D30F6"/>
    <w:rsid w:val="002E2EB3"/>
    <w:rsid w:val="002E3334"/>
    <w:rsid w:val="002E586F"/>
    <w:rsid w:val="002F0BD2"/>
    <w:rsid w:val="002F0F5A"/>
    <w:rsid w:val="002F6B5A"/>
    <w:rsid w:val="002F7A0B"/>
    <w:rsid w:val="00307A52"/>
    <w:rsid w:val="00314399"/>
    <w:rsid w:val="0031560F"/>
    <w:rsid w:val="0032085F"/>
    <w:rsid w:val="003233D9"/>
    <w:rsid w:val="00324239"/>
    <w:rsid w:val="003245EA"/>
    <w:rsid w:val="00324DEC"/>
    <w:rsid w:val="00336E19"/>
    <w:rsid w:val="00337143"/>
    <w:rsid w:val="00344845"/>
    <w:rsid w:val="00351174"/>
    <w:rsid w:val="00355991"/>
    <w:rsid w:val="003607C5"/>
    <w:rsid w:val="00381502"/>
    <w:rsid w:val="00381AEC"/>
    <w:rsid w:val="003829B3"/>
    <w:rsid w:val="00393AEE"/>
    <w:rsid w:val="0039420B"/>
    <w:rsid w:val="00396F4D"/>
    <w:rsid w:val="003B29DA"/>
    <w:rsid w:val="003C69BF"/>
    <w:rsid w:val="003D2364"/>
    <w:rsid w:val="003D5501"/>
    <w:rsid w:val="003F3D4E"/>
    <w:rsid w:val="004030BA"/>
    <w:rsid w:val="00413F9B"/>
    <w:rsid w:val="004222D6"/>
    <w:rsid w:val="004272F1"/>
    <w:rsid w:val="00432AB7"/>
    <w:rsid w:val="004411E8"/>
    <w:rsid w:val="00446167"/>
    <w:rsid w:val="00446EEC"/>
    <w:rsid w:val="0045134B"/>
    <w:rsid w:val="004527F4"/>
    <w:rsid w:val="004600AF"/>
    <w:rsid w:val="004606EF"/>
    <w:rsid w:val="00464878"/>
    <w:rsid w:val="00464E76"/>
    <w:rsid w:val="00465B5A"/>
    <w:rsid w:val="0048012D"/>
    <w:rsid w:val="004811B0"/>
    <w:rsid w:val="00482FEC"/>
    <w:rsid w:val="00485B9A"/>
    <w:rsid w:val="00487FFC"/>
    <w:rsid w:val="0049253C"/>
    <w:rsid w:val="00493F5F"/>
    <w:rsid w:val="004967C3"/>
    <w:rsid w:val="004A0BB5"/>
    <w:rsid w:val="004A47D8"/>
    <w:rsid w:val="004B26F6"/>
    <w:rsid w:val="004B4FF0"/>
    <w:rsid w:val="004B5622"/>
    <w:rsid w:val="004C29D6"/>
    <w:rsid w:val="004C442D"/>
    <w:rsid w:val="004D1535"/>
    <w:rsid w:val="004E2400"/>
    <w:rsid w:val="004F0AFD"/>
    <w:rsid w:val="00505444"/>
    <w:rsid w:val="0051474C"/>
    <w:rsid w:val="00521965"/>
    <w:rsid w:val="00521C01"/>
    <w:rsid w:val="00527374"/>
    <w:rsid w:val="005320AF"/>
    <w:rsid w:val="00533A24"/>
    <w:rsid w:val="00537701"/>
    <w:rsid w:val="0054097B"/>
    <w:rsid w:val="005516F4"/>
    <w:rsid w:val="0055291D"/>
    <w:rsid w:val="00555476"/>
    <w:rsid w:val="0056079F"/>
    <w:rsid w:val="00564EC2"/>
    <w:rsid w:val="00572777"/>
    <w:rsid w:val="00577EF9"/>
    <w:rsid w:val="00584197"/>
    <w:rsid w:val="00594C50"/>
    <w:rsid w:val="005A2D56"/>
    <w:rsid w:val="005A3DD6"/>
    <w:rsid w:val="005A4577"/>
    <w:rsid w:val="005B0766"/>
    <w:rsid w:val="005B5E09"/>
    <w:rsid w:val="005B6A26"/>
    <w:rsid w:val="005B78F1"/>
    <w:rsid w:val="005C015D"/>
    <w:rsid w:val="005D150B"/>
    <w:rsid w:val="005D4678"/>
    <w:rsid w:val="005E736D"/>
    <w:rsid w:val="005F1921"/>
    <w:rsid w:val="005F3A7C"/>
    <w:rsid w:val="005F3CE0"/>
    <w:rsid w:val="005F5CE3"/>
    <w:rsid w:val="006018C1"/>
    <w:rsid w:val="0060336A"/>
    <w:rsid w:val="00605C29"/>
    <w:rsid w:val="0060713C"/>
    <w:rsid w:val="0061466E"/>
    <w:rsid w:val="006203FA"/>
    <w:rsid w:val="00620F0E"/>
    <w:rsid w:val="00626A7C"/>
    <w:rsid w:val="00631D37"/>
    <w:rsid w:val="006340A0"/>
    <w:rsid w:val="006440E4"/>
    <w:rsid w:val="00644BB8"/>
    <w:rsid w:val="006507AC"/>
    <w:rsid w:val="0065134F"/>
    <w:rsid w:val="0066182C"/>
    <w:rsid w:val="0066316F"/>
    <w:rsid w:val="006671BD"/>
    <w:rsid w:val="006737A7"/>
    <w:rsid w:val="00681D2F"/>
    <w:rsid w:val="00684F2B"/>
    <w:rsid w:val="00685408"/>
    <w:rsid w:val="00692E26"/>
    <w:rsid w:val="00695E40"/>
    <w:rsid w:val="006972C1"/>
    <w:rsid w:val="006A1115"/>
    <w:rsid w:val="006B26E3"/>
    <w:rsid w:val="006B482B"/>
    <w:rsid w:val="006C5760"/>
    <w:rsid w:val="006C5C03"/>
    <w:rsid w:val="006D0A8F"/>
    <w:rsid w:val="006D238D"/>
    <w:rsid w:val="006E7930"/>
    <w:rsid w:val="006E7BCA"/>
    <w:rsid w:val="006F05FE"/>
    <w:rsid w:val="006F2547"/>
    <w:rsid w:val="006F3867"/>
    <w:rsid w:val="00701005"/>
    <w:rsid w:val="007032C8"/>
    <w:rsid w:val="007279DC"/>
    <w:rsid w:val="00732E65"/>
    <w:rsid w:val="0073399B"/>
    <w:rsid w:val="00735633"/>
    <w:rsid w:val="007368C6"/>
    <w:rsid w:val="00743817"/>
    <w:rsid w:val="007476DF"/>
    <w:rsid w:val="007572B4"/>
    <w:rsid w:val="007572CF"/>
    <w:rsid w:val="00761543"/>
    <w:rsid w:val="00766DA6"/>
    <w:rsid w:val="00773B58"/>
    <w:rsid w:val="00791D62"/>
    <w:rsid w:val="007A19D6"/>
    <w:rsid w:val="007A4ABD"/>
    <w:rsid w:val="007B033F"/>
    <w:rsid w:val="007B0AE0"/>
    <w:rsid w:val="007B18C3"/>
    <w:rsid w:val="007B359F"/>
    <w:rsid w:val="007C4D43"/>
    <w:rsid w:val="007D4473"/>
    <w:rsid w:val="007E14CA"/>
    <w:rsid w:val="007E2B74"/>
    <w:rsid w:val="007E7621"/>
    <w:rsid w:val="007E7F58"/>
    <w:rsid w:val="007F3AD9"/>
    <w:rsid w:val="007F4C20"/>
    <w:rsid w:val="007F5DDF"/>
    <w:rsid w:val="00805E8B"/>
    <w:rsid w:val="008079B1"/>
    <w:rsid w:val="008153E5"/>
    <w:rsid w:val="008158E7"/>
    <w:rsid w:val="0082154C"/>
    <w:rsid w:val="00825EFA"/>
    <w:rsid w:val="008315F0"/>
    <w:rsid w:val="008333E9"/>
    <w:rsid w:val="00851B67"/>
    <w:rsid w:val="00856B25"/>
    <w:rsid w:val="008575A4"/>
    <w:rsid w:val="00862147"/>
    <w:rsid w:val="008702DF"/>
    <w:rsid w:val="00885E98"/>
    <w:rsid w:val="008A53CF"/>
    <w:rsid w:val="008A5E77"/>
    <w:rsid w:val="008A7F68"/>
    <w:rsid w:val="008B2645"/>
    <w:rsid w:val="008B672D"/>
    <w:rsid w:val="008B779B"/>
    <w:rsid w:val="008B792A"/>
    <w:rsid w:val="008C3123"/>
    <w:rsid w:val="008C7BE1"/>
    <w:rsid w:val="008D1C89"/>
    <w:rsid w:val="008D3F30"/>
    <w:rsid w:val="008D5F8D"/>
    <w:rsid w:val="008E0A80"/>
    <w:rsid w:val="008F0710"/>
    <w:rsid w:val="008F41CC"/>
    <w:rsid w:val="009007A2"/>
    <w:rsid w:val="00901E7E"/>
    <w:rsid w:val="0090712E"/>
    <w:rsid w:val="00910247"/>
    <w:rsid w:val="009151EB"/>
    <w:rsid w:val="00922460"/>
    <w:rsid w:val="00932E6A"/>
    <w:rsid w:val="00956ED3"/>
    <w:rsid w:val="00965867"/>
    <w:rsid w:val="009810F2"/>
    <w:rsid w:val="00983AC7"/>
    <w:rsid w:val="00986CFD"/>
    <w:rsid w:val="009A7149"/>
    <w:rsid w:val="009B0892"/>
    <w:rsid w:val="009B42EF"/>
    <w:rsid w:val="009C1349"/>
    <w:rsid w:val="009C1C70"/>
    <w:rsid w:val="009C32ED"/>
    <w:rsid w:val="009C4602"/>
    <w:rsid w:val="009D6A42"/>
    <w:rsid w:val="009D70C2"/>
    <w:rsid w:val="009E65BC"/>
    <w:rsid w:val="00A00C73"/>
    <w:rsid w:val="00A109A8"/>
    <w:rsid w:val="00A12966"/>
    <w:rsid w:val="00A15395"/>
    <w:rsid w:val="00A16BCF"/>
    <w:rsid w:val="00A2132E"/>
    <w:rsid w:val="00A26B92"/>
    <w:rsid w:val="00A402AA"/>
    <w:rsid w:val="00A405EB"/>
    <w:rsid w:val="00A42006"/>
    <w:rsid w:val="00A458EC"/>
    <w:rsid w:val="00A47CB2"/>
    <w:rsid w:val="00A536C2"/>
    <w:rsid w:val="00A66B6E"/>
    <w:rsid w:val="00A670EB"/>
    <w:rsid w:val="00A860BD"/>
    <w:rsid w:val="00A9582F"/>
    <w:rsid w:val="00AA773D"/>
    <w:rsid w:val="00AB2A00"/>
    <w:rsid w:val="00AC598A"/>
    <w:rsid w:val="00AC5A2A"/>
    <w:rsid w:val="00AC5C6E"/>
    <w:rsid w:val="00AD0DD8"/>
    <w:rsid w:val="00AD1732"/>
    <w:rsid w:val="00AE326B"/>
    <w:rsid w:val="00AF2582"/>
    <w:rsid w:val="00B06197"/>
    <w:rsid w:val="00B14B19"/>
    <w:rsid w:val="00B225D3"/>
    <w:rsid w:val="00B275B6"/>
    <w:rsid w:val="00B43FB6"/>
    <w:rsid w:val="00B5161F"/>
    <w:rsid w:val="00B57465"/>
    <w:rsid w:val="00B721B8"/>
    <w:rsid w:val="00B74F08"/>
    <w:rsid w:val="00B75DF3"/>
    <w:rsid w:val="00B917A0"/>
    <w:rsid w:val="00BA45E4"/>
    <w:rsid w:val="00BA4AED"/>
    <w:rsid w:val="00BB2BA5"/>
    <w:rsid w:val="00BB6F20"/>
    <w:rsid w:val="00BC5406"/>
    <w:rsid w:val="00BD36B0"/>
    <w:rsid w:val="00BD6A17"/>
    <w:rsid w:val="00BD6DE8"/>
    <w:rsid w:val="00BD74D4"/>
    <w:rsid w:val="00BE1358"/>
    <w:rsid w:val="00BE63A8"/>
    <w:rsid w:val="00BF59CB"/>
    <w:rsid w:val="00C02A77"/>
    <w:rsid w:val="00C02CA3"/>
    <w:rsid w:val="00C062F9"/>
    <w:rsid w:val="00C12C2F"/>
    <w:rsid w:val="00C16B80"/>
    <w:rsid w:val="00C21335"/>
    <w:rsid w:val="00C24849"/>
    <w:rsid w:val="00C25CE4"/>
    <w:rsid w:val="00C4163D"/>
    <w:rsid w:val="00C47881"/>
    <w:rsid w:val="00C53986"/>
    <w:rsid w:val="00C548B2"/>
    <w:rsid w:val="00C555EB"/>
    <w:rsid w:val="00C60E76"/>
    <w:rsid w:val="00C66373"/>
    <w:rsid w:val="00C6653D"/>
    <w:rsid w:val="00C67025"/>
    <w:rsid w:val="00C807B6"/>
    <w:rsid w:val="00C95BD2"/>
    <w:rsid w:val="00C9644C"/>
    <w:rsid w:val="00CA39FD"/>
    <w:rsid w:val="00CA49D2"/>
    <w:rsid w:val="00CA5D22"/>
    <w:rsid w:val="00CB52E7"/>
    <w:rsid w:val="00CC2203"/>
    <w:rsid w:val="00CC2EFA"/>
    <w:rsid w:val="00CC73A3"/>
    <w:rsid w:val="00CD460A"/>
    <w:rsid w:val="00CD4BB0"/>
    <w:rsid w:val="00CE2C96"/>
    <w:rsid w:val="00CF005A"/>
    <w:rsid w:val="00CF2312"/>
    <w:rsid w:val="00D005EC"/>
    <w:rsid w:val="00D00F84"/>
    <w:rsid w:val="00D03331"/>
    <w:rsid w:val="00D03AA6"/>
    <w:rsid w:val="00D14EEF"/>
    <w:rsid w:val="00D21A58"/>
    <w:rsid w:val="00D27A81"/>
    <w:rsid w:val="00D328F2"/>
    <w:rsid w:val="00D5037B"/>
    <w:rsid w:val="00D5055D"/>
    <w:rsid w:val="00D5179A"/>
    <w:rsid w:val="00D627F7"/>
    <w:rsid w:val="00D65DF2"/>
    <w:rsid w:val="00D65F6E"/>
    <w:rsid w:val="00D70CBD"/>
    <w:rsid w:val="00D76A2D"/>
    <w:rsid w:val="00D82B7A"/>
    <w:rsid w:val="00D90C91"/>
    <w:rsid w:val="00D949D7"/>
    <w:rsid w:val="00DA66CA"/>
    <w:rsid w:val="00DB248D"/>
    <w:rsid w:val="00DC0756"/>
    <w:rsid w:val="00DD18D6"/>
    <w:rsid w:val="00DD5504"/>
    <w:rsid w:val="00DD66C5"/>
    <w:rsid w:val="00DD6C28"/>
    <w:rsid w:val="00DD7D35"/>
    <w:rsid w:val="00DE181B"/>
    <w:rsid w:val="00DE7AFB"/>
    <w:rsid w:val="00DF0857"/>
    <w:rsid w:val="00E13712"/>
    <w:rsid w:val="00E16D15"/>
    <w:rsid w:val="00E22D0F"/>
    <w:rsid w:val="00E23F14"/>
    <w:rsid w:val="00E25F2D"/>
    <w:rsid w:val="00E273EA"/>
    <w:rsid w:val="00E411B0"/>
    <w:rsid w:val="00E50461"/>
    <w:rsid w:val="00E63EA1"/>
    <w:rsid w:val="00E63F1F"/>
    <w:rsid w:val="00E6539D"/>
    <w:rsid w:val="00E67B69"/>
    <w:rsid w:val="00E70F72"/>
    <w:rsid w:val="00E72550"/>
    <w:rsid w:val="00E80ACE"/>
    <w:rsid w:val="00E813A5"/>
    <w:rsid w:val="00E81F66"/>
    <w:rsid w:val="00E92A00"/>
    <w:rsid w:val="00EA09E1"/>
    <w:rsid w:val="00EA1F84"/>
    <w:rsid w:val="00EB2B2A"/>
    <w:rsid w:val="00EC01F9"/>
    <w:rsid w:val="00EC3947"/>
    <w:rsid w:val="00ED0232"/>
    <w:rsid w:val="00ED0DFB"/>
    <w:rsid w:val="00ED26DC"/>
    <w:rsid w:val="00ED36BD"/>
    <w:rsid w:val="00ED698A"/>
    <w:rsid w:val="00EE1EED"/>
    <w:rsid w:val="00EE3F43"/>
    <w:rsid w:val="00EE419A"/>
    <w:rsid w:val="00EE5D64"/>
    <w:rsid w:val="00EF41B3"/>
    <w:rsid w:val="00EF7227"/>
    <w:rsid w:val="00F015F8"/>
    <w:rsid w:val="00F07EA8"/>
    <w:rsid w:val="00F105AE"/>
    <w:rsid w:val="00F10D11"/>
    <w:rsid w:val="00F17057"/>
    <w:rsid w:val="00F21F12"/>
    <w:rsid w:val="00F33276"/>
    <w:rsid w:val="00F34DBE"/>
    <w:rsid w:val="00F37A7F"/>
    <w:rsid w:val="00F405B9"/>
    <w:rsid w:val="00F45770"/>
    <w:rsid w:val="00F72738"/>
    <w:rsid w:val="00F72743"/>
    <w:rsid w:val="00F82C17"/>
    <w:rsid w:val="00F83115"/>
    <w:rsid w:val="00F84E6A"/>
    <w:rsid w:val="00F85EC7"/>
    <w:rsid w:val="00F91D5B"/>
    <w:rsid w:val="00FA7CFB"/>
    <w:rsid w:val="00FB3E86"/>
    <w:rsid w:val="00FB7426"/>
    <w:rsid w:val="00FC34FB"/>
    <w:rsid w:val="00FC5DDD"/>
    <w:rsid w:val="00FC7EB0"/>
    <w:rsid w:val="00FD2F03"/>
    <w:rsid w:val="00FD3987"/>
    <w:rsid w:val="00FF1D8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800042"/>
  <w15:chartTrackingRefBased/>
  <w15:docId w15:val="{FBD55E49-CA38-4A02-A20D-9058206CB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A2AC3"/>
  </w:style>
  <w:style w:type="paragraph" w:styleId="Nadpis1">
    <w:name w:val="heading 1"/>
    <w:basedOn w:val="Normln"/>
    <w:next w:val="Normln"/>
    <w:link w:val="Nadpis1Char"/>
    <w:uiPriority w:val="9"/>
    <w:qFormat/>
    <w:rsid w:val="008B2645"/>
    <w:pPr>
      <w:keepNext/>
      <w:keepLines/>
      <w:spacing w:before="160" w:after="160"/>
      <w:outlineLvl w:val="0"/>
    </w:pPr>
    <w:rPr>
      <w:rFonts w:asciiTheme="majorHAnsi" w:eastAsiaTheme="majorEastAsia" w:hAnsiTheme="majorHAnsi" w:cstheme="majorBidi"/>
      <w:b/>
      <w:color w:val="D22D40" w:themeColor="accent1"/>
      <w:sz w:val="28"/>
      <w:szCs w:val="40"/>
    </w:rPr>
  </w:style>
  <w:style w:type="paragraph" w:styleId="Nadpis2">
    <w:name w:val="heading 2"/>
    <w:basedOn w:val="Normln"/>
    <w:next w:val="Normln"/>
    <w:link w:val="Nadpis2Char"/>
    <w:uiPriority w:val="9"/>
    <w:unhideWhenUsed/>
    <w:qFormat/>
    <w:rsid w:val="008B2645"/>
    <w:pPr>
      <w:keepNext/>
      <w:keepLines/>
      <w:spacing w:before="160" w:after="80"/>
      <w:outlineLvl w:val="1"/>
    </w:pPr>
    <w:rPr>
      <w:rFonts w:asciiTheme="majorHAnsi" w:eastAsiaTheme="majorEastAsia" w:hAnsiTheme="majorHAnsi" w:cstheme="majorBidi"/>
      <w:b/>
      <w:color w:val="000000" w:themeColor="text1"/>
      <w:sz w:val="24"/>
      <w:szCs w:val="32"/>
    </w:rPr>
  </w:style>
  <w:style w:type="paragraph" w:styleId="Nadpis3">
    <w:name w:val="heading 3"/>
    <w:basedOn w:val="Normln"/>
    <w:next w:val="Normln"/>
    <w:link w:val="Nadpis3Char"/>
    <w:uiPriority w:val="9"/>
    <w:unhideWhenUsed/>
    <w:qFormat/>
    <w:rsid w:val="00D70CBD"/>
    <w:pPr>
      <w:keepNext/>
      <w:keepLines/>
      <w:spacing w:before="160" w:after="80"/>
      <w:outlineLvl w:val="2"/>
    </w:pPr>
    <w:rPr>
      <w:rFonts w:eastAsiaTheme="majorEastAsia" w:cstheme="majorBidi"/>
      <w:b/>
      <w:color w:val="000000" w:themeColor="text1"/>
      <w:sz w:val="24"/>
      <w:szCs w:val="28"/>
    </w:rPr>
  </w:style>
  <w:style w:type="paragraph" w:styleId="Nadpis4">
    <w:name w:val="heading 4"/>
    <w:basedOn w:val="Normln"/>
    <w:next w:val="Normln"/>
    <w:link w:val="Nadpis4Char"/>
    <w:uiPriority w:val="9"/>
    <w:unhideWhenUsed/>
    <w:qFormat/>
    <w:rsid w:val="00D70CBD"/>
    <w:pPr>
      <w:keepNext/>
      <w:keepLines/>
      <w:spacing w:before="80" w:after="40"/>
      <w:outlineLvl w:val="3"/>
    </w:pPr>
    <w:rPr>
      <w:rFonts w:eastAsiaTheme="majorEastAsia" w:cstheme="majorBidi"/>
      <w:iCs/>
      <w:color w:val="000000" w:themeColor="text1"/>
      <w:sz w:val="24"/>
    </w:rPr>
  </w:style>
  <w:style w:type="paragraph" w:styleId="Nadpis5">
    <w:name w:val="heading 5"/>
    <w:basedOn w:val="Normln"/>
    <w:next w:val="Normln"/>
    <w:link w:val="Nadpis5Char"/>
    <w:uiPriority w:val="9"/>
    <w:semiHidden/>
    <w:qFormat/>
    <w:rsid w:val="008702DF"/>
    <w:pPr>
      <w:keepNext/>
      <w:keepLines/>
      <w:spacing w:before="80" w:after="40"/>
      <w:outlineLvl w:val="4"/>
    </w:pPr>
    <w:rPr>
      <w:rFonts w:eastAsiaTheme="majorEastAsia" w:cstheme="majorBidi"/>
      <w:color w:val="9D212F" w:themeColor="accent1" w:themeShade="BF"/>
    </w:rPr>
  </w:style>
  <w:style w:type="paragraph" w:styleId="Nadpis6">
    <w:name w:val="heading 6"/>
    <w:basedOn w:val="Normln"/>
    <w:next w:val="Normln"/>
    <w:link w:val="Nadpis6Char"/>
    <w:uiPriority w:val="9"/>
    <w:semiHidden/>
    <w:qFormat/>
    <w:rsid w:val="008702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qFormat/>
    <w:rsid w:val="008702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qFormat/>
    <w:rsid w:val="008702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qFormat/>
    <w:rsid w:val="008702D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B2645"/>
    <w:rPr>
      <w:rFonts w:asciiTheme="majorHAnsi" w:eastAsiaTheme="majorEastAsia" w:hAnsiTheme="majorHAnsi" w:cstheme="majorBidi"/>
      <w:b/>
      <w:color w:val="D22D40" w:themeColor="accent1"/>
      <w:sz w:val="28"/>
      <w:szCs w:val="40"/>
    </w:rPr>
  </w:style>
  <w:style w:type="character" w:customStyle="1" w:styleId="Nadpis2Char">
    <w:name w:val="Nadpis 2 Char"/>
    <w:basedOn w:val="Standardnpsmoodstavce"/>
    <w:link w:val="Nadpis2"/>
    <w:uiPriority w:val="9"/>
    <w:rsid w:val="008B2645"/>
    <w:rPr>
      <w:rFonts w:asciiTheme="majorHAnsi" w:eastAsiaTheme="majorEastAsia" w:hAnsiTheme="majorHAnsi" w:cstheme="majorBidi"/>
      <w:b/>
      <w:color w:val="000000" w:themeColor="text1"/>
      <w:sz w:val="24"/>
      <w:szCs w:val="32"/>
    </w:rPr>
  </w:style>
  <w:style w:type="character" w:customStyle="1" w:styleId="Nadpis3Char">
    <w:name w:val="Nadpis 3 Char"/>
    <w:basedOn w:val="Standardnpsmoodstavce"/>
    <w:link w:val="Nadpis3"/>
    <w:uiPriority w:val="9"/>
    <w:rsid w:val="00D70CBD"/>
    <w:rPr>
      <w:rFonts w:eastAsiaTheme="majorEastAsia" w:cstheme="majorBidi"/>
      <w:b/>
      <w:color w:val="000000" w:themeColor="text1"/>
      <w:sz w:val="24"/>
      <w:szCs w:val="28"/>
    </w:rPr>
  </w:style>
  <w:style w:type="character" w:customStyle="1" w:styleId="Nadpis4Char">
    <w:name w:val="Nadpis 4 Char"/>
    <w:basedOn w:val="Standardnpsmoodstavce"/>
    <w:link w:val="Nadpis4"/>
    <w:uiPriority w:val="9"/>
    <w:rsid w:val="00D70CBD"/>
    <w:rPr>
      <w:rFonts w:eastAsiaTheme="majorEastAsia" w:cstheme="majorBidi"/>
      <w:iCs/>
      <w:color w:val="000000" w:themeColor="text1"/>
      <w:sz w:val="24"/>
    </w:rPr>
  </w:style>
  <w:style w:type="character" w:customStyle="1" w:styleId="Nadpis5Char">
    <w:name w:val="Nadpis 5 Char"/>
    <w:basedOn w:val="Standardnpsmoodstavce"/>
    <w:link w:val="Nadpis5"/>
    <w:uiPriority w:val="9"/>
    <w:semiHidden/>
    <w:rsid w:val="00FB7426"/>
    <w:rPr>
      <w:rFonts w:eastAsiaTheme="majorEastAsia" w:cstheme="majorBidi"/>
      <w:color w:val="9D212F" w:themeColor="accent1" w:themeShade="BF"/>
    </w:rPr>
  </w:style>
  <w:style w:type="character" w:customStyle="1" w:styleId="Nadpis6Char">
    <w:name w:val="Nadpis 6 Char"/>
    <w:basedOn w:val="Standardnpsmoodstavce"/>
    <w:link w:val="Nadpis6"/>
    <w:uiPriority w:val="9"/>
    <w:semiHidden/>
    <w:rsid w:val="00FB742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FB742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FB742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FB7426"/>
    <w:rPr>
      <w:rFonts w:eastAsiaTheme="majorEastAsia" w:cstheme="majorBidi"/>
      <w:color w:val="272727" w:themeColor="text1" w:themeTint="D8"/>
    </w:rPr>
  </w:style>
  <w:style w:type="paragraph" w:styleId="Nzev">
    <w:name w:val="Title"/>
    <w:basedOn w:val="Normln"/>
    <w:next w:val="Normln"/>
    <w:link w:val="NzevChar"/>
    <w:uiPriority w:val="10"/>
    <w:qFormat/>
    <w:rsid w:val="002B12F0"/>
    <w:pPr>
      <w:spacing w:after="40" w:line="288" w:lineRule="auto"/>
      <w:contextualSpacing/>
    </w:pPr>
    <w:rPr>
      <w:rFonts w:asciiTheme="majorHAnsi" w:eastAsiaTheme="majorEastAsia" w:hAnsiTheme="majorHAnsi" w:cstheme="majorBidi"/>
      <w:b/>
      <w:color w:val="003657" w:themeColor="text2"/>
      <w:kern w:val="0"/>
      <w:sz w:val="32"/>
      <w:szCs w:val="56"/>
    </w:rPr>
  </w:style>
  <w:style w:type="character" w:customStyle="1" w:styleId="NzevChar">
    <w:name w:val="Název Char"/>
    <w:basedOn w:val="Standardnpsmoodstavce"/>
    <w:link w:val="Nzev"/>
    <w:uiPriority w:val="10"/>
    <w:rsid w:val="002B12F0"/>
    <w:rPr>
      <w:rFonts w:asciiTheme="majorHAnsi" w:eastAsiaTheme="majorEastAsia" w:hAnsiTheme="majorHAnsi" w:cstheme="majorBidi"/>
      <w:b/>
      <w:color w:val="003657" w:themeColor="text2"/>
      <w:kern w:val="0"/>
      <w:sz w:val="32"/>
      <w:szCs w:val="56"/>
    </w:rPr>
  </w:style>
  <w:style w:type="paragraph" w:styleId="Podnadpis">
    <w:name w:val="Subtitle"/>
    <w:basedOn w:val="Normln"/>
    <w:next w:val="Normln"/>
    <w:link w:val="PodnadpisChar"/>
    <w:uiPriority w:val="11"/>
    <w:qFormat/>
    <w:rsid w:val="002B12F0"/>
    <w:pPr>
      <w:numPr>
        <w:ilvl w:val="1"/>
      </w:numPr>
      <w:spacing w:after="360"/>
    </w:pPr>
    <w:rPr>
      <w:rFonts w:eastAsiaTheme="majorEastAsia" w:cstheme="majorBidi"/>
      <w:color w:val="D22D40" w:themeColor="accent1"/>
      <w:sz w:val="28"/>
      <w:szCs w:val="28"/>
    </w:rPr>
  </w:style>
  <w:style w:type="character" w:customStyle="1" w:styleId="PodnadpisChar">
    <w:name w:val="Podnadpis Char"/>
    <w:basedOn w:val="Standardnpsmoodstavce"/>
    <w:link w:val="Podnadpis"/>
    <w:uiPriority w:val="11"/>
    <w:rsid w:val="002B12F0"/>
    <w:rPr>
      <w:rFonts w:eastAsiaTheme="majorEastAsia" w:cstheme="majorBidi"/>
      <w:color w:val="D22D40" w:themeColor="accent1"/>
      <w:sz w:val="28"/>
      <w:szCs w:val="28"/>
    </w:rPr>
  </w:style>
  <w:style w:type="paragraph" w:styleId="Citt">
    <w:name w:val="Quote"/>
    <w:basedOn w:val="Normln"/>
    <w:next w:val="Normln"/>
    <w:link w:val="CittChar"/>
    <w:uiPriority w:val="29"/>
    <w:semiHidden/>
    <w:qFormat/>
    <w:rsid w:val="008702DF"/>
    <w:pPr>
      <w:spacing w:before="160"/>
      <w:jc w:val="center"/>
    </w:pPr>
    <w:rPr>
      <w:i/>
      <w:iCs/>
      <w:color w:val="404040" w:themeColor="text1" w:themeTint="BF"/>
    </w:rPr>
  </w:style>
  <w:style w:type="character" w:customStyle="1" w:styleId="CittChar">
    <w:name w:val="Citát Char"/>
    <w:basedOn w:val="Standardnpsmoodstavce"/>
    <w:link w:val="Citt"/>
    <w:uiPriority w:val="29"/>
    <w:semiHidden/>
    <w:rsid w:val="00825EFA"/>
    <w:rPr>
      <w:i/>
      <w:iCs/>
      <w:color w:val="404040" w:themeColor="text1" w:themeTint="BF"/>
    </w:rPr>
  </w:style>
  <w:style w:type="paragraph" w:styleId="Odstavecseseznamem">
    <w:name w:val="List Paragraph"/>
    <w:basedOn w:val="Normln"/>
    <w:uiPriority w:val="34"/>
    <w:unhideWhenUsed/>
    <w:rsid w:val="007E7F58"/>
    <w:pPr>
      <w:ind w:left="720"/>
      <w:contextualSpacing/>
    </w:pPr>
  </w:style>
  <w:style w:type="character" w:styleId="Zdraznnintenzivn">
    <w:name w:val="Intense Emphasis"/>
    <w:basedOn w:val="Standardnpsmoodstavce"/>
    <w:uiPriority w:val="21"/>
    <w:semiHidden/>
    <w:qFormat/>
    <w:rsid w:val="00465B5A"/>
    <w:rPr>
      <w:i/>
      <w:iCs/>
      <w:color w:val="D22D40" w:themeColor="accent1"/>
    </w:rPr>
  </w:style>
  <w:style w:type="paragraph" w:styleId="Vrazncitt">
    <w:name w:val="Intense Quote"/>
    <w:basedOn w:val="Normln"/>
    <w:next w:val="Normln"/>
    <w:link w:val="VrazncittChar"/>
    <w:uiPriority w:val="30"/>
    <w:semiHidden/>
    <w:qFormat/>
    <w:rsid w:val="00465B5A"/>
    <w:pPr>
      <w:pBdr>
        <w:top w:val="single" w:sz="4" w:space="10" w:color="D22D40" w:themeColor="accent1"/>
        <w:bottom w:val="single" w:sz="4" w:space="10" w:color="D22D40" w:themeColor="accent1"/>
      </w:pBdr>
      <w:spacing w:before="360" w:after="360"/>
      <w:ind w:left="864" w:right="864"/>
      <w:jc w:val="center"/>
    </w:pPr>
    <w:rPr>
      <w:i/>
      <w:iCs/>
      <w:color w:val="D22D40" w:themeColor="accent1"/>
    </w:rPr>
  </w:style>
  <w:style w:type="character" w:customStyle="1" w:styleId="VrazncittChar">
    <w:name w:val="Výrazný citát Char"/>
    <w:basedOn w:val="Standardnpsmoodstavce"/>
    <w:link w:val="Vrazncitt"/>
    <w:uiPriority w:val="30"/>
    <w:semiHidden/>
    <w:rsid w:val="00825EFA"/>
    <w:rPr>
      <w:i/>
      <w:iCs/>
      <w:color w:val="D22D40" w:themeColor="accent1"/>
    </w:rPr>
  </w:style>
  <w:style w:type="character" w:styleId="Odkazintenzivn">
    <w:name w:val="Intense Reference"/>
    <w:basedOn w:val="Standardnpsmoodstavce"/>
    <w:uiPriority w:val="32"/>
    <w:semiHidden/>
    <w:qFormat/>
    <w:rsid w:val="00465B5A"/>
    <w:rPr>
      <w:b/>
      <w:bCs/>
      <w:smallCaps/>
      <w:color w:val="D22D40" w:themeColor="accent1"/>
      <w:spacing w:val="5"/>
    </w:rPr>
  </w:style>
  <w:style w:type="paragraph" w:styleId="Zhlav">
    <w:name w:val="header"/>
    <w:basedOn w:val="Normln"/>
    <w:link w:val="ZhlavChar"/>
    <w:uiPriority w:val="99"/>
    <w:unhideWhenUsed/>
    <w:rsid w:val="00AC598A"/>
    <w:pPr>
      <w:tabs>
        <w:tab w:val="center" w:pos="4536"/>
        <w:tab w:val="right" w:pos="9072"/>
      </w:tabs>
      <w:spacing w:after="0" w:line="240" w:lineRule="auto"/>
    </w:pPr>
    <w:rPr>
      <w:sz w:val="18"/>
    </w:rPr>
  </w:style>
  <w:style w:type="character" w:customStyle="1" w:styleId="ZhlavChar">
    <w:name w:val="Záhlaví Char"/>
    <w:basedOn w:val="Standardnpsmoodstavce"/>
    <w:link w:val="Zhlav"/>
    <w:uiPriority w:val="99"/>
    <w:rsid w:val="00AC598A"/>
    <w:rPr>
      <w:sz w:val="18"/>
    </w:rPr>
  </w:style>
  <w:style w:type="paragraph" w:styleId="Zpat">
    <w:name w:val="footer"/>
    <w:basedOn w:val="Normln"/>
    <w:link w:val="ZpatChar"/>
    <w:uiPriority w:val="99"/>
    <w:unhideWhenUsed/>
    <w:rsid w:val="008B672D"/>
    <w:pPr>
      <w:tabs>
        <w:tab w:val="center" w:pos="4536"/>
        <w:tab w:val="right" w:pos="9072"/>
      </w:tabs>
      <w:spacing w:after="0" w:line="240" w:lineRule="auto"/>
    </w:pPr>
    <w:rPr>
      <w:sz w:val="18"/>
    </w:rPr>
  </w:style>
  <w:style w:type="character" w:customStyle="1" w:styleId="ZpatChar">
    <w:name w:val="Zápatí Char"/>
    <w:basedOn w:val="Standardnpsmoodstavce"/>
    <w:link w:val="Zpat"/>
    <w:uiPriority w:val="99"/>
    <w:rsid w:val="008B672D"/>
    <w:rPr>
      <w:sz w:val="18"/>
    </w:rPr>
  </w:style>
  <w:style w:type="paragraph" w:styleId="Bezmezer">
    <w:name w:val="No Spacing"/>
    <w:link w:val="BezmezerChar"/>
    <w:uiPriority w:val="1"/>
    <w:qFormat/>
    <w:rsid w:val="00485B9A"/>
    <w:pPr>
      <w:spacing w:after="0"/>
    </w:pPr>
  </w:style>
  <w:style w:type="character" w:styleId="Zdraznnjemn">
    <w:name w:val="Subtle Emphasis"/>
    <w:basedOn w:val="Standardnpsmoodstavce"/>
    <w:uiPriority w:val="19"/>
    <w:qFormat/>
    <w:rsid w:val="00C21335"/>
    <w:rPr>
      <w:i w:val="0"/>
      <w:iCs/>
      <w:color w:val="D22D40" w:themeColor="accent1"/>
    </w:rPr>
  </w:style>
  <w:style w:type="character" w:styleId="Zdraznn">
    <w:name w:val="Emphasis"/>
    <w:basedOn w:val="Standardnpsmoodstavce"/>
    <w:uiPriority w:val="20"/>
    <w:qFormat/>
    <w:rsid w:val="00572777"/>
    <w:rPr>
      <w:b/>
      <w:i w:val="0"/>
      <w:iCs/>
      <w:color w:val="003657" w:themeColor="text2"/>
    </w:rPr>
  </w:style>
  <w:style w:type="paragraph" w:styleId="Nadpisobsahu">
    <w:name w:val="TOC Heading"/>
    <w:basedOn w:val="Nadpis1"/>
    <w:next w:val="Normln"/>
    <w:uiPriority w:val="39"/>
    <w:unhideWhenUsed/>
    <w:rsid w:val="00E13712"/>
    <w:pPr>
      <w:outlineLvl w:val="9"/>
    </w:pPr>
    <w:rPr>
      <w:szCs w:val="32"/>
    </w:rPr>
  </w:style>
  <w:style w:type="numbering" w:customStyle="1" w:styleId="Odrkovseznam">
    <w:name w:val="Odrážkový seznam"/>
    <w:uiPriority w:val="99"/>
    <w:rsid w:val="007E7F58"/>
    <w:pPr>
      <w:numPr>
        <w:numId w:val="18"/>
      </w:numPr>
    </w:pPr>
  </w:style>
  <w:style w:type="paragraph" w:styleId="Seznamsodrkami">
    <w:name w:val="List Bullet"/>
    <w:basedOn w:val="Odstavecseseznamem"/>
    <w:uiPriority w:val="99"/>
    <w:qFormat/>
    <w:rsid w:val="007E7F58"/>
    <w:pPr>
      <w:numPr>
        <w:numId w:val="17"/>
      </w:numPr>
    </w:pPr>
    <w:rPr>
      <w:noProof/>
    </w:rPr>
  </w:style>
  <w:style w:type="character" w:styleId="Hypertextovodkaz">
    <w:name w:val="Hyperlink"/>
    <w:basedOn w:val="Standardnpsmoodstavce"/>
    <w:uiPriority w:val="99"/>
    <w:unhideWhenUsed/>
    <w:rsid w:val="00381AEC"/>
    <w:rPr>
      <w:color w:val="D22D40" w:themeColor="hyperlink"/>
      <w:u w:val="single"/>
    </w:rPr>
  </w:style>
  <w:style w:type="table" w:styleId="Mkatabulky">
    <w:name w:val="Table Grid"/>
    <w:basedOn w:val="Normlntabulka"/>
    <w:uiPriority w:val="39"/>
    <w:rsid w:val="002E2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tabulkasmkou1">
    <w:name w:val="Grid Table 1 Light"/>
    <w:basedOn w:val="Normlntabulka"/>
    <w:uiPriority w:val="46"/>
    <w:rsid w:val="002C2C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ulkasmkou2">
    <w:name w:val="Grid Table 2"/>
    <w:basedOn w:val="Normlntabulka"/>
    <w:uiPriority w:val="47"/>
    <w:rsid w:val="002C2C5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mavtabulkasmkou5zvraznn1">
    <w:name w:val="Grid Table 5 Dark Accent 1"/>
    <w:basedOn w:val="Normlntabulka"/>
    <w:uiPriority w:val="50"/>
    <w:rsid w:val="008F41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D5D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22D4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22D4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22D4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22D40" w:themeFill="accent1"/>
      </w:tcPr>
    </w:tblStylePr>
    <w:tblStylePr w:type="band1Vert">
      <w:tblPr/>
      <w:tcPr>
        <w:shd w:val="clear" w:color="auto" w:fill="EDABB2" w:themeFill="accent1" w:themeFillTint="66"/>
      </w:tcPr>
    </w:tblStylePr>
    <w:tblStylePr w:type="band1Horz">
      <w:tblPr/>
      <w:tcPr>
        <w:shd w:val="clear" w:color="auto" w:fill="EDABB2" w:themeFill="accent1" w:themeFillTint="66"/>
      </w:tcPr>
    </w:tblStylePr>
  </w:style>
  <w:style w:type="character" w:styleId="Nevyeenzmnka">
    <w:name w:val="Unresolved Mention"/>
    <w:basedOn w:val="Standardnpsmoodstavce"/>
    <w:uiPriority w:val="99"/>
    <w:semiHidden/>
    <w:unhideWhenUsed/>
    <w:rsid w:val="005320AF"/>
    <w:rPr>
      <w:color w:val="605E5C"/>
      <w:shd w:val="clear" w:color="auto" w:fill="E1DFDD"/>
    </w:rPr>
  </w:style>
  <w:style w:type="character" w:styleId="Siln">
    <w:name w:val="Strong"/>
    <w:basedOn w:val="Standardnpsmoodstavce"/>
    <w:uiPriority w:val="22"/>
    <w:qFormat/>
    <w:rsid w:val="000E19D5"/>
    <w:rPr>
      <w:b/>
      <w:bCs/>
    </w:rPr>
  </w:style>
  <w:style w:type="numbering" w:customStyle="1" w:styleId="Seznamssly">
    <w:name w:val="Seznam s čísly"/>
    <w:uiPriority w:val="99"/>
    <w:rsid w:val="00BE1358"/>
    <w:pPr>
      <w:numPr>
        <w:numId w:val="23"/>
      </w:numPr>
    </w:pPr>
  </w:style>
  <w:style w:type="paragraph" w:styleId="slovanseznam">
    <w:name w:val="List Number"/>
    <w:basedOn w:val="Odstavecseseznamem"/>
    <w:uiPriority w:val="99"/>
    <w:unhideWhenUsed/>
    <w:qFormat/>
    <w:rsid w:val="00BE1358"/>
    <w:pPr>
      <w:numPr>
        <w:numId w:val="22"/>
      </w:numPr>
    </w:pPr>
    <w:rPr>
      <w:noProof/>
    </w:rPr>
  </w:style>
  <w:style w:type="paragraph" w:styleId="Titulek">
    <w:name w:val="caption"/>
    <w:basedOn w:val="Normln"/>
    <w:next w:val="Normln"/>
    <w:uiPriority w:val="35"/>
    <w:unhideWhenUsed/>
    <w:qFormat/>
    <w:rsid w:val="00594C50"/>
    <w:pPr>
      <w:spacing w:before="60" w:line="240" w:lineRule="auto"/>
    </w:pPr>
    <w:rPr>
      <w:iCs/>
      <w:color w:val="003657" w:themeColor="text2"/>
      <w:sz w:val="16"/>
      <w:szCs w:val="18"/>
    </w:rPr>
  </w:style>
  <w:style w:type="table" w:styleId="Tabulkaseznamu3zvraznn2">
    <w:name w:val="List Table 3 Accent 2"/>
    <w:basedOn w:val="Normlntabulka"/>
    <w:uiPriority w:val="48"/>
    <w:rsid w:val="00C02A77"/>
    <w:pPr>
      <w:spacing w:after="0" w:line="240" w:lineRule="auto"/>
    </w:pPr>
    <w:tblPr>
      <w:tblStyleRowBandSize w:val="1"/>
      <w:tblStyleColBandSize w:val="1"/>
      <w:tblBorders>
        <w:top w:val="single" w:sz="4" w:space="0" w:color="003657" w:themeColor="accent2"/>
        <w:left w:val="single" w:sz="4" w:space="0" w:color="003657" w:themeColor="accent2"/>
        <w:bottom w:val="single" w:sz="4" w:space="0" w:color="003657" w:themeColor="accent2"/>
        <w:right w:val="single" w:sz="4" w:space="0" w:color="003657" w:themeColor="accent2"/>
      </w:tblBorders>
    </w:tblPr>
    <w:tblStylePr w:type="firstRow">
      <w:rPr>
        <w:b/>
        <w:bCs/>
        <w:color w:val="FFFFFF" w:themeColor="background1"/>
      </w:rPr>
      <w:tblPr/>
      <w:tcPr>
        <w:shd w:val="clear" w:color="auto" w:fill="003657" w:themeFill="accent2"/>
      </w:tcPr>
    </w:tblStylePr>
    <w:tblStylePr w:type="lastRow">
      <w:rPr>
        <w:b/>
        <w:bCs/>
      </w:rPr>
      <w:tblPr/>
      <w:tcPr>
        <w:tcBorders>
          <w:top w:val="double" w:sz="4" w:space="0" w:color="00365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657" w:themeColor="accent2"/>
          <w:right w:val="single" w:sz="4" w:space="0" w:color="003657" w:themeColor="accent2"/>
        </w:tcBorders>
      </w:tcPr>
    </w:tblStylePr>
    <w:tblStylePr w:type="band1Horz">
      <w:tblPr/>
      <w:tcPr>
        <w:tcBorders>
          <w:top w:val="single" w:sz="4" w:space="0" w:color="003657" w:themeColor="accent2"/>
          <w:bottom w:val="single" w:sz="4" w:space="0" w:color="00365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657" w:themeColor="accent2"/>
          <w:left w:val="nil"/>
        </w:tcBorders>
      </w:tcPr>
    </w:tblStylePr>
    <w:tblStylePr w:type="swCell">
      <w:tblPr/>
      <w:tcPr>
        <w:tcBorders>
          <w:top w:val="double" w:sz="4" w:space="0" w:color="003657" w:themeColor="accent2"/>
          <w:right w:val="nil"/>
        </w:tcBorders>
      </w:tcPr>
    </w:tblStylePr>
  </w:style>
  <w:style w:type="table" w:styleId="Tabulkaseznamu3zvraznn1">
    <w:name w:val="List Table 3 Accent 1"/>
    <w:basedOn w:val="Normlntabulka"/>
    <w:uiPriority w:val="48"/>
    <w:rsid w:val="00C02A77"/>
    <w:pPr>
      <w:spacing w:after="0" w:line="240" w:lineRule="auto"/>
    </w:pPr>
    <w:tblPr>
      <w:tblStyleRowBandSize w:val="1"/>
      <w:tblStyleColBandSize w:val="1"/>
      <w:tblBorders>
        <w:top w:val="single" w:sz="4" w:space="0" w:color="D22D40" w:themeColor="accent1"/>
        <w:left w:val="single" w:sz="4" w:space="0" w:color="D22D40" w:themeColor="accent1"/>
        <w:bottom w:val="single" w:sz="4" w:space="0" w:color="D22D40" w:themeColor="accent1"/>
        <w:right w:val="single" w:sz="4" w:space="0" w:color="D22D40" w:themeColor="accent1"/>
      </w:tblBorders>
    </w:tblPr>
    <w:tblStylePr w:type="firstRow">
      <w:rPr>
        <w:b/>
        <w:bCs/>
        <w:color w:val="FFFFFF" w:themeColor="background1"/>
      </w:rPr>
      <w:tblPr/>
      <w:tcPr>
        <w:shd w:val="clear" w:color="auto" w:fill="D22D40" w:themeFill="accent1"/>
      </w:tcPr>
    </w:tblStylePr>
    <w:tblStylePr w:type="lastRow">
      <w:rPr>
        <w:b/>
        <w:bCs/>
      </w:rPr>
      <w:tblPr/>
      <w:tcPr>
        <w:tcBorders>
          <w:top w:val="double" w:sz="4" w:space="0" w:color="D22D4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22D40" w:themeColor="accent1"/>
          <w:right w:val="single" w:sz="4" w:space="0" w:color="D22D40" w:themeColor="accent1"/>
        </w:tcBorders>
      </w:tcPr>
    </w:tblStylePr>
    <w:tblStylePr w:type="band1Horz">
      <w:tblPr/>
      <w:tcPr>
        <w:tcBorders>
          <w:top w:val="single" w:sz="4" w:space="0" w:color="D22D40" w:themeColor="accent1"/>
          <w:bottom w:val="single" w:sz="4" w:space="0" w:color="D22D4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22D40" w:themeColor="accent1"/>
          <w:left w:val="nil"/>
        </w:tcBorders>
      </w:tcPr>
    </w:tblStylePr>
    <w:tblStylePr w:type="swCell">
      <w:tblPr/>
      <w:tcPr>
        <w:tcBorders>
          <w:top w:val="double" w:sz="4" w:space="0" w:color="D22D40" w:themeColor="accent1"/>
          <w:right w:val="nil"/>
        </w:tcBorders>
      </w:tcPr>
    </w:tblStylePr>
  </w:style>
  <w:style w:type="table" w:styleId="Tabulkasmkou3zvraznn1">
    <w:name w:val="Grid Table 3 Accent 1"/>
    <w:basedOn w:val="Normlntabulka"/>
    <w:uiPriority w:val="48"/>
    <w:rsid w:val="00065296"/>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5D8" w:themeFill="accent1" w:themeFillTint="33"/>
      </w:tcPr>
    </w:tblStylePr>
    <w:tblStylePr w:type="band1Horz">
      <w:tblPr/>
      <w:tcPr>
        <w:shd w:val="clear" w:color="auto" w:fill="F6D5D8" w:themeFill="accent1" w:themeFillTint="33"/>
      </w:tcPr>
    </w:tblStylePr>
    <w:tblStylePr w:type="neCell">
      <w:tblPr/>
      <w:tcPr>
        <w:tcBorders>
          <w:bottom w:val="single" w:sz="4" w:space="0" w:color="E4818C" w:themeColor="accent1" w:themeTint="99"/>
        </w:tcBorders>
      </w:tcPr>
    </w:tblStylePr>
    <w:tblStylePr w:type="nwCell">
      <w:tblPr/>
      <w:tcPr>
        <w:tcBorders>
          <w:bottom w:val="single" w:sz="4" w:space="0" w:color="E4818C" w:themeColor="accent1" w:themeTint="99"/>
        </w:tcBorders>
      </w:tcPr>
    </w:tblStylePr>
    <w:tblStylePr w:type="seCell">
      <w:tblPr/>
      <w:tcPr>
        <w:tcBorders>
          <w:top w:val="single" w:sz="4" w:space="0" w:color="E4818C" w:themeColor="accent1" w:themeTint="99"/>
        </w:tcBorders>
      </w:tcPr>
    </w:tblStylePr>
    <w:tblStylePr w:type="swCell">
      <w:tblPr/>
      <w:tcPr>
        <w:tcBorders>
          <w:top w:val="single" w:sz="4" w:space="0" w:color="E4818C" w:themeColor="accent1" w:themeTint="99"/>
        </w:tcBorders>
      </w:tcPr>
    </w:tblStylePr>
  </w:style>
  <w:style w:type="table" w:styleId="Svtltabulkasmkou1zvraznn1">
    <w:name w:val="Grid Table 1 Light Accent 1"/>
    <w:basedOn w:val="Normlntabulka"/>
    <w:uiPriority w:val="46"/>
    <w:rsid w:val="00065296"/>
    <w:pPr>
      <w:spacing w:after="0" w:line="240" w:lineRule="auto"/>
    </w:pPr>
    <w:tblPr>
      <w:tblStyleRowBandSize w:val="1"/>
      <w:tblStyleColBandSize w:val="1"/>
      <w:tblBorders>
        <w:top w:val="single" w:sz="4" w:space="0" w:color="EDABB2" w:themeColor="accent1" w:themeTint="66"/>
        <w:left w:val="single" w:sz="4" w:space="0" w:color="EDABB2" w:themeColor="accent1" w:themeTint="66"/>
        <w:bottom w:val="single" w:sz="4" w:space="0" w:color="EDABB2" w:themeColor="accent1" w:themeTint="66"/>
        <w:right w:val="single" w:sz="4" w:space="0" w:color="EDABB2" w:themeColor="accent1" w:themeTint="66"/>
        <w:insideH w:val="single" w:sz="4" w:space="0" w:color="EDABB2" w:themeColor="accent1" w:themeTint="66"/>
        <w:insideV w:val="single" w:sz="4" w:space="0" w:color="EDABB2" w:themeColor="accent1" w:themeTint="66"/>
      </w:tblBorders>
    </w:tblPr>
    <w:tblStylePr w:type="firstRow">
      <w:rPr>
        <w:b/>
        <w:bCs/>
      </w:rPr>
      <w:tblPr/>
      <w:tcPr>
        <w:tcBorders>
          <w:bottom w:val="single" w:sz="12" w:space="0" w:color="E4818C" w:themeColor="accent1" w:themeTint="99"/>
        </w:tcBorders>
      </w:tcPr>
    </w:tblStylePr>
    <w:tblStylePr w:type="lastRow">
      <w:rPr>
        <w:b/>
        <w:bCs/>
      </w:rPr>
      <w:tblPr/>
      <w:tcPr>
        <w:tcBorders>
          <w:top w:val="double" w:sz="2" w:space="0" w:color="E4818C" w:themeColor="accent1" w:themeTint="99"/>
        </w:tcBorders>
      </w:tcPr>
    </w:tblStylePr>
    <w:tblStylePr w:type="firstCol">
      <w:rPr>
        <w:b/>
        <w:bCs/>
      </w:rPr>
    </w:tblStylePr>
    <w:tblStylePr w:type="lastCol">
      <w:rPr>
        <w:b/>
        <w:bCs/>
      </w:rPr>
    </w:tblStylePr>
  </w:style>
  <w:style w:type="table" w:styleId="Prosttabulka1">
    <w:name w:val="Plain Table 1"/>
    <w:basedOn w:val="Normlntabulka"/>
    <w:uiPriority w:val="41"/>
    <w:rsid w:val="006E7BC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ulkasmkou2zvraznn1">
    <w:name w:val="Grid Table 2 Accent 1"/>
    <w:basedOn w:val="Normlntabulka"/>
    <w:uiPriority w:val="47"/>
    <w:rsid w:val="006E7BCA"/>
    <w:pPr>
      <w:spacing w:after="0" w:line="240" w:lineRule="auto"/>
    </w:pPr>
    <w:tblPr>
      <w:tblStyleRowBandSize w:val="1"/>
      <w:tblStyleColBandSize w:val="1"/>
      <w:tblBorders>
        <w:top w:val="single" w:sz="2" w:space="0" w:color="E4818C" w:themeColor="accent1" w:themeTint="99"/>
        <w:bottom w:val="single" w:sz="2" w:space="0" w:color="E4818C" w:themeColor="accent1" w:themeTint="99"/>
        <w:insideH w:val="single" w:sz="2" w:space="0" w:color="E4818C" w:themeColor="accent1" w:themeTint="99"/>
        <w:insideV w:val="single" w:sz="2" w:space="0" w:color="E4818C" w:themeColor="accent1" w:themeTint="99"/>
      </w:tblBorders>
    </w:tblPr>
    <w:tblStylePr w:type="firstRow">
      <w:rPr>
        <w:b/>
        <w:bCs/>
      </w:rPr>
      <w:tblPr/>
      <w:tcPr>
        <w:tcBorders>
          <w:top w:val="nil"/>
          <w:bottom w:val="single" w:sz="12" w:space="0" w:color="E4818C" w:themeColor="accent1" w:themeTint="99"/>
          <w:insideH w:val="nil"/>
          <w:insideV w:val="nil"/>
        </w:tcBorders>
        <w:shd w:val="clear" w:color="auto" w:fill="FFFFFF" w:themeFill="background1"/>
      </w:tcPr>
    </w:tblStylePr>
    <w:tblStylePr w:type="lastRow">
      <w:rPr>
        <w:b/>
        <w:bCs/>
      </w:rPr>
      <w:tblPr/>
      <w:tcPr>
        <w:tcBorders>
          <w:top w:val="double" w:sz="2" w:space="0" w:color="E4818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mkou4zvraznn1">
    <w:name w:val="Grid Table 4 Accent 1"/>
    <w:basedOn w:val="Normlntabulka"/>
    <w:uiPriority w:val="49"/>
    <w:rsid w:val="006E7BCA"/>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double" w:sz="4"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paragraph" w:styleId="Seznamobrzk">
    <w:name w:val="table of figures"/>
    <w:basedOn w:val="Normln"/>
    <w:next w:val="Normln"/>
    <w:uiPriority w:val="99"/>
    <w:unhideWhenUsed/>
    <w:rsid w:val="00E81F66"/>
    <w:pPr>
      <w:spacing w:after="0"/>
    </w:pPr>
  </w:style>
  <w:style w:type="paragraph" w:styleId="Textpoznpodarou">
    <w:name w:val="footnote text"/>
    <w:basedOn w:val="Normln"/>
    <w:link w:val="TextpoznpodarouChar"/>
    <w:uiPriority w:val="99"/>
    <w:semiHidden/>
    <w:unhideWhenUsed/>
    <w:rsid w:val="000A24D6"/>
    <w:pPr>
      <w:spacing w:after="0" w:line="240" w:lineRule="auto"/>
    </w:pPr>
    <w:rPr>
      <w:sz w:val="18"/>
    </w:rPr>
  </w:style>
  <w:style w:type="character" w:customStyle="1" w:styleId="TextpoznpodarouChar">
    <w:name w:val="Text pozn. pod čarou Char"/>
    <w:basedOn w:val="Standardnpsmoodstavce"/>
    <w:link w:val="Textpoznpodarou"/>
    <w:uiPriority w:val="99"/>
    <w:semiHidden/>
    <w:rsid w:val="000A24D6"/>
    <w:rPr>
      <w:sz w:val="18"/>
      <w:szCs w:val="20"/>
    </w:rPr>
  </w:style>
  <w:style w:type="character" w:styleId="Znakapoznpodarou">
    <w:name w:val="footnote reference"/>
    <w:basedOn w:val="Standardnpsmoodstavce"/>
    <w:uiPriority w:val="99"/>
    <w:semiHidden/>
    <w:unhideWhenUsed/>
    <w:rsid w:val="000A24D6"/>
    <w:rPr>
      <w:vertAlign w:val="superscript"/>
    </w:rPr>
  </w:style>
  <w:style w:type="paragraph" w:styleId="Textvysvtlivek">
    <w:name w:val="endnote text"/>
    <w:basedOn w:val="Normln"/>
    <w:link w:val="TextvysvtlivekChar"/>
    <w:uiPriority w:val="99"/>
    <w:semiHidden/>
    <w:unhideWhenUsed/>
    <w:rsid w:val="000A24D6"/>
    <w:pPr>
      <w:spacing w:after="0" w:line="240" w:lineRule="auto"/>
    </w:pPr>
    <w:rPr>
      <w:sz w:val="18"/>
    </w:rPr>
  </w:style>
  <w:style w:type="character" w:customStyle="1" w:styleId="TextvysvtlivekChar">
    <w:name w:val="Text vysvětlivek Char"/>
    <w:basedOn w:val="Standardnpsmoodstavce"/>
    <w:link w:val="Textvysvtlivek"/>
    <w:uiPriority w:val="99"/>
    <w:semiHidden/>
    <w:rsid w:val="000A24D6"/>
    <w:rPr>
      <w:sz w:val="18"/>
      <w:szCs w:val="20"/>
    </w:rPr>
  </w:style>
  <w:style w:type="character" w:styleId="Odkaznavysvtlivky">
    <w:name w:val="endnote reference"/>
    <w:basedOn w:val="Standardnpsmoodstavce"/>
    <w:uiPriority w:val="99"/>
    <w:semiHidden/>
    <w:unhideWhenUsed/>
    <w:rsid w:val="005C015D"/>
    <w:rPr>
      <w:vertAlign w:val="superscript"/>
    </w:rPr>
  </w:style>
  <w:style w:type="table" w:customStyle="1" w:styleId="TabulkaUKsmkou">
    <w:name w:val="Tabulka UK s mřížkou"/>
    <w:basedOn w:val="Tabulkasmkou4zvraznn1"/>
    <w:uiPriority w:val="99"/>
    <w:rsid w:val="006972C1"/>
    <w:rPr>
      <w:color w:val="003657" w:themeColor="text2"/>
      <w:kern w:val="0"/>
      <w:lang w:eastAsia="cs-CZ"/>
      <w14:ligatures w14:val="none"/>
    </w:rPr>
    <w:tblPr>
      <w:tblBorders>
        <w:top w:val="none" w:sz="0" w:space="0" w:color="auto"/>
        <w:left w:val="none" w:sz="0" w:space="0" w:color="auto"/>
        <w:bottom w:val="none" w:sz="0" w:space="0" w:color="auto"/>
        <w:right w:val="none" w:sz="0" w:space="0" w:color="auto"/>
        <w:insideH w:val="single" w:sz="4" w:space="0" w:color="D22D40" w:themeColor="accent1"/>
        <w:insideV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eznamu4zvraznn1">
    <w:name w:val="List Table 4 Accent 1"/>
    <w:basedOn w:val="Normlntabulka"/>
    <w:uiPriority w:val="49"/>
    <w:rsid w:val="00901E7E"/>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double" w:sz="4" w:space="0" w:color="E4818C" w:themeColor="accent1" w:themeTint="99"/>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Zstupntext">
    <w:name w:val="Placeholder Text"/>
    <w:basedOn w:val="Standardnpsmoodstavce"/>
    <w:uiPriority w:val="99"/>
    <w:semiHidden/>
    <w:rsid w:val="005A3DD6"/>
    <w:rPr>
      <w:color w:val="666666"/>
    </w:rPr>
  </w:style>
  <w:style w:type="table" w:customStyle="1" w:styleId="TabulkaUKbezohranien">
    <w:name w:val="Tabulka UK bez ohraničení"/>
    <w:basedOn w:val="Normlntabulka"/>
    <w:uiPriority w:val="99"/>
    <w:rsid w:val="006972C1"/>
    <w:pPr>
      <w:spacing w:after="0" w:line="240" w:lineRule="auto"/>
    </w:pPr>
    <w:rPr>
      <w:color w:val="003657" w:themeColor="text2"/>
    </w:rPr>
    <w:tblPr>
      <w:tblStyleRowBandSize w:val="1"/>
      <w:tblStyleColBandSize w:val="1"/>
      <w:tblBorders>
        <w:insideH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customStyle="1" w:styleId="BezmezerChar">
    <w:name w:val="Bez mezer Char"/>
    <w:basedOn w:val="Standardnpsmoodstavce"/>
    <w:link w:val="Bezmezer"/>
    <w:uiPriority w:val="1"/>
    <w:rsid w:val="00766DA6"/>
  </w:style>
  <w:style w:type="paragraph" w:styleId="Obsah1">
    <w:name w:val="toc 1"/>
    <w:basedOn w:val="Normln"/>
    <w:next w:val="Normln"/>
    <w:autoRedefine/>
    <w:uiPriority w:val="39"/>
    <w:unhideWhenUsed/>
    <w:rsid w:val="00351174"/>
    <w:pPr>
      <w:spacing w:after="100"/>
    </w:pPr>
  </w:style>
  <w:style w:type="paragraph" w:styleId="Obsah2">
    <w:name w:val="toc 2"/>
    <w:basedOn w:val="Normln"/>
    <w:next w:val="Normln"/>
    <w:autoRedefine/>
    <w:uiPriority w:val="39"/>
    <w:unhideWhenUsed/>
    <w:rsid w:val="00351174"/>
    <w:pPr>
      <w:spacing w:after="100"/>
      <w:ind w:left="220"/>
    </w:pPr>
  </w:style>
  <w:style w:type="paragraph" w:styleId="Obsah3">
    <w:name w:val="toc 3"/>
    <w:basedOn w:val="Normln"/>
    <w:next w:val="Normln"/>
    <w:autoRedefine/>
    <w:uiPriority w:val="39"/>
    <w:unhideWhenUsed/>
    <w:rsid w:val="00351174"/>
    <w:pPr>
      <w:spacing w:after="100"/>
      <w:ind w:left="440"/>
    </w:pPr>
  </w:style>
  <w:style w:type="table" w:styleId="Svtlmkatabulky">
    <w:name w:val="Grid Table Light"/>
    <w:basedOn w:val="Normlntabulka"/>
    <w:uiPriority w:val="40"/>
    <w:rsid w:val="003371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98582">
      <w:bodyDiv w:val="1"/>
      <w:marLeft w:val="0"/>
      <w:marRight w:val="0"/>
      <w:marTop w:val="0"/>
      <w:marBottom w:val="0"/>
      <w:divBdr>
        <w:top w:val="none" w:sz="0" w:space="0" w:color="auto"/>
        <w:left w:val="none" w:sz="0" w:space="0" w:color="auto"/>
        <w:bottom w:val="none" w:sz="0" w:space="0" w:color="auto"/>
        <w:right w:val="none" w:sz="0" w:space="0" w:color="auto"/>
      </w:divBdr>
    </w:div>
    <w:div w:id="361247029">
      <w:bodyDiv w:val="1"/>
      <w:marLeft w:val="0"/>
      <w:marRight w:val="0"/>
      <w:marTop w:val="0"/>
      <w:marBottom w:val="0"/>
      <w:divBdr>
        <w:top w:val="none" w:sz="0" w:space="0" w:color="auto"/>
        <w:left w:val="none" w:sz="0" w:space="0" w:color="auto"/>
        <w:bottom w:val="none" w:sz="0" w:space="0" w:color="auto"/>
        <w:right w:val="none" w:sz="0" w:space="0" w:color="auto"/>
      </w:divBdr>
    </w:div>
    <w:div w:id="753206823">
      <w:bodyDiv w:val="1"/>
      <w:marLeft w:val="0"/>
      <w:marRight w:val="0"/>
      <w:marTop w:val="0"/>
      <w:marBottom w:val="0"/>
      <w:divBdr>
        <w:top w:val="none" w:sz="0" w:space="0" w:color="auto"/>
        <w:left w:val="none" w:sz="0" w:space="0" w:color="auto"/>
        <w:bottom w:val="none" w:sz="0" w:space="0" w:color="auto"/>
        <w:right w:val="none" w:sz="0" w:space="0" w:color="auto"/>
      </w:divBdr>
    </w:div>
    <w:div w:id="152104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3FE01CE9DDA49629A8F64538697AB4C"/>
        <w:category>
          <w:name w:val="Obecné"/>
          <w:gallery w:val="placeholder"/>
        </w:category>
        <w:types>
          <w:type w:val="bbPlcHdr"/>
        </w:types>
        <w:behaviors>
          <w:behavior w:val="content"/>
        </w:behaviors>
        <w:guid w:val="{B0D54BC1-98EF-448C-878A-841A29CA2158}"/>
      </w:docPartPr>
      <w:docPartBody>
        <w:p w:rsidR="00ED4081" w:rsidRDefault="00ED4081">
          <w:pPr>
            <w:pStyle w:val="33FE01CE9DDA49629A8F64538697AB4C"/>
          </w:pPr>
          <w:r>
            <w:rPr>
              <w:rStyle w:val="Zstupntext"/>
            </w:rPr>
            <w:t>[zvolte datum]</w:t>
          </w:r>
        </w:p>
      </w:docPartBody>
    </w:docPart>
    <w:docPart>
      <w:docPartPr>
        <w:name w:val="C1D03F4589654D54A74AE7B6B37C85E2"/>
        <w:category>
          <w:name w:val="Obecné"/>
          <w:gallery w:val="placeholder"/>
        </w:category>
        <w:types>
          <w:type w:val="bbPlcHdr"/>
        </w:types>
        <w:behaviors>
          <w:behavior w:val="content"/>
        </w:behaviors>
        <w:guid w:val="{E252370A-C9CC-4317-B656-1F091445B41A}"/>
      </w:docPartPr>
      <w:docPartBody>
        <w:p w:rsidR="00ED4081" w:rsidRDefault="00ED4081">
          <w:pPr>
            <w:pStyle w:val="C1D03F4589654D54A74AE7B6B37C85E2"/>
          </w:pPr>
          <w:r>
            <w:rPr>
              <w:rStyle w:val="Zstupntext"/>
            </w:rPr>
            <w:t>[zvolte datum]</w:t>
          </w:r>
        </w:p>
      </w:docPartBody>
    </w:docPart>
    <w:docPart>
      <w:docPartPr>
        <w:name w:val="B5A343D66B4F405AA43FD0AFB6F90C2C"/>
        <w:category>
          <w:name w:val="Obecné"/>
          <w:gallery w:val="placeholder"/>
        </w:category>
        <w:types>
          <w:type w:val="bbPlcHdr"/>
        </w:types>
        <w:behaviors>
          <w:behavior w:val="content"/>
        </w:behaviors>
        <w:guid w:val="{4150A1AE-9075-4F85-BC4F-ADC53481DE57}"/>
      </w:docPartPr>
      <w:docPartBody>
        <w:p w:rsidR="00ED4081" w:rsidRDefault="00ED4081">
          <w:pPr>
            <w:pStyle w:val="B5A343D66B4F405AA43FD0AFB6F90C2C"/>
          </w:pPr>
          <w:r w:rsidRPr="006F30D5">
            <w:rPr>
              <w:rStyle w:val="Zstupntext"/>
              <w:b/>
              <w:bCs/>
            </w:rPr>
            <w:t>[Název]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081"/>
    <w:rsid w:val="00170C62"/>
    <w:rsid w:val="00296B79"/>
    <w:rsid w:val="005A2718"/>
    <w:rsid w:val="0060713C"/>
    <w:rsid w:val="008D3F30"/>
    <w:rsid w:val="00ED408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Pr>
      <w:color w:val="666666"/>
    </w:rPr>
  </w:style>
  <w:style w:type="paragraph" w:customStyle="1" w:styleId="33FE01CE9DDA49629A8F64538697AB4C">
    <w:name w:val="33FE01CE9DDA49629A8F64538697AB4C"/>
  </w:style>
  <w:style w:type="paragraph" w:customStyle="1" w:styleId="C1D03F4589654D54A74AE7B6B37C85E2">
    <w:name w:val="C1D03F4589654D54A74AE7B6B37C85E2"/>
  </w:style>
  <w:style w:type="paragraph" w:customStyle="1" w:styleId="B5A343D66B4F405AA43FD0AFB6F90C2C">
    <w:name w:val="B5A343D66B4F405AA43FD0AFB6F90C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Univerzita Karlova">
  <a:themeElements>
    <a:clrScheme name="Univerzita Karlova">
      <a:dk1>
        <a:sysClr val="windowText" lastClr="000000"/>
      </a:dk1>
      <a:lt1>
        <a:sysClr val="window" lastClr="FFFFFF"/>
      </a:lt1>
      <a:dk2>
        <a:srgbClr val="003657"/>
      </a:dk2>
      <a:lt2>
        <a:srgbClr val="9D9D9C"/>
      </a:lt2>
      <a:accent1>
        <a:srgbClr val="D22D40"/>
      </a:accent1>
      <a:accent2>
        <a:srgbClr val="003657"/>
      </a:accent2>
      <a:accent3>
        <a:srgbClr val="000000"/>
      </a:accent3>
      <a:accent4>
        <a:srgbClr val="9D9D9C"/>
      </a:accent4>
      <a:accent5>
        <a:srgbClr val="E16C79"/>
      </a:accent5>
      <a:accent6>
        <a:srgbClr val="9AAFBC"/>
      </a:accent6>
      <a:hlink>
        <a:srgbClr val="D22D40"/>
      </a:hlink>
      <a:folHlink>
        <a:srgbClr val="E16C7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6E575EB2FE7C34598379D19F8796471" ma:contentTypeVersion="11" ma:contentTypeDescription="Vytvoří nový dokument" ma:contentTypeScope="" ma:versionID="5c6b8574c8113e2fb5ff4a30dcd0b3e9">
  <xsd:schema xmlns:xsd="http://www.w3.org/2001/XMLSchema" xmlns:xs="http://www.w3.org/2001/XMLSchema" xmlns:p="http://schemas.microsoft.com/office/2006/metadata/properties" xmlns:ns2="c0b7235e-bece-4769-b6b0-920f0ed0e90d" targetNamespace="http://schemas.microsoft.com/office/2006/metadata/properties" ma:root="true" ma:fieldsID="1d7df16f20622553ce71b4bbcc8e9a8c" ns2:_="">
    <xsd:import namespace="c0b7235e-bece-4769-b6b0-920f0ed0e90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b7235e-bece-4769-b6b0-920f0ed0e9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0b7235e-bece-4769-b6b0-920f0ed0e90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00B758-BC26-4192-A214-E969DA2E4E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b7235e-bece-4769-b6b0-920f0ed0e9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66427D-A773-445D-A8DB-B7ACD2B43F43}">
  <ds:schemaRefs>
    <ds:schemaRef ds:uri="http://schemas.microsoft.com/office/2006/metadata/properties"/>
    <ds:schemaRef ds:uri="http://schemas.microsoft.com/office/infopath/2007/PartnerControls"/>
    <ds:schemaRef ds:uri="c0b7235e-bece-4769-b6b0-920f0ed0e90d"/>
  </ds:schemaRefs>
</ds:datastoreItem>
</file>

<file path=customXml/itemProps3.xml><?xml version="1.0" encoding="utf-8"?>
<ds:datastoreItem xmlns:ds="http://schemas.openxmlformats.org/officeDocument/2006/customXml" ds:itemID="{7EA0E7E3-5DAD-4973-ADB1-4B237C98797A}">
  <ds:schemaRefs>
    <ds:schemaRef ds:uri="http://schemas.microsoft.com/sharepoint/v3/contenttype/forms"/>
  </ds:schemaRefs>
</ds:datastoreItem>
</file>

<file path=customXml/itemProps4.xml><?xml version="1.0" encoding="utf-8"?>
<ds:datastoreItem xmlns:ds="http://schemas.openxmlformats.org/officeDocument/2006/customXml" ds:itemID="{F7BE791F-C4E3-490E-92DE-F5AECB038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534</Words>
  <Characters>3155</Characters>
  <Application>Microsoft Office Word</Application>
  <DocSecurity>0</DocSecurity>
  <Lines>26</Lines>
  <Paragraphs>7</Paragraphs>
  <ScaleCrop>false</ScaleCrop>
  <HeadingPairs>
    <vt:vector size="2" baseType="variant">
      <vt:variant>
        <vt:lpstr>Název</vt:lpstr>
      </vt:variant>
      <vt:variant>
        <vt:i4>1</vt:i4>
      </vt:variant>
    </vt:vector>
  </HeadingPairs>
  <TitlesOfParts>
    <vt:vector size="1" baseType="lpstr">
      <vt:lpstr>Změna vnitřních předpisů Univerzity Karlovy</vt:lpstr>
    </vt:vector>
  </TitlesOfParts>
  <Company>Univerzita Karlova</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Změna vnitřních předpisů Univerzity Karlovy</dc:title>
  <dc:subject/>
  <dc:creator>Vacek Josef</dc:creator>
  <cp:keywords/>
  <dc:description/>
  <cp:lastModifiedBy>Jan Jirmus</cp:lastModifiedBy>
  <cp:revision>3</cp:revision>
  <cp:lastPrinted>2025-03-25T19:48:00Z</cp:lastPrinted>
  <dcterms:created xsi:type="dcterms:W3CDTF">2025-12-19T10:40:00Z</dcterms:created>
  <dcterms:modified xsi:type="dcterms:W3CDTF">2025-12-19T11:59:00Z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142000</vt:r8>
  </property>
  <property fmtid="{D5CDD505-2E9C-101B-9397-08002B2CF9AE}" pid="3" name="ContentTypeId">
    <vt:lpwstr>0x01010066E575EB2FE7C34598379D19F8796471</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