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A0" w:rsidRDefault="00B039A0" w:rsidP="00A6106F">
      <w:pPr>
        <w:rPr>
          <w:b/>
          <w:sz w:val="24"/>
        </w:rPr>
      </w:pPr>
    </w:p>
    <w:p w:rsidR="00B039A0" w:rsidRDefault="00B039A0" w:rsidP="00A6106F">
      <w:pPr>
        <w:rPr>
          <w:b/>
          <w:sz w:val="24"/>
        </w:rPr>
      </w:pPr>
    </w:p>
    <w:p w:rsidR="00A6106F" w:rsidRPr="00B039A0" w:rsidRDefault="00A6106F" w:rsidP="00A6106F">
      <w:pPr>
        <w:rPr>
          <w:rFonts w:asciiTheme="majorHAnsi" w:hAnsiTheme="majorHAnsi"/>
          <w:b/>
          <w:sz w:val="24"/>
        </w:rPr>
      </w:pPr>
      <w:r w:rsidRPr="00B039A0">
        <w:rPr>
          <w:rFonts w:asciiTheme="majorHAnsi" w:hAnsiTheme="majorHAnsi"/>
          <w:b/>
          <w:sz w:val="24"/>
        </w:rPr>
        <w:t>Univerzita Karlova</w:t>
      </w:r>
    </w:p>
    <w:p w:rsidR="00A6106F" w:rsidRPr="00B039A0" w:rsidRDefault="00A6106F" w:rsidP="00A6106F">
      <w:pPr>
        <w:rPr>
          <w:rFonts w:asciiTheme="majorHAnsi" w:hAnsiTheme="majorHAnsi"/>
          <w:b/>
          <w:sz w:val="24"/>
        </w:rPr>
      </w:pPr>
      <w:r w:rsidRPr="00B039A0">
        <w:rPr>
          <w:rFonts w:asciiTheme="majorHAnsi" w:hAnsiTheme="majorHAnsi"/>
          <w:b/>
          <w:sz w:val="24"/>
        </w:rPr>
        <w:t>3. lékařská fakulta</w:t>
      </w:r>
    </w:p>
    <w:p w:rsidR="00A6106F" w:rsidRPr="00B039A0" w:rsidRDefault="00A6106F" w:rsidP="00A6106F">
      <w:pPr>
        <w:rPr>
          <w:rFonts w:asciiTheme="majorHAnsi" w:hAnsiTheme="majorHAnsi"/>
          <w:b/>
          <w:sz w:val="24"/>
        </w:rPr>
      </w:pPr>
    </w:p>
    <w:p w:rsidR="00A6106F" w:rsidRPr="00B039A0" w:rsidRDefault="00A6106F" w:rsidP="00A6106F">
      <w:pPr>
        <w:rPr>
          <w:rFonts w:asciiTheme="majorHAnsi" w:hAnsiTheme="majorHAnsi"/>
          <w:b/>
          <w:sz w:val="24"/>
        </w:rPr>
      </w:pPr>
    </w:p>
    <w:p w:rsidR="00A6106F" w:rsidRPr="00B039A0" w:rsidRDefault="00A6106F" w:rsidP="00A6106F">
      <w:pPr>
        <w:jc w:val="center"/>
        <w:rPr>
          <w:rFonts w:asciiTheme="majorHAnsi" w:hAnsiTheme="majorHAnsi"/>
          <w:b/>
          <w:sz w:val="24"/>
        </w:rPr>
      </w:pPr>
      <w:r w:rsidRPr="00B039A0">
        <w:rPr>
          <w:rFonts w:asciiTheme="majorHAnsi" w:hAnsiTheme="majorHAnsi"/>
          <w:b/>
          <w:sz w:val="24"/>
        </w:rPr>
        <w:t>PRAVIDLA PRO ORGANIZACI STUDIA NA 3. LÉKAŘSKÉ FAKULTĚ UK</w:t>
      </w:r>
    </w:p>
    <w:p w:rsidR="00A6106F" w:rsidRPr="00B039A0" w:rsidRDefault="00A6106F" w:rsidP="00A6106F">
      <w:pPr>
        <w:rPr>
          <w:rFonts w:asciiTheme="majorHAnsi" w:hAnsiTheme="majorHAnsi"/>
          <w:sz w:val="24"/>
        </w:rPr>
      </w:pPr>
    </w:p>
    <w:p w:rsidR="00A6106F" w:rsidRDefault="00A6106F" w:rsidP="00A6106F">
      <w:pPr>
        <w:spacing w:line="240" w:lineRule="exact"/>
        <w:jc w:val="both"/>
        <w:rPr>
          <w:rFonts w:asciiTheme="majorHAnsi" w:hAnsiTheme="majorHAnsi"/>
          <w:i/>
          <w:sz w:val="24"/>
        </w:rPr>
      </w:pPr>
      <w:r w:rsidRPr="00B039A0">
        <w:rPr>
          <w:rFonts w:asciiTheme="majorHAnsi" w:hAnsiTheme="majorHAnsi"/>
          <w:i/>
          <w:sz w:val="24"/>
        </w:rPr>
        <w:t>Akademický senát 3.</w:t>
      </w:r>
      <w:r w:rsidR="00B039A0">
        <w:rPr>
          <w:rFonts w:asciiTheme="majorHAnsi" w:hAnsiTheme="majorHAnsi"/>
          <w:i/>
          <w:sz w:val="24"/>
        </w:rPr>
        <w:t xml:space="preserve"> </w:t>
      </w:r>
      <w:r w:rsidRPr="00B039A0">
        <w:rPr>
          <w:rFonts w:asciiTheme="majorHAnsi" w:hAnsiTheme="majorHAnsi"/>
          <w:i/>
          <w:sz w:val="24"/>
        </w:rPr>
        <w:t>lékařské fakulty Univerzity Karlovy se podle § 27 odst. 1 písm. b) a § 33 odst. 2  písm. f) zákona č. 111/1998 Sb., o vysokých školách a o změně a doplnění dalších zákonů (zákon o vysokých školách), v platném znění, a podle čl. 10 odst. 1 písm. b) Statutu 3. lékařské fakulty Univerzity Karlovy usnesl na těchto Pravidlech pro organizaci studia na 3. lékařské fakultě, jako jejím vnitřním předpisu:</w:t>
      </w:r>
    </w:p>
    <w:p w:rsidR="00B039A0" w:rsidRPr="00B039A0" w:rsidRDefault="00B039A0" w:rsidP="00A6106F">
      <w:pPr>
        <w:spacing w:line="240" w:lineRule="exact"/>
        <w:jc w:val="both"/>
        <w:rPr>
          <w:rFonts w:asciiTheme="majorHAnsi" w:hAnsiTheme="majorHAnsi"/>
          <w:i/>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t>Čl. 1</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Úvodní ustanovení</w:t>
      </w:r>
    </w:p>
    <w:p w:rsidR="00A6106F" w:rsidRPr="00B039A0" w:rsidRDefault="00A6106F" w:rsidP="00A6106F">
      <w:pPr>
        <w:spacing w:line="240" w:lineRule="exact"/>
        <w:jc w:val="both"/>
        <w:rPr>
          <w:rFonts w:asciiTheme="majorHAnsi" w:hAnsiTheme="majorHAnsi"/>
          <w:sz w:val="24"/>
        </w:rPr>
      </w:pPr>
      <w:r w:rsidRPr="00B039A0">
        <w:rPr>
          <w:rFonts w:asciiTheme="majorHAnsi" w:hAnsiTheme="majorHAnsi"/>
          <w:sz w:val="24"/>
        </w:rPr>
        <w:t xml:space="preserve">Tato Pravidla pro organizaci studia na 3. lékařské fakultě (dále jen „předpis“) stanoví podle čl. 19 odst. 2 a souvisejících ustanovení Studijního a zkušebního řádu Univerzity Karlovy (dále jen „univerzita“) požadavky studijních programů uskutečňovaných na </w:t>
      </w:r>
      <w:r w:rsidR="00B039A0">
        <w:rPr>
          <w:rFonts w:asciiTheme="majorHAnsi" w:hAnsiTheme="majorHAnsi"/>
          <w:sz w:val="24"/>
        </w:rPr>
        <w:br/>
      </w:r>
      <w:r w:rsidRPr="00B039A0">
        <w:rPr>
          <w:rFonts w:asciiTheme="majorHAnsi" w:hAnsiTheme="majorHAnsi"/>
          <w:sz w:val="24"/>
        </w:rPr>
        <w:t xml:space="preserve">3. lékařské fakultě (dále jen „fakulta“) a upravují podrobnosti o organizaci studia na fakultě. </w:t>
      </w:r>
    </w:p>
    <w:p w:rsidR="00A6106F" w:rsidRPr="00B039A0" w:rsidRDefault="00A6106F" w:rsidP="00A6106F">
      <w:pPr>
        <w:spacing w:line="240" w:lineRule="exact"/>
        <w:jc w:val="both"/>
        <w:rPr>
          <w:rFonts w:asciiTheme="majorHAnsi" w:hAnsiTheme="majorHAnsi"/>
          <w:sz w:val="24"/>
        </w:rPr>
      </w:pPr>
    </w:p>
    <w:p w:rsidR="00A6106F" w:rsidRPr="00B039A0" w:rsidRDefault="00A6106F" w:rsidP="00A6106F">
      <w:pPr>
        <w:spacing w:line="240" w:lineRule="exact"/>
        <w:jc w:val="both"/>
        <w:rPr>
          <w:rFonts w:asciiTheme="majorHAnsi" w:hAnsiTheme="majorHAnsi"/>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t>ČÁST I.</w:t>
      </w:r>
    </w:p>
    <w:p w:rsidR="00A6106F" w:rsidRPr="00B039A0" w:rsidRDefault="00A6106F" w:rsidP="00A6106F">
      <w:pPr>
        <w:jc w:val="center"/>
        <w:rPr>
          <w:rFonts w:asciiTheme="majorHAnsi" w:hAnsiTheme="majorHAnsi"/>
          <w:b/>
          <w:sz w:val="24"/>
        </w:rPr>
      </w:pPr>
      <w:r w:rsidRPr="00B039A0">
        <w:rPr>
          <w:rFonts w:asciiTheme="majorHAnsi" w:hAnsiTheme="majorHAnsi"/>
          <w:b/>
          <w:sz w:val="24"/>
        </w:rPr>
        <w:t xml:space="preserve">POŽADAVKY BAKALÁŘSKÝCH A MAGISTERSKÝCH STUDIJNÍCH PROGRAMŮ </w:t>
      </w:r>
    </w:p>
    <w:p w:rsidR="00A6106F" w:rsidRPr="00B039A0" w:rsidRDefault="00A6106F" w:rsidP="00A6106F">
      <w:pPr>
        <w:jc w:val="center"/>
        <w:rPr>
          <w:rFonts w:asciiTheme="majorHAnsi" w:hAnsiTheme="majorHAnsi"/>
          <w:b/>
          <w:sz w:val="24"/>
        </w:rPr>
      </w:pPr>
      <w:r w:rsidRPr="00B039A0">
        <w:rPr>
          <w:rFonts w:asciiTheme="majorHAnsi" w:hAnsiTheme="majorHAnsi"/>
          <w:b/>
          <w:sz w:val="24"/>
        </w:rPr>
        <w:t>PODLE STUDIJNÍHO A ZKUŠEBNÍHO ŘÁDU UNIVERZITY</w:t>
      </w:r>
    </w:p>
    <w:p w:rsidR="00A6106F" w:rsidRPr="00B039A0" w:rsidRDefault="00A6106F" w:rsidP="00A6106F">
      <w:pPr>
        <w:jc w:val="center"/>
        <w:rPr>
          <w:rFonts w:asciiTheme="majorHAnsi" w:hAnsiTheme="majorHAnsi"/>
          <w:b/>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t>Čl. 2</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Úseky studijních programů</w:t>
      </w:r>
    </w:p>
    <w:p w:rsidR="00A6106F" w:rsidRPr="00B039A0" w:rsidRDefault="00A6106F" w:rsidP="00A6106F">
      <w:pPr>
        <w:spacing w:after="40" w:line="240" w:lineRule="exact"/>
        <w:jc w:val="center"/>
        <w:rPr>
          <w:rFonts w:asciiTheme="majorHAnsi" w:hAnsiTheme="majorHAnsi"/>
          <w:i/>
          <w:sz w:val="24"/>
        </w:rPr>
      </w:pPr>
      <w:r w:rsidRPr="00B039A0">
        <w:rPr>
          <w:rFonts w:asciiTheme="majorHAnsi" w:hAnsiTheme="majorHAnsi"/>
          <w:i/>
          <w:sz w:val="24"/>
        </w:rPr>
        <w:t>(K čl. 4 odst. 6 Studijního a zkušebního řádu univerzity)</w:t>
      </w:r>
    </w:p>
    <w:p w:rsidR="00A6106F" w:rsidRPr="00B039A0" w:rsidRDefault="00A6106F" w:rsidP="00A6106F">
      <w:pPr>
        <w:spacing w:after="40" w:line="240" w:lineRule="exact"/>
        <w:jc w:val="both"/>
        <w:rPr>
          <w:rFonts w:asciiTheme="majorHAnsi" w:hAnsiTheme="majorHAnsi"/>
          <w:i/>
          <w:sz w:val="24"/>
        </w:rPr>
      </w:pPr>
      <w:r w:rsidRPr="00B039A0">
        <w:rPr>
          <w:rFonts w:asciiTheme="majorHAnsi" w:hAnsiTheme="majorHAnsi"/>
          <w:sz w:val="24"/>
        </w:rPr>
        <w:t>Úseky studijních programů jsou ročníky.</w:t>
      </w:r>
    </w:p>
    <w:p w:rsidR="00A6106F" w:rsidRPr="00B039A0" w:rsidRDefault="00A6106F" w:rsidP="00A6106F">
      <w:pPr>
        <w:spacing w:after="40" w:line="240" w:lineRule="exact"/>
        <w:jc w:val="both"/>
        <w:rPr>
          <w:rFonts w:asciiTheme="majorHAnsi" w:hAnsiTheme="majorHAnsi"/>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t>Čl. 3</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Podíl kreditů za volitelné předměty pro průběžnou kontrolu studia</w:t>
      </w:r>
    </w:p>
    <w:p w:rsidR="00A6106F" w:rsidRPr="00B039A0" w:rsidRDefault="00A6106F" w:rsidP="00A6106F">
      <w:pPr>
        <w:spacing w:after="40" w:line="240" w:lineRule="exact"/>
        <w:jc w:val="center"/>
        <w:rPr>
          <w:rFonts w:asciiTheme="majorHAnsi" w:hAnsiTheme="majorHAnsi"/>
          <w:i/>
          <w:sz w:val="24"/>
        </w:rPr>
      </w:pPr>
      <w:r w:rsidRPr="00B039A0">
        <w:rPr>
          <w:rFonts w:asciiTheme="majorHAnsi" w:hAnsiTheme="majorHAnsi"/>
          <w:i/>
          <w:sz w:val="24"/>
        </w:rPr>
        <w:t>(K čl. 5 odst. 8 Studijního a zkušebního řádu univerzity)</w:t>
      </w:r>
    </w:p>
    <w:p w:rsidR="00A6106F" w:rsidRPr="00B039A0" w:rsidRDefault="00A6106F" w:rsidP="00A6106F">
      <w:pPr>
        <w:spacing w:after="40" w:line="240" w:lineRule="exact"/>
        <w:jc w:val="both"/>
        <w:rPr>
          <w:rFonts w:asciiTheme="majorHAnsi" w:hAnsiTheme="majorHAnsi"/>
          <w:sz w:val="24"/>
        </w:rPr>
      </w:pPr>
      <w:r w:rsidRPr="00B039A0">
        <w:rPr>
          <w:rFonts w:asciiTheme="majorHAnsi" w:hAnsiTheme="majorHAnsi"/>
          <w:sz w:val="24"/>
        </w:rPr>
        <w:t>Podíl počtu kreditů, získaných studentem zapsaným v bakalářském nebo v magisterském studijním programu, za absolvování volitelných předmětů vůči normálnímu počtu kreditů</w:t>
      </w:r>
      <w:r w:rsidRPr="00B039A0">
        <w:rPr>
          <w:rStyle w:val="FootnoteReference"/>
          <w:rFonts w:asciiTheme="majorHAnsi" w:hAnsiTheme="majorHAnsi"/>
          <w:sz w:val="24"/>
        </w:rPr>
        <w:footnoteReference w:id="1"/>
      </w:r>
      <w:r w:rsidRPr="00B039A0">
        <w:rPr>
          <w:rFonts w:asciiTheme="majorHAnsi" w:hAnsiTheme="majorHAnsi"/>
          <w:sz w:val="24"/>
        </w:rPr>
        <w:t xml:space="preserve"> při průběžné kontrole studia pro zápis do dalšího úseku studia, nad jehož rámec o započítání volitelných předmětů pro účely této průběžné kontroly rozhoduje děkan, tvoří 15 procent. </w:t>
      </w:r>
    </w:p>
    <w:p w:rsidR="00A6106F" w:rsidRPr="00B039A0" w:rsidRDefault="00A6106F" w:rsidP="00A6106F">
      <w:pPr>
        <w:spacing w:after="40" w:line="240" w:lineRule="exact"/>
        <w:jc w:val="both"/>
        <w:rPr>
          <w:rFonts w:asciiTheme="majorHAnsi" w:hAnsiTheme="majorHAnsi"/>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t xml:space="preserve">Čl. 4 </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Minimální počty kreditů</w:t>
      </w:r>
    </w:p>
    <w:p w:rsidR="00A6106F" w:rsidRPr="00B039A0" w:rsidRDefault="00A6106F" w:rsidP="00A6106F">
      <w:pPr>
        <w:spacing w:after="40" w:line="240" w:lineRule="exact"/>
        <w:jc w:val="center"/>
        <w:rPr>
          <w:rFonts w:asciiTheme="majorHAnsi" w:hAnsiTheme="majorHAnsi"/>
          <w:sz w:val="24"/>
        </w:rPr>
      </w:pPr>
      <w:r w:rsidRPr="00B039A0">
        <w:rPr>
          <w:rFonts w:asciiTheme="majorHAnsi" w:hAnsiTheme="majorHAnsi"/>
          <w:i/>
          <w:sz w:val="24"/>
        </w:rPr>
        <w:t>(K čl. 5 odst. 6 Studijního a zkušebního řádu univerzity)</w:t>
      </w:r>
    </w:p>
    <w:p w:rsidR="00A6106F" w:rsidRPr="00B039A0" w:rsidRDefault="00A6106F" w:rsidP="00A6106F">
      <w:pPr>
        <w:overflowPunct w:val="0"/>
        <w:autoSpaceDE w:val="0"/>
        <w:autoSpaceDN w:val="0"/>
        <w:rPr>
          <w:rFonts w:asciiTheme="majorHAnsi" w:hAnsiTheme="majorHAnsi"/>
          <w:sz w:val="24"/>
        </w:rPr>
      </w:pPr>
      <w:r w:rsidRPr="00B039A0">
        <w:rPr>
          <w:rFonts w:asciiTheme="majorHAnsi" w:hAnsiTheme="majorHAnsi"/>
          <w:sz w:val="24"/>
        </w:rPr>
        <w:t>Minimální počty kreditů jsou:</w:t>
      </w:r>
    </w:p>
    <w:p w:rsidR="00A6106F" w:rsidRPr="00B039A0" w:rsidRDefault="00842B73" w:rsidP="00A6106F">
      <w:pPr>
        <w:numPr>
          <w:ilvl w:val="1"/>
          <w:numId w:val="10"/>
        </w:numPr>
        <w:autoSpaceDE w:val="0"/>
        <w:jc w:val="both"/>
        <w:rPr>
          <w:rFonts w:asciiTheme="majorHAnsi" w:hAnsiTheme="majorHAnsi"/>
          <w:sz w:val="24"/>
        </w:rPr>
      </w:pPr>
      <w:r>
        <w:rPr>
          <w:rFonts w:asciiTheme="majorHAnsi" w:hAnsiTheme="majorHAnsi"/>
          <w:sz w:val="24"/>
        </w:rPr>
        <w:t>m</w:t>
      </w:r>
      <w:r w:rsidR="00A6106F" w:rsidRPr="00B039A0">
        <w:rPr>
          <w:rFonts w:asciiTheme="majorHAnsi" w:hAnsiTheme="majorHAnsi"/>
          <w:sz w:val="24"/>
        </w:rPr>
        <w:t>inimální počet kreditů pro zápis do druhého úseku studia studijního programu „Všeobecné lékařství“ je 45 kreditů,</w:t>
      </w:r>
    </w:p>
    <w:p w:rsidR="00A6106F" w:rsidRPr="00B039A0" w:rsidRDefault="00842B73" w:rsidP="00A6106F">
      <w:pPr>
        <w:numPr>
          <w:ilvl w:val="1"/>
          <w:numId w:val="10"/>
        </w:numPr>
        <w:autoSpaceDE w:val="0"/>
        <w:jc w:val="both"/>
        <w:rPr>
          <w:rFonts w:asciiTheme="majorHAnsi" w:hAnsiTheme="majorHAnsi"/>
          <w:sz w:val="24"/>
        </w:rPr>
      </w:pPr>
      <w:r>
        <w:rPr>
          <w:rFonts w:asciiTheme="majorHAnsi" w:hAnsiTheme="majorHAnsi"/>
          <w:sz w:val="24"/>
        </w:rPr>
        <w:t>m</w:t>
      </w:r>
      <w:r w:rsidR="00A6106F" w:rsidRPr="00B039A0">
        <w:rPr>
          <w:rFonts w:asciiTheme="majorHAnsi" w:hAnsiTheme="majorHAnsi"/>
          <w:sz w:val="24"/>
        </w:rPr>
        <w:t>inimální počet kreditů pro zápis do třetího úseku studia studijního programu „Všeobecné lékařství“ je  109</w:t>
      </w:r>
      <w:r w:rsidR="00A6106F" w:rsidRPr="00B039A0">
        <w:rPr>
          <w:rFonts w:asciiTheme="majorHAnsi" w:hAnsiTheme="majorHAnsi"/>
          <w:bCs/>
          <w:sz w:val="24"/>
        </w:rPr>
        <w:t xml:space="preserve"> </w:t>
      </w:r>
      <w:r w:rsidR="00A6106F" w:rsidRPr="00B039A0">
        <w:rPr>
          <w:rFonts w:asciiTheme="majorHAnsi" w:hAnsiTheme="majorHAnsi"/>
          <w:sz w:val="24"/>
        </w:rPr>
        <w:t>kreditů,</w:t>
      </w:r>
    </w:p>
    <w:p w:rsidR="00A6106F" w:rsidRPr="00B039A0" w:rsidRDefault="000437A5" w:rsidP="00A6106F">
      <w:pPr>
        <w:numPr>
          <w:ilvl w:val="1"/>
          <w:numId w:val="10"/>
        </w:numPr>
        <w:autoSpaceDE w:val="0"/>
        <w:jc w:val="both"/>
        <w:rPr>
          <w:rFonts w:asciiTheme="majorHAnsi" w:hAnsiTheme="majorHAnsi"/>
          <w:sz w:val="24"/>
        </w:rPr>
      </w:pPr>
      <w:r>
        <w:rPr>
          <w:rFonts w:asciiTheme="majorHAnsi" w:hAnsiTheme="majorHAnsi"/>
          <w:sz w:val="24"/>
        </w:rPr>
        <w:lastRenderedPageBreak/>
        <w:t>m</w:t>
      </w:r>
      <w:r w:rsidR="00A6106F" w:rsidRPr="00B039A0">
        <w:rPr>
          <w:rFonts w:asciiTheme="majorHAnsi" w:hAnsiTheme="majorHAnsi"/>
          <w:sz w:val="24"/>
        </w:rPr>
        <w:t>inimální počet kreditů pro zápis do čtvrtého úseku studia studijního programu „Všeobecné lékařství“ je 158 kreditů,</w:t>
      </w:r>
    </w:p>
    <w:p w:rsidR="00A6106F" w:rsidRPr="00B039A0" w:rsidRDefault="000437A5" w:rsidP="00A6106F">
      <w:pPr>
        <w:numPr>
          <w:ilvl w:val="1"/>
          <w:numId w:val="10"/>
        </w:numPr>
        <w:autoSpaceDE w:val="0"/>
        <w:jc w:val="both"/>
        <w:rPr>
          <w:rFonts w:asciiTheme="majorHAnsi" w:hAnsiTheme="majorHAnsi"/>
          <w:sz w:val="24"/>
        </w:rPr>
      </w:pPr>
      <w:r>
        <w:rPr>
          <w:rFonts w:asciiTheme="majorHAnsi" w:hAnsiTheme="majorHAnsi"/>
          <w:sz w:val="24"/>
        </w:rPr>
        <w:t>m</w:t>
      </w:r>
      <w:r w:rsidR="00A6106F" w:rsidRPr="00B039A0">
        <w:rPr>
          <w:rFonts w:asciiTheme="majorHAnsi" w:hAnsiTheme="majorHAnsi"/>
          <w:sz w:val="24"/>
        </w:rPr>
        <w:t>inimální počet kreditů pro zápis do pátého, studijního úseku studijního programu „Všeobecné lékařství“ je 226 kreditů</w:t>
      </w:r>
    </w:p>
    <w:p w:rsidR="00A6106F" w:rsidRPr="00B039A0" w:rsidRDefault="000437A5" w:rsidP="00A6106F">
      <w:pPr>
        <w:numPr>
          <w:ilvl w:val="1"/>
          <w:numId w:val="10"/>
        </w:numPr>
        <w:autoSpaceDE w:val="0"/>
        <w:jc w:val="both"/>
        <w:rPr>
          <w:rFonts w:asciiTheme="majorHAnsi" w:hAnsiTheme="majorHAnsi"/>
          <w:sz w:val="24"/>
        </w:rPr>
      </w:pPr>
      <w:r>
        <w:rPr>
          <w:rFonts w:asciiTheme="majorHAnsi" w:hAnsiTheme="majorHAnsi"/>
          <w:sz w:val="24"/>
        </w:rPr>
        <w:t>m</w:t>
      </w:r>
      <w:r w:rsidR="00A6106F" w:rsidRPr="00B039A0">
        <w:rPr>
          <w:rFonts w:asciiTheme="majorHAnsi" w:hAnsiTheme="majorHAnsi"/>
          <w:sz w:val="24"/>
        </w:rPr>
        <w:t>inimální počet kreditů pro zápis do šestého úseku studia studijního programu „Všeobecné lékařství“ je  285 kreditů,</w:t>
      </w:r>
    </w:p>
    <w:p w:rsidR="00A6106F" w:rsidRPr="00B039A0" w:rsidRDefault="000437A5" w:rsidP="00A6106F">
      <w:pPr>
        <w:numPr>
          <w:ilvl w:val="1"/>
          <w:numId w:val="10"/>
        </w:numPr>
        <w:autoSpaceDE w:val="0"/>
        <w:jc w:val="both"/>
        <w:rPr>
          <w:rFonts w:asciiTheme="majorHAnsi" w:hAnsiTheme="majorHAnsi"/>
          <w:sz w:val="24"/>
        </w:rPr>
      </w:pPr>
      <w:r>
        <w:rPr>
          <w:rFonts w:asciiTheme="majorHAnsi" w:hAnsiTheme="majorHAnsi"/>
          <w:sz w:val="24"/>
        </w:rPr>
        <w:t>m</w:t>
      </w:r>
      <w:r w:rsidR="00A6106F" w:rsidRPr="00B039A0">
        <w:rPr>
          <w:rFonts w:asciiTheme="majorHAnsi" w:hAnsiTheme="majorHAnsi"/>
          <w:sz w:val="24"/>
        </w:rPr>
        <w:t>inimální počet kreditů pro zápis do sedmého úseku studijního programu Všeobecné lékařství je 342 kreditů,</w:t>
      </w:r>
    </w:p>
    <w:p w:rsidR="00A6106F" w:rsidRPr="00B039A0" w:rsidRDefault="000437A5" w:rsidP="00A6106F">
      <w:pPr>
        <w:numPr>
          <w:ilvl w:val="1"/>
          <w:numId w:val="10"/>
        </w:numPr>
        <w:autoSpaceDE w:val="0"/>
        <w:jc w:val="both"/>
        <w:rPr>
          <w:rFonts w:asciiTheme="majorHAnsi" w:hAnsiTheme="majorHAnsi"/>
          <w:sz w:val="24"/>
        </w:rPr>
      </w:pPr>
      <w:r>
        <w:rPr>
          <w:rFonts w:asciiTheme="majorHAnsi" w:hAnsiTheme="majorHAnsi"/>
          <w:sz w:val="24"/>
        </w:rPr>
        <w:t>m</w:t>
      </w:r>
      <w:r w:rsidR="00A6106F" w:rsidRPr="00B039A0">
        <w:rPr>
          <w:rFonts w:asciiTheme="majorHAnsi" w:hAnsiTheme="majorHAnsi"/>
          <w:sz w:val="24"/>
        </w:rPr>
        <w:t>inimální počet kreditů pro zápis do následujících úseků studia až do dosažení maximální doby studia studijního programu „Všeobecné lékařství“ je 360 kreditů,</w:t>
      </w:r>
    </w:p>
    <w:p w:rsidR="00A6106F" w:rsidRPr="00B039A0" w:rsidRDefault="000437A5" w:rsidP="00A6106F">
      <w:pPr>
        <w:numPr>
          <w:ilvl w:val="1"/>
          <w:numId w:val="10"/>
        </w:numPr>
        <w:autoSpaceDE w:val="0"/>
        <w:jc w:val="both"/>
        <w:rPr>
          <w:rFonts w:asciiTheme="majorHAnsi" w:hAnsiTheme="majorHAnsi"/>
          <w:sz w:val="24"/>
        </w:rPr>
      </w:pPr>
      <w:r>
        <w:rPr>
          <w:rFonts w:asciiTheme="majorHAnsi" w:hAnsiTheme="majorHAnsi"/>
          <w:sz w:val="24"/>
        </w:rPr>
        <w:t>v</w:t>
      </w:r>
      <w:r w:rsidR="00A6106F" w:rsidRPr="00B039A0">
        <w:rPr>
          <w:rFonts w:asciiTheme="majorHAnsi" w:hAnsiTheme="majorHAnsi"/>
          <w:sz w:val="24"/>
        </w:rPr>
        <w:t> bakalářských studijních programech minimální počet kreditů pro zápis do druhého, úseku studia studijního programu je 49 kreditů,</w:t>
      </w:r>
    </w:p>
    <w:p w:rsidR="00A6106F" w:rsidRPr="00B039A0" w:rsidRDefault="000437A5" w:rsidP="00A6106F">
      <w:pPr>
        <w:numPr>
          <w:ilvl w:val="1"/>
          <w:numId w:val="10"/>
        </w:numPr>
        <w:autoSpaceDE w:val="0"/>
        <w:jc w:val="both"/>
        <w:rPr>
          <w:rFonts w:asciiTheme="majorHAnsi" w:hAnsiTheme="majorHAnsi"/>
          <w:sz w:val="24"/>
        </w:rPr>
      </w:pPr>
      <w:r>
        <w:rPr>
          <w:rFonts w:asciiTheme="majorHAnsi" w:hAnsiTheme="majorHAnsi"/>
          <w:sz w:val="24"/>
        </w:rPr>
        <w:t>v</w:t>
      </w:r>
      <w:r w:rsidR="00A6106F" w:rsidRPr="00B039A0">
        <w:rPr>
          <w:rFonts w:asciiTheme="majorHAnsi" w:hAnsiTheme="majorHAnsi"/>
          <w:sz w:val="24"/>
        </w:rPr>
        <w:t> bakalářských studijních programech minimální počet kreditů pro zápis do třetího úseku studia studijního programu je  110 kreditů,</w:t>
      </w:r>
    </w:p>
    <w:p w:rsidR="00A6106F" w:rsidRPr="00B039A0" w:rsidRDefault="000437A5" w:rsidP="00A6106F">
      <w:pPr>
        <w:numPr>
          <w:ilvl w:val="1"/>
          <w:numId w:val="10"/>
        </w:numPr>
        <w:autoSpaceDE w:val="0"/>
        <w:jc w:val="both"/>
        <w:rPr>
          <w:rFonts w:asciiTheme="majorHAnsi" w:hAnsiTheme="majorHAnsi"/>
          <w:sz w:val="24"/>
        </w:rPr>
      </w:pPr>
      <w:r>
        <w:rPr>
          <w:rFonts w:asciiTheme="majorHAnsi" w:hAnsiTheme="majorHAnsi"/>
          <w:sz w:val="24"/>
        </w:rPr>
        <w:t>m</w:t>
      </w:r>
      <w:r w:rsidR="00A6106F" w:rsidRPr="00B039A0">
        <w:rPr>
          <w:rFonts w:asciiTheme="majorHAnsi" w:hAnsiTheme="majorHAnsi"/>
          <w:sz w:val="24"/>
        </w:rPr>
        <w:t>inimální počet kreditů pro zápis do čtvrtého úseku studia bakalářského studijního programu je 171 kreditů,</w:t>
      </w:r>
    </w:p>
    <w:p w:rsidR="00A6106F" w:rsidRPr="00B039A0" w:rsidRDefault="000437A5" w:rsidP="00A6106F">
      <w:pPr>
        <w:numPr>
          <w:ilvl w:val="1"/>
          <w:numId w:val="10"/>
        </w:numPr>
        <w:autoSpaceDE w:val="0"/>
        <w:jc w:val="both"/>
        <w:rPr>
          <w:rFonts w:asciiTheme="majorHAnsi" w:hAnsiTheme="majorHAnsi"/>
          <w:sz w:val="24"/>
        </w:rPr>
      </w:pPr>
      <w:r>
        <w:rPr>
          <w:rFonts w:asciiTheme="majorHAnsi" w:hAnsiTheme="majorHAnsi"/>
          <w:sz w:val="24"/>
        </w:rPr>
        <w:t>m</w:t>
      </w:r>
      <w:r w:rsidR="00A6106F" w:rsidRPr="00B039A0">
        <w:rPr>
          <w:rFonts w:asciiTheme="majorHAnsi" w:hAnsiTheme="majorHAnsi"/>
          <w:sz w:val="24"/>
        </w:rPr>
        <w:t>inimální počet kreditů pro zápis do následujících úseků studia bakalářekého studijního programu  až do dosažení maximální doby studia je 180 kreditů.</w:t>
      </w:r>
    </w:p>
    <w:p w:rsidR="00A6106F" w:rsidRDefault="00A6106F" w:rsidP="00A6106F">
      <w:pPr>
        <w:overflowPunct w:val="0"/>
        <w:autoSpaceDE w:val="0"/>
        <w:autoSpaceDN w:val="0"/>
        <w:spacing w:after="40" w:line="240" w:lineRule="exact"/>
        <w:rPr>
          <w:rFonts w:asciiTheme="majorHAnsi" w:hAnsiTheme="majorHAnsi"/>
          <w:sz w:val="24"/>
        </w:rPr>
      </w:pPr>
    </w:p>
    <w:p w:rsidR="000437A5" w:rsidRPr="00B039A0" w:rsidRDefault="000437A5" w:rsidP="00A6106F">
      <w:pPr>
        <w:overflowPunct w:val="0"/>
        <w:autoSpaceDE w:val="0"/>
        <w:autoSpaceDN w:val="0"/>
        <w:spacing w:after="40" w:line="240" w:lineRule="exact"/>
        <w:rPr>
          <w:rFonts w:asciiTheme="majorHAnsi" w:hAnsiTheme="majorHAnsi"/>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t>Čl. 5</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Právo na zápis předmětu</w:t>
      </w:r>
    </w:p>
    <w:p w:rsidR="00A6106F" w:rsidRPr="00B039A0" w:rsidRDefault="00A6106F" w:rsidP="00A6106F">
      <w:pPr>
        <w:spacing w:after="40" w:line="240" w:lineRule="exact"/>
        <w:jc w:val="center"/>
        <w:rPr>
          <w:rFonts w:asciiTheme="majorHAnsi" w:hAnsiTheme="majorHAnsi"/>
          <w:i/>
          <w:sz w:val="24"/>
        </w:rPr>
      </w:pPr>
      <w:r w:rsidRPr="00B039A0">
        <w:rPr>
          <w:rFonts w:asciiTheme="majorHAnsi" w:hAnsiTheme="majorHAnsi"/>
          <w:i/>
          <w:sz w:val="24"/>
        </w:rPr>
        <w:t>(K čl. 7 Studijního a zkušebního řádu univerzity)</w:t>
      </w:r>
    </w:p>
    <w:p w:rsidR="00A6106F" w:rsidRPr="00B039A0" w:rsidRDefault="00A6106F" w:rsidP="00A6106F">
      <w:pPr>
        <w:spacing w:line="240" w:lineRule="exact"/>
        <w:jc w:val="both"/>
        <w:rPr>
          <w:rFonts w:asciiTheme="majorHAnsi" w:hAnsiTheme="majorHAnsi"/>
          <w:sz w:val="24"/>
        </w:rPr>
      </w:pPr>
      <w:r w:rsidRPr="00B039A0">
        <w:rPr>
          <w:rFonts w:asciiTheme="majorHAnsi" w:hAnsiTheme="majorHAnsi"/>
          <w:sz w:val="24"/>
        </w:rPr>
        <w:t xml:space="preserve">1. Předmět je definován podle čl. 7 odst. 1, </w:t>
      </w:r>
      <w:r w:rsidRPr="00B039A0">
        <w:rPr>
          <w:rFonts w:asciiTheme="majorHAnsi" w:hAnsiTheme="majorHAnsi"/>
          <w:iCs/>
          <w:sz w:val="24"/>
        </w:rPr>
        <w:t>Studijního a zkušebního řádu Univerzity Karlovy.</w:t>
      </w:r>
    </w:p>
    <w:p w:rsidR="00A6106F" w:rsidRPr="00B039A0" w:rsidRDefault="00A6106F" w:rsidP="00A6106F">
      <w:pPr>
        <w:spacing w:line="240" w:lineRule="exact"/>
        <w:ind w:firstLine="360"/>
        <w:jc w:val="both"/>
        <w:rPr>
          <w:rFonts w:asciiTheme="majorHAnsi" w:hAnsiTheme="majorHAnsi"/>
          <w:sz w:val="24"/>
        </w:rPr>
      </w:pPr>
      <w:r w:rsidRPr="00B039A0">
        <w:rPr>
          <w:rFonts w:asciiTheme="majorHAnsi" w:hAnsiTheme="majorHAnsi"/>
          <w:sz w:val="24"/>
        </w:rPr>
        <w:t>Právo zapsat si předmět vyučovaný na fakultě je omezeno:</w:t>
      </w:r>
    </w:p>
    <w:p w:rsidR="00A6106F" w:rsidRPr="00B039A0" w:rsidRDefault="00A6106F" w:rsidP="00A6106F">
      <w:pPr>
        <w:numPr>
          <w:ilvl w:val="0"/>
          <w:numId w:val="1"/>
        </w:numPr>
        <w:overflowPunct w:val="0"/>
        <w:autoSpaceDE w:val="0"/>
        <w:autoSpaceDN w:val="0"/>
        <w:spacing w:line="240" w:lineRule="exact"/>
        <w:jc w:val="both"/>
        <w:rPr>
          <w:rFonts w:asciiTheme="majorHAnsi" w:hAnsiTheme="majorHAnsi"/>
          <w:sz w:val="24"/>
        </w:rPr>
      </w:pPr>
      <w:r w:rsidRPr="00B039A0">
        <w:rPr>
          <w:rFonts w:asciiTheme="majorHAnsi" w:hAnsiTheme="majorHAnsi"/>
          <w:sz w:val="24"/>
        </w:rPr>
        <w:t xml:space="preserve">studijním plánem studijního programu uskutečňovaného na fakultě, pokud tento u daného předmětu zápis předmětu podmiňuje nebo vylučuje podle čl. </w:t>
      </w:r>
      <w:r w:rsidR="0083691D">
        <w:rPr>
          <w:rFonts w:asciiTheme="majorHAnsi" w:hAnsiTheme="majorHAnsi"/>
          <w:sz w:val="24"/>
        </w:rPr>
        <w:t>7 odst. 5 písm. a), c) nebo e) S</w:t>
      </w:r>
      <w:r w:rsidRPr="00B039A0">
        <w:rPr>
          <w:rFonts w:asciiTheme="majorHAnsi" w:hAnsiTheme="majorHAnsi"/>
          <w:sz w:val="24"/>
        </w:rPr>
        <w:t>tudijního a zkušebního řádu univerzity, jde-li o předmět zařazený jako povinný nebo povinně volitelný v daném studijním programu,</w:t>
      </w:r>
    </w:p>
    <w:p w:rsidR="00A6106F" w:rsidRPr="00B039A0" w:rsidRDefault="00A6106F" w:rsidP="00A6106F">
      <w:pPr>
        <w:numPr>
          <w:ilvl w:val="0"/>
          <w:numId w:val="1"/>
        </w:numPr>
        <w:overflowPunct w:val="0"/>
        <w:autoSpaceDE w:val="0"/>
        <w:autoSpaceDN w:val="0"/>
        <w:spacing w:line="240" w:lineRule="exact"/>
        <w:jc w:val="both"/>
        <w:rPr>
          <w:rFonts w:asciiTheme="majorHAnsi" w:hAnsiTheme="majorHAnsi"/>
          <w:sz w:val="24"/>
        </w:rPr>
      </w:pPr>
      <w:r w:rsidRPr="00B039A0">
        <w:rPr>
          <w:rFonts w:asciiTheme="majorHAnsi" w:hAnsiTheme="majorHAnsi"/>
          <w:sz w:val="24"/>
        </w:rPr>
        <w:t>kapacitní</w:t>
      </w:r>
      <w:r w:rsidR="0083691D">
        <w:rPr>
          <w:rFonts w:asciiTheme="majorHAnsi" w:hAnsiTheme="majorHAnsi"/>
          <w:sz w:val="24"/>
        </w:rPr>
        <w:t>mi důvody podle čl. 7, odst. 8 S</w:t>
      </w:r>
      <w:r w:rsidRPr="00B039A0">
        <w:rPr>
          <w:rFonts w:asciiTheme="majorHAnsi" w:hAnsiTheme="majorHAnsi"/>
          <w:sz w:val="24"/>
        </w:rPr>
        <w:t>tudijního a zkušebního řádu univerzity; v takovém případě vždy mají přednost při zápisu daného předmětu studenti, kteří si ho zapisují v souladu s doporučeným studijním plánem; seznam předmětů s uvedením konkrétních kapacitních omezení je dán opatřením děkana,</w:t>
      </w:r>
    </w:p>
    <w:p w:rsidR="00A6106F" w:rsidRPr="00B039A0" w:rsidRDefault="00A6106F" w:rsidP="00A6106F">
      <w:pPr>
        <w:numPr>
          <w:ilvl w:val="0"/>
          <w:numId w:val="1"/>
        </w:numPr>
        <w:overflowPunct w:val="0"/>
        <w:autoSpaceDE w:val="0"/>
        <w:autoSpaceDN w:val="0"/>
        <w:spacing w:line="240" w:lineRule="exact"/>
        <w:jc w:val="both"/>
        <w:rPr>
          <w:rFonts w:asciiTheme="majorHAnsi" w:hAnsiTheme="majorHAnsi"/>
          <w:sz w:val="24"/>
        </w:rPr>
      </w:pPr>
      <w:r w:rsidRPr="00B039A0">
        <w:rPr>
          <w:rFonts w:asciiTheme="majorHAnsi" w:hAnsiTheme="majorHAnsi"/>
          <w:sz w:val="24"/>
        </w:rPr>
        <w:t>nepředložením lékařského potvrzení o způsobilosti účastnit se výuky daného předmětu ve lhůtě stanovené děkanem; seznam předmětů, jejichž zápis je vázán n</w:t>
      </w:r>
      <w:r w:rsidR="00CB6E74">
        <w:rPr>
          <w:rFonts w:asciiTheme="majorHAnsi" w:hAnsiTheme="majorHAnsi"/>
          <w:sz w:val="24"/>
        </w:rPr>
        <w:t xml:space="preserve">a předložení takového potvrzení, </w:t>
      </w:r>
      <w:r w:rsidRPr="00B039A0">
        <w:rPr>
          <w:rFonts w:asciiTheme="majorHAnsi" w:hAnsiTheme="majorHAnsi"/>
          <w:sz w:val="24"/>
        </w:rPr>
        <w:t xml:space="preserve">je dán opatřením děkana, </w:t>
      </w:r>
    </w:p>
    <w:p w:rsidR="00A6106F" w:rsidRPr="00B039A0" w:rsidRDefault="00A6106F" w:rsidP="00A6106F">
      <w:pPr>
        <w:numPr>
          <w:ilvl w:val="0"/>
          <w:numId w:val="1"/>
        </w:numPr>
        <w:overflowPunct w:val="0"/>
        <w:autoSpaceDE w:val="0"/>
        <w:autoSpaceDN w:val="0"/>
        <w:spacing w:line="240" w:lineRule="exact"/>
        <w:rPr>
          <w:rFonts w:asciiTheme="majorHAnsi" w:hAnsiTheme="majorHAnsi"/>
          <w:sz w:val="24"/>
        </w:rPr>
      </w:pPr>
      <w:r w:rsidRPr="00B039A0">
        <w:rPr>
          <w:rFonts w:asciiTheme="majorHAnsi" w:hAnsiTheme="majorHAnsi"/>
          <w:sz w:val="24"/>
        </w:rPr>
        <w:t>nevyučováním předmětu v daném akademickém roce.</w:t>
      </w:r>
    </w:p>
    <w:p w:rsidR="00A6106F" w:rsidRPr="00B039A0" w:rsidRDefault="00A6106F" w:rsidP="00A6106F">
      <w:pPr>
        <w:numPr>
          <w:ilvl w:val="0"/>
          <w:numId w:val="10"/>
        </w:numPr>
        <w:overflowPunct w:val="0"/>
        <w:autoSpaceDE w:val="0"/>
        <w:autoSpaceDN w:val="0"/>
        <w:spacing w:line="240" w:lineRule="exact"/>
        <w:jc w:val="both"/>
        <w:rPr>
          <w:rFonts w:asciiTheme="majorHAnsi" w:hAnsiTheme="majorHAnsi"/>
          <w:sz w:val="24"/>
        </w:rPr>
      </w:pPr>
      <w:r w:rsidRPr="00B039A0">
        <w:rPr>
          <w:rFonts w:asciiTheme="majorHAnsi" w:hAnsiTheme="majorHAnsi"/>
          <w:sz w:val="24"/>
        </w:rPr>
        <w:t xml:space="preserve">Návaznost pro absolvování předmětů je uvedena ve Studijním informačním systému (záložka „Vstupní požadavky“). Zde je uvedeno, zdali se jedná o „prerekvizitu na zápis“, tj. které předměty musí být splněny před zápisem daného předmětu, nebo o „prerekvizitu na absolvování“, tj. které předměty musí být splněny před absolvováním předmětu. </w:t>
      </w:r>
    </w:p>
    <w:p w:rsidR="00A6106F" w:rsidRPr="00B039A0" w:rsidRDefault="00A6106F" w:rsidP="00A6106F">
      <w:pPr>
        <w:pStyle w:val="ListParagraph"/>
        <w:numPr>
          <w:ilvl w:val="0"/>
          <w:numId w:val="10"/>
        </w:numPr>
        <w:spacing w:line="240" w:lineRule="exact"/>
        <w:jc w:val="both"/>
        <w:rPr>
          <w:rFonts w:asciiTheme="majorHAnsi" w:hAnsiTheme="majorHAnsi"/>
          <w:sz w:val="24"/>
        </w:rPr>
      </w:pPr>
      <w:r w:rsidRPr="00B039A0">
        <w:rPr>
          <w:rFonts w:asciiTheme="majorHAnsi" w:hAnsiTheme="majorHAnsi"/>
          <w:sz w:val="24"/>
        </w:rPr>
        <w:t xml:space="preserve">Zápis </w:t>
      </w:r>
      <w:r w:rsidRPr="0083691D">
        <w:rPr>
          <w:rFonts w:asciiTheme="majorHAnsi" w:hAnsiTheme="majorHAnsi"/>
          <w:sz w:val="24"/>
        </w:rPr>
        <w:t>povinně volitelného nebo volitelného</w:t>
      </w:r>
      <w:r w:rsidRPr="00B039A0">
        <w:rPr>
          <w:rFonts w:asciiTheme="majorHAnsi" w:hAnsiTheme="majorHAnsi"/>
          <w:b/>
          <w:sz w:val="24"/>
        </w:rPr>
        <w:t xml:space="preserve"> </w:t>
      </w:r>
      <w:r w:rsidRPr="00B039A0">
        <w:rPr>
          <w:rFonts w:asciiTheme="majorHAnsi" w:hAnsiTheme="majorHAnsi"/>
          <w:sz w:val="24"/>
        </w:rPr>
        <w:t>předmětu lze zrušit na základě odůvodněné žádosti podané studentem a se souhlasem vedoucího pracoviště vypisujícího daný předmět.</w:t>
      </w:r>
    </w:p>
    <w:p w:rsidR="00A6106F" w:rsidRPr="00B039A0" w:rsidRDefault="00A6106F" w:rsidP="00A6106F">
      <w:pPr>
        <w:pStyle w:val="ListParagraph"/>
        <w:numPr>
          <w:ilvl w:val="0"/>
          <w:numId w:val="10"/>
        </w:numPr>
        <w:spacing w:line="240" w:lineRule="exact"/>
        <w:jc w:val="both"/>
        <w:rPr>
          <w:rFonts w:asciiTheme="majorHAnsi" w:hAnsiTheme="majorHAnsi"/>
          <w:sz w:val="24"/>
        </w:rPr>
      </w:pPr>
      <w:r w:rsidRPr="00B039A0">
        <w:rPr>
          <w:rFonts w:asciiTheme="majorHAnsi" w:hAnsiTheme="majorHAnsi"/>
          <w:sz w:val="24"/>
        </w:rPr>
        <w:t xml:space="preserve">Zapsaný </w:t>
      </w:r>
      <w:bookmarkStart w:id="0" w:name="_GoBack"/>
      <w:r w:rsidRPr="0083691D">
        <w:rPr>
          <w:rFonts w:asciiTheme="majorHAnsi" w:hAnsiTheme="majorHAnsi"/>
          <w:sz w:val="24"/>
        </w:rPr>
        <w:t>povinně volitelný nebo volitelný</w:t>
      </w:r>
      <w:r w:rsidRPr="00B039A0">
        <w:rPr>
          <w:rFonts w:asciiTheme="majorHAnsi" w:hAnsiTheme="majorHAnsi"/>
          <w:b/>
          <w:sz w:val="24"/>
        </w:rPr>
        <w:t xml:space="preserve"> </w:t>
      </w:r>
      <w:bookmarkEnd w:id="0"/>
      <w:r w:rsidRPr="00B039A0">
        <w:rPr>
          <w:rFonts w:asciiTheme="majorHAnsi" w:hAnsiTheme="majorHAnsi"/>
          <w:sz w:val="24"/>
        </w:rPr>
        <w:t>předmět lze nahradit jiným předmětem na základě odůvodněné žádosti podané studentem a se souhlasem vedoucího pracoviště vypisujícího předmět, který se ruší, a vedoucího pracoviště vypisujícího předmět nově zapisovaný.</w:t>
      </w:r>
    </w:p>
    <w:p w:rsidR="00A6106F" w:rsidRDefault="00A6106F" w:rsidP="00A6106F">
      <w:pPr>
        <w:pStyle w:val="ListParagraph"/>
        <w:spacing w:line="240" w:lineRule="exact"/>
        <w:ind w:left="360"/>
        <w:jc w:val="both"/>
        <w:rPr>
          <w:rFonts w:asciiTheme="majorHAnsi" w:hAnsiTheme="majorHAnsi"/>
          <w:sz w:val="24"/>
        </w:rPr>
      </w:pPr>
    </w:p>
    <w:p w:rsidR="006447E6" w:rsidRPr="00B039A0" w:rsidRDefault="006447E6" w:rsidP="00A6106F">
      <w:pPr>
        <w:pStyle w:val="ListParagraph"/>
        <w:spacing w:line="240" w:lineRule="exact"/>
        <w:ind w:left="360"/>
        <w:jc w:val="both"/>
        <w:rPr>
          <w:rFonts w:asciiTheme="majorHAnsi" w:hAnsiTheme="majorHAnsi"/>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lastRenderedPageBreak/>
        <w:t>Čl. 6</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Opakovaný zápis předmětu</w:t>
      </w:r>
    </w:p>
    <w:p w:rsidR="00A6106F" w:rsidRPr="00B039A0" w:rsidRDefault="00A6106F" w:rsidP="00A6106F">
      <w:pPr>
        <w:spacing w:after="40" w:line="240" w:lineRule="exact"/>
        <w:jc w:val="center"/>
        <w:rPr>
          <w:rFonts w:asciiTheme="majorHAnsi" w:hAnsiTheme="majorHAnsi"/>
          <w:i/>
          <w:sz w:val="24"/>
        </w:rPr>
      </w:pPr>
      <w:r w:rsidRPr="00B039A0">
        <w:rPr>
          <w:rFonts w:asciiTheme="majorHAnsi" w:hAnsiTheme="majorHAnsi"/>
          <w:i/>
          <w:sz w:val="24"/>
        </w:rPr>
        <w:t>(K čl. 5 odst. 6 Studijního a zkušebního řádu univerzity)</w:t>
      </w:r>
    </w:p>
    <w:p w:rsidR="00A6106F" w:rsidRPr="00B039A0" w:rsidRDefault="00A6106F" w:rsidP="00A6106F">
      <w:pPr>
        <w:numPr>
          <w:ilvl w:val="0"/>
          <w:numId w:val="2"/>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 xml:space="preserve">Opakovaný zápis povinného nebo povinně volitelného předmětu ukončeného zápočtem nebo zkouškou je možný při dosažení alespoň minimálního počtu kreditů  za absolvované úseky studia následovně: </w:t>
      </w:r>
    </w:p>
    <w:p w:rsidR="00A6106F" w:rsidRPr="00B039A0" w:rsidRDefault="00BA7C9A" w:rsidP="00A6106F">
      <w:pPr>
        <w:numPr>
          <w:ilvl w:val="0"/>
          <w:numId w:val="3"/>
        </w:numPr>
        <w:overflowPunct w:val="0"/>
        <w:autoSpaceDE w:val="0"/>
        <w:autoSpaceDN w:val="0"/>
        <w:spacing w:line="240" w:lineRule="exact"/>
        <w:rPr>
          <w:rFonts w:asciiTheme="majorHAnsi" w:hAnsiTheme="majorHAnsi"/>
          <w:sz w:val="24"/>
        </w:rPr>
      </w:pPr>
      <w:r>
        <w:rPr>
          <w:rFonts w:asciiTheme="majorHAnsi" w:hAnsiTheme="majorHAnsi"/>
          <w:sz w:val="24"/>
        </w:rPr>
        <w:t>v</w:t>
      </w:r>
      <w:r w:rsidR="00A6106F" w:rsidRPr="00B039A0">
        <w:rPr>
          <w:rFonts w:asciiTheme="majorHAnsi" w:hAnsiTheme="majorHAnsi"/>
          <w:sz w:val="24"/>
        </w:rPr>
        <w:t> magisterském studiu ve 2. – 6. ročníku pro maximálně dva předměty za ročník,</w:t>
      </w:r>
    </w:p>
    <w:p w:rsidR="00A6106F" w:rsidRPr="00B039A0" w:rsidRDefault="00BA7C9A" w:rsidP="00A6106F">
      <w:pPr>
        <w:numPr>
          <w:ilvl w:val="0"/>
          <w:numId w:val="3"/>
        </w:numPr>
        <w:overflowPunct w:val="0"/>
        <w:autoSpaceDE w:val="0"/>
        <w:autoSpaceDN w:val="0"/>
        <w:spacing w:line="240" w:lineRule="exact"/>
        <w:rPr>
          <w:rFonts w:asciiTheme="majorHAnsi" w:hAnsiTheme="majorHAnsi"/>
          <w:sz w:val="24"/>
        </w:rPr>
      </w:pPr>
      <w:r>
        <w:rPr>
          <w:rFonts w:asciiTheme="majorHAnsi" w:hAnsiTheme="majorHAnsi"/>
          <w:sz w:val="24"/>
        </w:rPr>
        <w:t>v</w:t>
      </w:r>
      <w:r w:rsidR="00A6106F" w:rsidRPr="00B039A0">
        <w:rPr>
          <w:rFonts w:asciiTheme="majorHAnsi" w:hAnsiTheme="majorHAnsi"/>
          <w:sz w:val="24"/>
        </w:rPr>
        <w:t xml:space="preserve"> bakalářském studiu za celé studium jedenkrát 3 různé předměty.</w:t>
      </w:r>
    </w:p>
    <w:p w:rsidR="00A6106F" w:rsidRPr="00B039A0" w:rsidRDefault="00A6106F" w:rsidP="00A6106F">
      <w:pPr>
        <w:numPr>
          <w:ilvl w:val="0"/>
          <w:numId w:val="2"/>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Opakovaný zápisu předmětu, který je studijním plánem daného studijního programu stanoven jako povinný nebo povinně volitelný, je možný pouze jednou, a to výhradně v nejbližším následujícím úseku studia, kdy je předmět vypsán.</w:t>
      </w:r>
    </w:p>
    <w:p w:rsidR="00A6106F" w:rsidRPr="00B039A0" w:rsidRDefault="00A6106F" w:rsidP="00A6106F">
      <w:pPr>
        <w:numPr>
          <w:ilvl w:val="0"/>
          <w:numId w:val="2"/>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Opakovaný zápis předmětu vyučovaného na fakultě, který je pro daný studijní program předmětem volitelným, je vyloučen.</w:t>
      </w:r>
    </w:p>
    <w:p w:rsidR="00A6106F" w:rsidRDefault="00A6106F" w:rsidP="00A6106F">
      <w:pPr>
        <w:spacing w:after="40" w:line="240" w:lineRule="exact"/>
        <w:jc w:val="both"/>
        <w:rPr>
          <w:rFonts w:asciiTheme="majorHAnsi" w:hAnsiTheme="majorHAnsi"/>
          <w:sz w:val="24"/>
        </w:rPr>
      </w:pPr>
    </w:p>
    <w:p w:rsidR="00A21D0E" w:rsidRPr="00B039A0" w:rsidRDefault="00A21D0E" w:rsidP="00A6106F">
      <w:pPr>
        <w:spacing w:after="40" w:line="240" w:lineRule="exact"/>
        <w:jc w:val="both"/>
        <w:rPr>
          <w:rFonts w:asciiTheme="majorHAnsi" w:hAnsiTheme="majorHAnsi"/>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t>Čl. 7</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 xml:space="preserve">Zápočet </w:t>
      </w:r>
    </w:p>
    <w:p w:rsidR="00A6106F" w:rsidRPr="00B039A0" w:rsidRDefault="00A6106F" w:rsidP="00A6106F">
      <w:pPr>
        <w:spacing w:after="40" w:line="240" w:lineRule="exact"/>
        <w:jc w:val="center"/>
        <w:rPr>
          <w:rFonts w:asciiTheme="majorHAnsi" w:hAnsiTheme="majorHAnsi"/>
          <w:i/>
          <w:sz w:val="24"/>
        </w:rPr>
      </w:pPr>
      <w:r w:rsidRPr="00B039A0">
        <w:rPr>
          <w:rFonts w:asciiTheme="majorHAnsi" w:hAnsiTheme="majorHAnsi"/>
          <w:i/>
          <w:sz w:val="24"/>
        </w:rPr>
        <w:t>(K čl. 8, odst 7 Studijního a zkušebního řádu univerzity)</w:t>
      </w:r>
    </w:p>
    <w:p w:rsidR="00A6106F" w:rsidRPr="00B039A0" w:rsidRDefault="00A6106F" w:rsidP="00A6106F">
      <w:pPr>
        <w:rPr>
          <w:rFonts w:asciiTheme="majorHAnsi" w:hAnsiTheme="majorHAnsi"/>
          <w:sz w:val="24"/>
        </w:rPr>
      </w:pPr>
      <w:r w:rsidRPr="00B039A0">
        <w:rPr>
          <w:rFonts w:asciiTheme="majorHAnsi" w:hAnsiTheme="majorHAnsi"/>
          <w:sz w:val="24"/>
        </w:rPr>
        <w:t>1. Pokud splnění kontroly studia u předmětů probíhá formou zápočtu či kolokvia, má student právo na tři opravné termíny.</w:t>
      </w:r>
    </w:p>
    <w:p w:rsidR="00A6106F" w:rsidRPr="00B039A0" w:rsidRDefault="00A6106F" w:rsidP="00A6106F">
      <w:pPr>
        <w:spacing w:after="40" w:line="240" w:lineRule="exact"/>
        <w:jc w:val="both"/>
        <w:rPr>
          <w:rFonts w:asciiTheme="majorHAnsi" w:hAnsiTheme="majorHAnsi"/>
          <w:sz w:val="24"/>
        </w:rPr>
      </w:pPr>
      <w:r w:rsidRPr="00B039A0">
        <w:rPr>
          <w:rFonts w:asciiTheme="majorHAnsi" w:hAnsiTheme="majorHAnsi"/>
          <w:sz w:val="24"/>
        </w:rPr>
        <w:t xml:space="preserve">2. Pokud je podmínkou udělení zápočtu vypracování testu či seminární nebo obdobné práce, stanoví vedoucí předmětu rozsah testované látky či požadavky na seminární práci nejpozději v prvý den konání výuky předmětu v daném akademickém roce.  Výsledek hodnocení testu oznámí příslušný učitel studentům nejpozději do 5 pracovních dnů po vypracování testu; v případě, ze podmínkou udělení zápočtu je vypracováni seminární práce, je lhůta 10 dnů po odevzdání práce, a to způsobem na fakultě obvyklým (individuální osobní oznámení, elektronická pošta). </w:t>
      </w:r>
    </w:p>
    <w:p w:rsidR="00A6106F" w:rsidRPr="00B039A0" w:rsidRDefault="00A6106F" w:rsidP="00A6106F">
      <w:pPr>
        <w:spacing w:after="40" w:line="240" w:lineRule="exact"/>
        <w:rPr>
          <w:rFonts w:asciiTheme="majorHAnsi" w:hAnsiTheme="majorHAnsi"/>
          <w:sz w:val="24"/>
        </w:rPr>
      </w:pPr>
    </w:p>
    <w:p w:rsidR="00A6106F" w:rsidRPr="00B039A0" w:rsidRDefault="00A6106F" w:rsidP="00A6106F">
      <w:pPr>
        <w:spacing w:before="120" w:line="240" w:lineRule="exact"/>
        <w:jc w:val="center"/>
        <w:rPr>
          <w:rFonts w:asciiTheme="majorHAnsi" w:hAnsiTheme="majorHAnsi"/>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t>Čl. 8</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Skládání částí státních  závěrečných zkoušek</w:t>
      </w:r>
    </w:p>
    <w:p w:rsidR="00A6106F" w:rsidRPr="00B039A0" w:rsidRDefault="00A6106F" w:rsidP="00A6106F">
      <w:pPr>
        <w:spacing w:after="40" w:line="240" w:lineRule="exact"/>
        <w:jc w:val="center"/>
        <w:rPr>
          <w:rFonts w:asciiTheme="majorHAnsi" w:hAnsiTheme="majorHAnsi"/>
          <w:i/>
          <w:sz w:val="24"/>
        </w:rPr>
      </w:pPr>
      <w:r w:rsidRPr="00B039A0">
        <w:rPr>
          <w:rFonts w:asciiTheme="majorHAnsi" w:hAnsiTheme="majorHAnsi"/>
          <w:i/>
          <w:sz w:val="24"/>
        </w:rPr>
        <w:t>(K čl. 9 a 10   Studijního a zkušebního řádu univerzity)</w:t>
      </w:r>
    </w:p>
    <w:p w:rsidR="00A6106F" w:rsidRPr="00B039A0" w:rsidRDefault="00A6106F" w:rsidP="00A6106F">
      <w:pPr>
        <w:numPr>
          <w:ilvl w:val="0"/>
          <w:numId w:val="4"/>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Jednotlivé části státní závěrečné zkoušky (dále jen "státní zkouška") lze skládat samostatně.</w:t>
      </w:r>
    </w:p>
    <w:p w:rsidR="00A6106F" w:rsidRPr="00B039A0" w:rsidRDefault="00A6106F" w:rsidP="00A6106F">
      <w:pPr>
        <w:numPr>
          <w:ilvl w:val="0"/>
          <w:numId w:val="4"/>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Počet kreditů nutný pro konání libovolné části státní zkoušky (SZk) v bakalářském studijním programu je 180. Poslední částí státní zkoušky tohoto studijního programu je vždy obhajoba bakalářské práce.</w:t>
      </w:r>
    </w:p>
    <w:p w:rsidR="00A6106F" w:rsidRPr="00B039A0" w:rsidRDefault="00A6106F" w:rsidP="00A6106F">
      <w:pPr>
        <w:numPr>
          <w:ilvl w:val="0"/>
          <w:numId w:val="4"/>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Počet kreditů nutný pro konání jiné než poslední části státní zkoušky v magisterském studijním programu je dán součtem kreditů předmětů, které jsou povinné pro konání této části.</w:t>
      </w:r>
    </w:p>
    <w:p w:rsidR="00A6106F" w:rsidRPr="00B039A0" w:rsidRDefault="00A6106F" w:rsidP="00A6106F">
      <w:pPr>
        <w:numPr>
          <w:ilvl w:val="0"/>
          <w:numId w:val="4"/>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Počet kreditů nutný pro konání poslední části státní zkoušky v magisterském studijním programu je 360.</w:t>
      </w:r>
    </w:p>
    <w:p w:rsidR="00A6106F" w:rsidRDefault="00A6106F" w:rsidP="00A6106F">
      <w:pPr>
        <w:spacing w:after="40" w:line="240" w:lineRule="exact"/>
        <w:jc w:val="both"/>
        <w:rPr>
          <w:rFonts w:asciiTheme="majorHAnsi" w:hAnsiTheme="majorHAnsi"/>
          <w:sz w:val="24"/>
        </w:rPr>
      </w:pPr>
    </w:p>
    <w:p w:rsidR="00A21D0E" w:rsidRPr="00B039A0" w:rsidRDefault="00A21D0E" w:rsidP="00A6106F">
      <w:pPr>
        <w:spacing w:after="40" w:line="240" w:lineRule="exact"/>
        <w:jc w:val="both"/>
        <w:rPr>
          <w:rFonts w:asciiTheme="majorHAnsi" w:hAnsiTheme="majorHAnsi"/>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t>Čl. 9</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Celkový počet kreditů za povinné a povinně volitelné předměty</w:t>
      </w:r>
    </w:p>
    <w:p w:rsidR="00A6106F" w:rsidRPr="00B039A0" w:rsidRDefault="00A6106F" w:rsidP="00A6106F">
      <w:pPr>
        <w:spacing w:after="40" w:line="240" w:lineRule="exact"/>
        <w:jc w:val="center"/>
        <w:rPr>
          <w:rFonts w:asciiTheme="majorHAnsi" w:hAnsiTheme="majorHAnsi"/>
          <w:i/>
          <w:sz w:val="24"/>
        </w:rPr>
      </w:pPr>
      <w:r w:rsidRPr="00B039A0">
        <w:rPr>
          <w:rFonts w:asciiTheme="majorHAnsi" w:hAnsiTheme="majorHAnsi"/>
          <w:i/>
          <w:sz w:val="24"/>
        </w:rPr>
        <w:t>(K čl. 9 odst. 9 Studijního a zkušebního řádu univerzity)</w:t>
      </w:r>
    </w:p>
    <w:p w:rsidR="00A6106F" w:rsidRPr="00B039A0" w:rsidRDefault="00A6106F" w:rsidP="00A6106F">
      <w:pPr>
        <w:spacing w:after="40" w:line="240" w:lineRule="exact"/>
        <w:jc w:val="both"/>
        <w:rPr>
          <w:rFonts w:asciiTheme="majorHAnsi" w:hAnsiTheme="majorHAnsi"/>
          <w:sz w:val="24"/>
        </w:rPr>
      </w:pPr>
      <w:r w:rsidRPr="00B039A0">
        <w:rPr>
          <w:rFonts w:asciiTheme="majorHAnsi" w:hAnsiTheme="majorHAnsi"/>
          <w:sz w:val="24"/>
        </w:rPr>
        <w:t>Celkový počet kreditů odpovídající všem povinným předmětům pro konání jednotlivých částí státní zkoušky ve studijních programech uskutečňovaných na fakultě spolu s minimálním počtem kreditů z povinně</w:t>
      </w:r>
      <w:r w:rsidR="00A21D0E">
        <w:rPr>
          <w:rFonts w:asciiTheme="majorHAnsi" w:hAnsiTheme="majorHAnsi"/>
          <w:sz w:val="24"/>
        </w:rPr>
        <w:t xml:space="preserve"> volitelných předmětů nesmí činit</w:t>
      </w:r>
      <w:r w:rsidRPr="00B039A0">
        <w:rPr>
          <w:rFonts w:asciiTheme="majorHAnsi" w:hAnsiTheme="majorHAnsi"/>
          <w:sz w:val="24"/>
        </w:rPr>
        <w:t xml:space="preserve"> více než 95 % hodnoty uvedené v čl. 8 tohoto předpisu pro příslušný studijní program.</w:t>
      </w:r>
    </w:p>
    <w:p w:rsidR="00A6106F" w:rsidRDefault="00A6106F" w:rsidP="00A6106F">
      <w:pPr>
        <w:spacing w:after="40" w:line="240" w:lineRule="exact"/>
        <w:jc w:val="both"/>
        <w:rPr>
          <w:rFonts w:asciiTheme="majorHAnsi" w:hAnsiTheme="majorHAnsi"/>
          <w:sz w:val="24"/>
        </w:rPr>
      </w:pPr>
    </w:p>
    <w:p w:rsidR="00A21D0E" w:rsidRDefault="00A21D0E" w:rsidP="00A6106F">
      <w:pPr>
        <w:spacing w:after="40" w:line="240" w:lineRule="exact"/>
        <w:jc w:val="both"/>
        <w:rPr>
          <w:rFonts w:asciiTheme="majorHAnsi" w:hAnsiTheme="majorHAnsi"/>
          <w:sz w:val="24"/>
        </w:rPr>
      </w:pPr>
    </w:p>
    <w:p w:rsidR="00A21D0E" w:rsidRPr="00B039A0" w:rsidRDefault="00A21D0E" w:rsidP="00A6106F">
      <w:pPr>
        <w:spacing w:after="40" w:line="240" w:lineRule="exact"/>
        <w:jc w:val="both"/>
        <w:rPr>
          <w:rFonts w:asciiTheme="majorHAnsi" w:hAnsiTheme="majorHAnsi"/>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lastRenderedPageBreak/>
        <w:t>Čl. 10</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Další podmínky pro absolvování s vyznamenáním</w:t>
      </w:r>
    </w:p>
    <w:p w:rsidR="00A6106F" w:rsidRPr="00B039A0" w:rsidRDefault="00A6106F" w:rsidP="00A6106F">
      <w:pPr>
        <w:spacing w:after="40" w:line="240" w:lineRule="exact"/>
        <w:jc w:val="center"/>
        <w:rPr>
          <w:rFonts w:asciiTheme="majorHAnsi" w:hAnsiTheme="majorHAnsi"/>
          <w:i/>
          <w:sz w:val="24"/>
        </w:rPr>
      </w:pPr>
      <w:r w:rsidRPr="00B039A0">
        <w:rPr>
          <w:rFonts w:asciiTheme="majorHAnsi" w:hAnsiTheme="majorHAnsi"/>
          <w:i/>
          <w:sz w:val="24"/>
        </w:rPr>
        <w:t>(K čl. 9 odst. 13 Studijního a zkušebního řádu univerzity)</w:t>
      </w:r>
    </w:p>
    <w:p w:rsidR="00A6106F" w:rsidRPr="00B039A0" w:rsidRDefault="00A6106F" w:rsidP="00A6106F">
      <w:pPr>
        <w:spacing w:after="40" w:line="240" w:lineRule="exact"/>
        <w:jc w:val="both"/>
        <w:rPr>
          <w:rFonts w:asciiTheme="majorHAnsi" w:hAnsiTheme="majorHAnsi"/>
          <w:sz w:val="24"/>
        </w:rPr>
      </w:pPr>
      <w:r w:rsidRPr="00B039A0">
        <w:rPr>
          <w:rFonts w:asciiTheme="majorHAnsi" w:hAnsiTheme="majorHAnsi"/>
          <w:sz w:val="24"/>
        </w:rPr>
        <w:t>Další podmínkou pro absolvování s vyznamenáním ve všech studijních programech je řádné ukončení studia v době nepřesahující standardní dobu studia o více než jeden rok.</w:t>
      </w:r>
    </w:p>
    <w:p w:rsidR="00A6106F" w:rsidRDefault="00A6106F" w:rsidP="00A6106F">
      <w:pPr>
        <w:spacing w:after="40" w:line="240" w:lineRule="exact"/>
        <w:jc w:val="both"/>
        <w:rPr>
          <w:rFonts w:asciiTheme="majorHAnsi" w:hAnsiTheme="majorHAnsi"/>
          <w:sz w:val="24"/>
        </w:rPr>
      </w:pPr>
    </w:p>
    <w:p w:rsidR="007965ED" w:rsidRPr="00B039A0" w:rsidRDefault="007965ED" w:rsidP="00A6106F">
      <w:pPr>
        <w:spacing w:after="40" w:line="240" w:lineRule="exact"/>
        <w:jc w:val="both"/>
        <w:rPr>
          <w:rFonts w:asciiTheme="majorHAnsi" w:hAnsiTheme="majorHAnsi"/>
          <w:sz w:val="24"/>
        </w:rPr>
      </w:pPr>
    </w:p>
    <w:p w:rsidR="00A6106F" w:rsidRPr="00B039A0" w:rsidRDefault="00A6106F" w:rsidP="00A6106F">
      <w:pPr>
        <w:jc w:val="center"/>
        <w:rPr>
          <w:rFonts w:asciiTheme="majorHAnsi" w:hAnsiTheme="majorHAnsi"/>
          <w:b/>
          <w:sz w:val="24"/>
        </w:rPr>
      </w:pPr>
      <w:r w:rsidRPr="00B039A0">
        <w:rPr>
          <w:rFonts w:asciiTheme="majorHAnsi" w:hAnsiTheme="majorHAnsi"/>
          <w:b/>
          <w:sz w:val="24"/>
        </w:rPr>
        <w:t>Čl. 11</w:t>
      </w:r>
    </w:p>
    <w:p w:rsidR="00A6106F" w:rsidRPr="00B039A0" w:rsidRDefault="00A6106F" w:rsidP="00A6106F">
      <w:pPr>
        <w:jc w:val="center"/>
        <w:rPr>
          <w:rFonts w:asciiTheme="majorHAnsi" w:hAnsiTheme="majorHAnsi"/>
          <w:b/>
          <w:sz w:val="24"/>
        </w:rPr>
      </w:pPr>
      <w:r w:rsidRPr="00B039A0">
        <w:rPr>
          <w:rFonts w:asciiTheme="majorHAnsi" w:hAnsiTheme="majorHAnsi"/>
          <w:b/>
          <w:sz w:val="24"/>
        </w:rPr>
        <w:t>Vyřizování podání studentů na fakultě</w:t>
      </w:r>
    </w:p>
    <w:p w:rsidR="00A6106F" w:rsidRPr="00B039A0" w:rsidRDefault="00A6106F" w:rsidP="00A6106F">
      <w:pPr>
        <w:jc w:val="both"/>
        <w:rPr>
          <w:rFonts w:asciiTheme="majorHAnsi" w:hAnsiTheme="majorHAnsi"/>
          <w:sz w:val="24"/>
        </w:rPr>
      </w:pPr>
      <w:r w:rsidRPr="00B039A0">
        <w:rPr>
          <w:rFonts w:asciiTheme="majorHAnsi" w:hAnsiTheme="majorHAnsi"/>
          <w:sz w:val="24"/>
        </w:rPr>
        <w:t>1. Podání studentů dle čl. 17, odst. 3</w:t>
      </w:r>
      <w:r w:rsidR="007965ED">
        <w:rPr>
          <w:rFonts w:asciiTheme="majorHAnsi" w:hAnsiTheme="majorHAnsi"/>
          <w:sz w:val="24"/>
        </w:rPr>
        <w:t xml:space="preserve"> </w:t>
      </w:r>
      <w:r w:rsidRPr="00B039A0">
        <w:rPr>
          <w:rFonts w:asciiTheme="majorHAnsi" w:hAnsiTheme="majorHAnsi"/>
          <w:sz w:val="24"/>
        </w:rPr>
        <w:t xml:space="preserve">Studijního a zkušebního řádu UK vyřizuje proděkan pro studium a výuku. </w:t>
      </w:r>
    </w:p>
    <w:p w:rsidR="00A6106F" w:rsidRPr="00B039A0" w:rsidRDefault="00A6106F" w:rsidP="00A6106F">
      <w:pPr>
        <w:jc w:val="both"/>
        <w:rPr>
          <w:rFonts w:asciiTheme="majorHAnsi" w:hAnsiTheme="majorHAnsi"/>
          <w:b/>
          <w:sz w:val="24"/>
        </w:rPr>
      </w:pPr>
      <w:r w:rsidRPr="00B039A0">
        <w:rPr>
          <w:rFonts w:asciiTheme="majorHAnsi" w:hAnsiTheme="majorHAnsi"/>
          <w:sz w:val="24"/>
        </w:rPr>
        <w:t>2. Žádosti o přezkoumání postupu proděkana ve věcech dle předcházejícího odstavce vyřizuje děkan.</w:t>
      </w:r>
    </w:p>
    <w:p w:rsidR="00A6106F" w:rsidRPr="00B039A0" w:rsidRDefault="00A6106F" w:rsidP="00A6106F">
      <w:pPr>
        <w:jc w:val="both"/>
        <w:rPr>
          <w:rFonts w:asciiTheme="majorHAnsi" w:hAnsiTheme="majorHAnsi"/>
          <w:b/>
          <w:sz w:val="24"/>
        </w:rPr>
      </w:pPr>
    </w:p>
    <w:p w:rsidR="00A6106F" w:rsidRPr="00B039A0" w:rsidRDefault="00A6106F" w:rsidP="00A6106F">
      <w:pPr>
        <w:jc w:val="both"/>
        <w:rPr>
          <w:rFonts w:asciiTheme="majorHAnsi" w:hAnsiTheme="majorHAnsi"/>
          <w:b/>
          <w:sz w:val="24"/>
        </w:rPr>
      </w:pPr>
    </w:p>
    <w:p w:rsidR="00A6106F" w:rsidRPr="00B039A0" w:rsidRDefault="00A6106F" w:rsidP="00A6106F">
      <w:pPr>
        <w:jc w:val="center"/>
        <w:rPr>
          <w:rFonts w:asciiTheme="majorHAnsi" w:hAnsiTheme="majorHAnsi"/>
          <w:b/>
          <w:sz w:val="24"/>
        </w:rPr>
      </w:pPr>
      <w:r w:rsidRPr="00B039A0">
        <w:rPr>
          <w:rFonts w:asciiTheme="majorHAnsi" w:hAnsiTheme="majorHAnsi"/>
          <w:b/>
          <w:sz w:val="24"/>
        </w:rPr>
        <w:t>ČÁST II.</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PODROBNOSTI O ORGANIZACI A KONTROLE STUDIA V BAKALÁŘSKÝCH A MAGISTERSKÝCH STUDIJNÍCH PROGRAMECH</w:t>
      </w:r>
    </w:p>
    <w:p w:rsidR="00A6106F" w:rsidRDefault="00A6106F" w:rsidP="00A6106F">
      <w:pPr>
        <w:spacing w:after="40" w:line="240" w:lineRule="exact"/>
        <w:ind w:left="284"/>
        <w:jc w:val="both"/>
        <w:rPr>
          <w:rFonts w:asciiTheme="majorHAnsi" w:hAnsiTheme="majorHAnsi"/>
          <w:sz w:val="24"/>
        </w:rPr>
      </w:pPr>
    </w:p>
    <w:p w:rsidR="007965ED" w:rsidRPr="00B039A0" w:rsidRDefault="007965ED" w:rsidP="00A6106F">
      <w:pPr>
        <w:spacing w:after="40" w:line="240" w:lineRule="exact"/>
        <w:ind w:left="284"/>
        <w:jc w:val="both"/>
        <w:rPr>
          <w:rFonts w:asciiTheme="majorHAnsi" w:hAnsiTheme="majorHAnsi"/>
          <w:sz w:val="24"/>
        </w:rPr>
      </w:pPr>
    </w:p>
    <w:p w:rsidR="00A6106F" w:rsidRPr="00B039A0" w:rsidRDefault="00A6106F" w:rsidP="00A6106F">
      <w:pPr>
        <w:spacing w:after="40" w:line="240" w:lineRule="exact"/>
        <w:jc w:val="center"/>
        <w:rPr>
          <w:rFonts w:asciiTheme="majorHAnsi" w:hAnsiTheme="majorHAnsi"/>
          <w:b/>
          <w:sz w:val="24"/>
        </w:rPr>
      </w:pPr>
      <w:r w:rsidRPr="00B039A0">
        <w:rPr>
          <w:rFonts w:asciiTheme="majorHAnsi" w:hAnsiTheme="majorHAnsi"/>
          <w:b/>
          <w:sz w:val="24"/>
        </w:rPr>
        <w:t>Čl. 12</w:t>
      </w:r>
    </w:p>
    <w:p w:rsidR="00A6106F" w:rsidRPr="00B039A0" w:rsidRDefault="00A6106F" w:rsidP="00A6106F">
      <w:pPr>
        <w:ind w:left="360"/>
        <w:jc w:val="center"/>
        <w:rPr>
          <w:rFonts w:asciiTheme="majorHAnsi" w:hAnsiTheme="majorHAnsi"/>
          <w:b/>
          <w:sz w:val="24"/>
        </w:rPr>
      </w:pPr>
      <w:r w:rsidRPr="00B039A0">
        <w:rPr>
          <w:rFonts w:asciiTheme="majorHAnsi" w:hAnsiTheme="majorHAnsi"/>
          <w:b/>
          <w:sz w:val="24"/>
        </w:rPr>
        <w:t>Výkaz o studiu</w:t>
      </w:r>
    </w:p>
    <w:p w:rsidR="00A6106F" w:rsidRPr="00B039A0" w:rsidRDefault="00A6106F" w:rsidP="00A6106F">
      <w:pPr>
        <w:ind w:left="360"/>
        <w:jc w:val="both"/>
        <w:rPr>
          <w:rFonts w:asciiTheme="majorHAnsi" w:hAnsiTheme="majorHAnsi"/>
          <w:sz w:val="24"/>
        </w:rPr>
      </w:pPr>
      <w:r w:rsidRPr="00B039A0">
        <w:rPr>
          <w:rFonts w:asciiTheme="majorHAnsi" w:hAnsiTheme="majorHAnsi"/>
          <w:sz w:val="24"/>
        </w:rPr>
        <w:t>1.</w:t>
      </w:r>
      <w:r w:rsidRPr="00B039A0">
        <w:rPr>
          <w:rFonts w:asciiTheme="majorHAnsi" w:hAnsiTheme="majorHAnsi"/>
          <w:sz w:val="24"/>
        </w:rPr>
        <w:tab/>
        <w:t>Za výkaz o studiu se považuje výhradně výpis údajů o studijních předmětech a výsledcích kontroly studia ze Studijního informačního systému Univerzity Karlovy úředně potvrzený nebo opatřený uznávanou elektronickou značkou univerzity.</w:t>
      </w:r>
    </w:p>
    <w:p w:rsidR="00A6106F" w:rsidRPr="00B039A0" w:rsidRDefault="00A6106F" w:rsidP="00A6106F">
      <w:pPr>
        <w:ind w:left="360"/>
        <w:jc w:val="both"/>
        <w:rPr>
          <w:rFonts w:asciiTheme="majorHAnsi" w:hAnsiTheme="majorHAnsi"/>
          <w:sz w:val="24"/>
        </w:rPr>
      </w:pPr>
      <w:r w:rsidRPr="00B039A0">
        <w:rPr>
          <w:rFonts w:asciiTheme="majorHAnsi" w:hAnsiTheme="majorHAnsi"/>
          <w:sz w:val="24"/>
        </w:rPr>
        <w:t>2.</w:t>
      </w:r>
      <w:r w:rsidRPr="00B039A0">
        <w:rPr>
          <w:rFonts w:asciiTheme="majorHAnsi" w:hAnsiTheme="majorHAnsi"/>
          <w:sz w:val="24"/>
        </w:rPr>
        <w:tab/>
        <w:t xml:space="preserve">Na požádání bude studentovi autorizován studijním oddělením též listinný dokument. Student má právo žádat, aby mu do výkazu o studiu v listinné podobě byly zapsány výsledky zkoušky nebo zápočtu, a to bezprostředně po vyhlášení výsledku zkoušky nebo zápočtu. V případě ztráty nebo zničení výkazu o studiu může student žádat o autorizování nového výkazu o studiu. </w:t>
      </w:r>
    </w:p>
    <w:p w:rsidR="00A6106F" w:rsidRPr="00B039A0" w:rsidRDefault="00A6106F" w:rsidP="00A6106F">
      <w:pPr>
        <w:ind w:left="360"/>
        <w:jc w:val="both"/>
        <w:rPr>
          <w:rFonts w:asciiTheme="majorHAnsi" w:hAnsiTheme="majorHAnsi"/>
          <w:sz w:val="24"/>
        </w:rPr>
      </w:pPr>
      <w:r w:rsidRPr="00B039A0">
        <w:rPr>
          <w:rFonts w:asciiTheme="majorHAnsi" w:hAnsiTheme="majorHAnsi"/>
          <w:sz w:val="24"/>
        </w:rPr>
        <w:t>3.</w:t>
      </w:r>
      <w:r w:rsidRPr="00B039A0">
        <w:rPr>
          <w:rFonts w:asciiTheme="majorHAnsi" w:hAnsiTheme="majorHAnsi"/>
          <w:sz w:val="24"/>
        </w:rPr>
        <w:tab/>
        <w:t>Student prokazuje svoji totožnost na fakultě průkazem studenta, nebo dokladem totožnosti (zejména občanským průkazem).</w:t>
      </w:r>
    </w:p>
    <w:p w:rsidR="00A6106F" w:rsidRDefault="00A6106F" w:rsidP="00A6106F">
      <w:pPr>
        <w:ind w:left="360"/>
        <w:rPr>
          <w:rFonts w:asciiTheme="majorHAnsi" w:hAnsiTheme="majorHAnsi"/>
          <w:sz w:val="24"/>
        </w:rPr>
      </w:pPr>
    </w:p>
    <w:p w:rsidR="00B46A35" w:rsidRPr="00B039A0" w:rsidRDefault="00B46A35" w:rsidP="00A6106F">
      <w:pPr>
        <w:ind w:left="360"/>
        <w:rPr>
          <w:rFonts w:asciiTheme="majorHAnsi" w:hAnsiTheme="majorHAnsi"/>
          <w:sz w:val="24"/>
        </w:rPr>
      </w:pPr>
    </w:p>
    <w:p w:rsidR="00A6106F" w:rsidRPr="00B039A0" w:rsidRDefault="00A6106F" w:rsidP="00A6106F">
      <w:pPr>
        <w:spacing w:after="40" w:line="240" w:lineRule="exact"/>
        <w:jc w:val="center"/>
        <w:rPr>
          <w:rFonts w:asciiTheme="majorHAnsi" w:hAnsiTheme="majorHAnsi"/>
          <w:b/>
          <w:sz w:val="24"/>
        </w:rPr>
      </w:pPr>
      <w:r w:rsidRPr="00B039A0">
        <w:rPr>
          <w:rFonts w:asciiTheme="majorHAnsi" w:hAnsiTheme="majorHAnsi"/>
          <w:b/>
          <w:sz w:val="24"/>
        </w:rPr>
        <w:t>Čl. 13</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Zápis do dalšího úseku studia</w:t>
      </w:r>
    </w:p>
    <w:p w:rsidR="00A6106F" w:rsidRPr="00B039A0" w:rsidRDefault="00A6106F" w:rsidP="00A6106F">
      <w:pPr>
        <w:pStyle w:val="ListParagraph"/>
        <w:numPr>
          <w:ilvl w:val="0"/>
          <w:numId w:val="14"/>
        </w:numPr>
        <w:spacing w:line="240" w:lineRule="exact"/>
        <w:jc w:val="both"/>
        <w:rPr>
          <w:rFonts w:asciiTheme="majorHAnsi" w:hAnsiTheme="majorHAnsi"/>
          <w:b/>
          <w:sz w:val="24"/>
        </w:rPr>
      </w:pPr>
      <w:r w:rsidRPr="00B039A0">
        <w:rPr>
          <w:rFonts w:asciiTheme="majorHAnsi" w:hAnsiTheme="majorHAnsi"/>
          <w:sz w:val="24"/>
        </w:rPr>
        <w:t>Zápisy do druhého a dalšího úseku studia probíhají elektronicky prostřednictvím Studijního informačního systému (SIS).</w:t>
      </w:r>
    </w:p>
    <w:p w:rsidR="00A6106F" w:rsidRPr="00B039A0" w:rsidRDefault="00A6106F" w:rsidP="00A6106F">
      <w:pPr>
        <w:pStyle w:val="ListParagraph"/>
        <w:numPr>
          <w:ilvl w:val="0"/>
          <w:numId w:val="14"/>
        </w:numPr>
        <w:spacing w:after="40" w:line="240" w:lineRule="exact"/>
        <w:jc w:val="both"/>
        <w:rPr>
          <w:rFonts w:asciiTheme="majorHAnsi" w:hAnsiTheme="majorHAnsi"/>
          <w:sz w:val="24"/>
        </w:rPr>
      </w:pPr>
      <w:r w:rsidRPr="00B46A35">
        <w:rPr>
          <w:rFonts w:asciiTheme="majorHAnsi" w:hAnsiTheme="majorHAnsi"/>
          <w:sz w:val="24"/>
        </w:rPr>
        <w:t>Po splnění potřebných studijních povinností v daném úseku studia a kontrole, že</w:t>
      </w:r>
      <w:r w:rsidRPr="00B039A0">
        <w:rPr>
          <w:rFonts w:asciiTheme="majorHAnsi" w:hAnsiTheme="majorHAnsi"/>
          <w:sz w:val="24"/>
        </w:rPr>
        <w:t xml:space="preserve"> všechny jím splněné studijní povinnosti má v SIS zapsány a že splnil podmínky pro postup do vyššího úseku studia, provede student prostřednictvím SIS zápis do dalšího úseku studia.</w:t>
      </w:r>
    </w:p>
    <w:p w:rsidR="00A6106F" w:rsidRPr="00B039A0" w:rsidRDefault="00A6106F" w:rsidP="00A6106F">
      <w:pPr>
        <w:pStyle w:val="ListParagraph"/>
        <w:numPr>
          <w:ilvl w:val="0"/>
          <w:numId w:val="14"/>
        </w:numPr>
        <w:spacing w:after="40" w:line="240" w:lineRule="exact"/>
        <w:jc w:val="both"/>
        <w:rPr>
          <w:rFonts w:asciiTheme="majorHAnsi" w:hAnsiTheme="majorHAnsi"/>
          <w:sz w:val="24"/>
        </w:rPr>
      </w:pPr>
      <w:r w:rsidRPr="00B039A0">
        <w:rPr>
          <w:rFonts w:asciiTheme="majorHAnsi" w:hAnsiTheme="majorHAnsi"/>
          <w:sz w:val="24"/>
        </w:rPr>
        <w:t>Po kontrole provedené referentem studijního oddělení si student poté v modulu Osobní údaje vytiskne Evidenční list a v modulu Výsledky zkoušek vytiskne přehled výsledků za aktuální úsek studia.</w:t>
      </w:r>
    </w:p>
    <w:p w:rsidR="00A6106F" w:rsidRPr="00B039A0" w:rsidRDefault="00A6106F" w:rsidP="00A6106F">
      <w:pPr>
        <w:pStyle w:val="ListParagraph"/>
        <w:numPr>
          <w:ilvl w:val="0"/>
          <w:numId w:val="14"/>
        </w:numPr>
        <w:spacing w:after="40" w:line="240" w:lineRule="exact"/>
        <w:jc w:val="both"/>
        <w:rPr>
          <w:rFonts w:asciiTheme="majorHAnsi" w:hAnsiTheme="majorHAnsi"/>
          <w:sz w:val="24"/>
        </w:rPr>
      </w:pPr>
      <w:r w:rsidRPr="00B039A0">
        <w:rPr>
          <w:rFonts w:asciiTheme="majorHAnsi" w:hAnsiTheme="majorHAnsi"/>
          <w:sz w:val="24"/>
        </w:rPr>
        <w:t>Evidenční list a výsledky za aktuální úsek studia podepíše a doručí na studijní oddělení (poštou nebo vhozením do schránky studijního oddělení)</w:t>
      </w:r>
      <w:r w:rsidR="00B46A35">
        <w:rPr>
          <w:rFonts w:asciiTheme="majorHAnsi" w:hAnsiTheme="majorHAnsi"/>
          <w:sz w:val="24"/>
        </w:rPr>
        <w:t>,</w:t>
      </w:r>
      <w:r w:rsidRPr="00B039A0">
        <w:rPr>
          <w:rFonts w:asciiTheme="majorHAnsi" w:hAnsiTheme="majorHAnsi"/>
          <w:sz w:val="24"/>
        </w:rPr>
        <w:t xml:space="preserve"> a to nejpozději v termínech určených každoročně opatřením děkana. </w:t>
      </w:r>
    </w:p>
    <w:p w:rsidR="00A6106F" w:rsidRPr="00B039A0" w:rsidRDefault="00A6106F" w:rsidP="00A6106F">
      <w:pPr>
        <w:pStyle w:val="ListParagraph"/>
        <w:numPr>
          <w:ilvl w:val="0"/>
          <w:numId w:val="14"/>
        </w:numPr>
        <w:spacing w:after="40" w:line="240" w:lineRule="exact"/>
        <w:jc w:val="both"/>
        <w:rPr>
          <w:rFonts w:asciiTheme="majorHAnsi" w:hAnsiTheme="majorHAnsi"/>
          <w:sz w:val="24"/>
        </w:rPr>
      </w:pPr>
      <w:r w:rsidRPr="00B039A0">
        <w:rPr>
          <w:rFonts w:asciiTheme="majorHAnsi" w:hAnsiTheme="majorHAnsi"/>
          <w:sz w:val="24"/>
        </w:rPr>
        <w:t>V případě opakovaného zápisu předmětu ukončeného zápočtem nebo zkouškou, student opakuje daný předmět pouze v rozsahu, který v předcházejícím úseku studia nesplnil.</w:t>
      </w:r>
    </w:p>
    <w:p w:rsidR="00A6106F" w:rsidRPr="00B039A0" w:rsidRDefault="00A6106F" w:rsidP="00A6106F">
      <w:pPr>
        <w:pStyle w:val="ListParagraph"/>
        <w:numPr>
          <w:ilvl w:val="0"/>
          <w:numId w:val="14"/>
        </w:numPr>
        <w:spacing w:after="40" w:line="240" w:lineRule="exact"/>
        <w:jc w:val="both"/>
        <w:rPr>
          <w:rFonts w:asciiTheme="majorHAnsi" w:hAnsiTheme="majorHAnsi"/>
          <w:sz w:val="24"/>
        </w:rPr>
      </w:pPr>
      <w:r w:rsidRPr="00B039A0">
        <w:rPr>
          <w:rFonts w:asciiTheme="majorHAnsi" w:hAnsiTheme="majorHAnsi"/>
          <w:sz w:val="24"/>
        </w:rPr>
        <w:t>Elektronický zápis se nevzahuje na:</w:t>
      </w:r>
    </w:p>
    <w:p w:rsidR="00A6106F" w:rsidRPr="00B039A0" w:rsidRDefault="00A6106F" w:rsidP="00A6106F">
      <w:pPr>
        <w:pStyle w:val="ListParagraph"/>
        <w:numPr>
          <w:ilvl w:val="0"/>
          <w:numId w:val="11"/>
        </w:numPr>
        <w:rPr>
          <w:rFonts w:asciiTheme="majorHAnsi" w:hAnsiTheme="majorHAnsi"/>
          <w:sz w:val="24"/>
        </w:rPr>
      </w:pPr>
      <w:r w:rsidRPr="00B039A0">
        <w:rPr>
          <w:rFonts w:asciiTheme="majorHAnsi" w:hAnsiTheme="majorHAnsi"/>
          <w:sz w:val="24"/>
        </w:rPr>
        <w:t>uchazeče zapisující se do studia,</w:t>
      </w:r>
    </w:p>
    <w:p w:rsidR="00A6106F" w:rsidRPr="00B039A0" w:rsidRDefault="00A6106F" w:rsidP="00A6106F">
      <w:pPr>
        <w:pStyle w:val="ListParagraph"/>
        <w:numPr>
          <w:ilvl w:val="0"/>
          <w:numId w:val="11"/>
        </w:numPr>
        <w:rPr>
          <w:rFonts w:asciiTheme="majorHAnsi" w:hAnsiTheme="majorHAnsi"/>
          <w:sz w:val="24"/>
        </w:rPr>
      </w:pPr>
      <w:r w:rsidRPr="00B039A0">
        <w:rPr>
          <w:rFonts w:asciiTheme="majorHAnsi" w:hAnsiTheme="majorHAnsi"/>
          <w:sz w:val="24"/>
        </w:rPr>
        <w:lastRenderedPageBreak/>
        <w:t>osoby, kterým uplynula doba, na kterou měly studium přerušeno,</w:t>
      </w:r>
    </w:p>
    <w:p w:rsidR="00A6106F" w:rsidRPr="00B039A0" w:rsidRDefault="00A6106F" w:rsidP="00A6106F">
      <w:pPr>
        <w:pStyle w:val="ListParagraph"/>
        <w:numPr>
          <w:ilvl w:val="0"/>
          <w:numId w:val="11"/>
        </w:numPr>
        <w:rPr>
          <w:rFonts w:asciiTheme="majorHAnsi" w:hAnsiTheme="majorHAnsi"/>
          <w:sz w:val="24"/>
        </w:rPr>
      </w:pPr>
      <w:r w:rsidRPr="00B039A0">
        <w:rPr>
          <w:rFonts w:asciiTheme="majorHAnsi" w:hAnsiTheme="majorHAnsi"/>
          <w:sz w:val="24"/>
        </w:rPr>
        <w:t>studenty, kteří studují podle individálního studijního plánu.</w:t>
      </w:r>
    </w:p>
    <w:p w:rsidR="00A6106F" w:rsidRPr="00B039A0" w:rsidRDefault="00A6106F" w:rsidP="00A6106F">
      <w:pPr>
        <w:numPr>
          <w:ilvl w:val="0"/>
          <w:numId w:val="12"/>
        </w:numPr>
        <w:spacing w:after="40" w:line="240" w:lineRule="exact"/>
        <w:jc w:val="both"/>
        <w:rPr>
          <w:rFonts w:asciiTheme="majorHAnsi" w:hAnsiTheme="majorHAnsi"/>
          <w:sz w:val="24"/>
        </w:rPr>
      </w:pPr>
      <w:r w:rsidRPr="00B039A0">
        <w:rPr>
          <w:rFonts w:asciiTheme="majorHAnsi" w:hAnsiTheme="majorHAnsi"/>
          <w:sz w:val="24"/>
        </w:rPr>
        <w:t xml:space="preserve">Podrobnosti zápisu studentů studijního programu v anglickém jazyce stanoví smlouva uzavřená mezi fakultou a studentem. </w:t>
      </w:r>
    </w:p>
    <w:p w:rsidR="00A6106F" w:rsidRDefault="00A6106F" w:rsidP="00A6106F">
      <w:pPr>
        <w:spacing w:after="40" w:line="240" w:lineRule="exact"/>
        <w:ind w:left="720"/>
        <w:jc w:val="both"/>
        <w:rPr>
          <w:rFonts w:asciiTheme="majorHAnsi" w:hAnsiTheme="majorHAnsi"/>
          <w:sz w:val="24"/>
        </w:rPr>
      </w:pPr>
    </w:p>
    <w:p w:rsidR="00B50C39" w:rsidRPr="00B039A0" w:rsidRDefault="00B50C39" w:rsidP="00A6106F">
      <w:pPr>
        <w:spacing w:after="40" w:line="240" w:lineRule="exact"/>
        <w:ind w:left="720"/>
        <w:jc w:val="both"/>
        <w:rPr>
          <w:rFonts w:asciiTheme="majorHAnsi" w:hAnsiTheme="majorHAnsi"/>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t>Čl. 14</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Zápočet</w:t>
      </w:r>
    </w:p>
    <w:p w:rsidR="00A6106F" w:rsidRPr="00B039A0" w:rsidRDefault="00A6106F" w:rsidP="00A6106F">
      <w:pPr>
        <w:numPr>
          <w:ilvl w:val="0"/>
          <w:numId w:val="6"/>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Požadavky na získání zápočtu stanoví vedoucí předmětu nejpozději první den semestru a zveřejní je ve Studijním informačním systému (záložka „Požadavky ke zkoušce“).</w:t>
      </w:r>
      <w:r w:rsidRPr="00B039A0">
        <w:rPr>
          <w:rStyle w:val="FootnoteReference"/>
          <w:rFonts w:asciiTheme="majorHAnsi" w:hAnsiTheme="majorHAnsi"/>
          <w:sz w:val="24"/>
        </w:rPr>
        <w:footnoteReference w:id="2"/>
      </w:r>
      <w:r w:rsidRPr="00B039A0">
        <w:rPr>
          <w:rFonts w:asciiTheme="majorHAnsi" w:hAnsiTheme="majorHAnsi"/>
          <w:sz w:val="24"/>
        </w:rPr>
        <w:t xml:space="preserve"> Tyto podmínky není možno měnit v průběhu akademického roku.</w:t>
      </w:r>
    </w:p>
    <w:p w:rsidR="00A6106F" w:rsidRPr="00B039A0" w:rsidRDefault="00A6106F" w:rsidP="00A6106F">
      <w:pPr>
        <w:numPr>
          <w:ilvl w:val="0"/>
          <w:numId w:val="6"/>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 xml:space="preserve">Pokud je podmínkou získání zápočtu prezence na výuce, může být požadavek na osobní přítomnost studenta na výuce nejvýše 80 %, a to pro každou formu výuky daného předmětu zvlášť. </w:t>
      </w:r>
    </w:p>
    <w:p w:rsidR="00A6106F" w:rsidRPr="00B039A0" w:rsidRDefault="00A6106F" w:rsidP="00A6106F">
      <w:pPr>
        <w:numPr>
          <w:ilvl w:val="0"/>
          <w:numId w:val="6"/>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Pokud je podmínkou udělení zápočtu ústní přezkoušení, platí pro ně ustanovení čl. 19, odst. 3 těchto pravidel přiměřeně.</w:t>
      </w:r>
    </w:p>
    <w:p w:rsidR="00A6106F" w:rsidRPr="00B039A0" w:rsidRDefault="00A6106F" w:rsidP="00A6106F">
      <w:pPr>
        <w:numPr>
          <w:ilvl w:val="0"/>
          <w:numId w:val="6"/>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Termíny testů, ústního přezkoušení či termíny odevzdání seminární či obdobné práce stanoví vedoucí předmětu zpravidla v prvý den konání výuky daného předmětu v daném akademickém roce, nejpozději však tři měsíce před konáním prvého testu/ústního přezkoušení/termínem odevzdání práce. Současně se stanovením termínu podle předcházející věty se stanoví možný počet opakování testů či  přezkoušení při neúspěchu - minimální počet jsou dvě opakování.</w:t>
      </w:r>
    </w:p>
    <w:p w:rsidR="00A6106F" w:rsidRPr="00B039A0" w:rsidRDefault="00A6106F" w:rsidP="00A6106F">
      <w:pPr>
        <w:numPr>
          <w:ilvl w:val="0"/>
          <w:numId w:val="6"/>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Termíny pro zápočty formou přezkoušení, testu, či obdobným způsobem se vypisují  v SIS minimálně sedm kalendářních dní před termínem pro přihlašování. Lhůtu uvedenou v předcházející větě  lze přiměřeně zkrátit, jedná-li se o dodatečně vypisované termíny, tedy termíny vypisované nad limit 150 % počtu studentů daného úseku studia.</w:t>
      </w:r>
    </w:p>
    <w:p w:rsidR="00A6106F" w:rsidRPr="00B039A0" w:rsidRDefault="00A6106F" w:rsidP="00A6106F">
      <w:pPr>
        <w:numPr>
          <w:ilvl w:val="0"/>
          <w:numId w:val="6"/>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 xml:space="preserve">Čas pro zahájení přihlašování se stanoví tak, aby nekolidoval s dobou pravidelné výuky (tedy mimo dobu 08:00-19:30 v pracovních dnech). </w:t>
      </w:r>
    </w:p>
    <w:p w:rsidR="00A6106F" w:rsidRPr="00B039A0" w:rsidRDefault="00A6106F" w:rsidP="00A6106F">
      <w:pPr>
        <w:numPr>
          <w:ilvl w:val="0"/>
          <w:numId w:val="6"/>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Získané zápočty zapíše vedoucí předmětu, nebo jím pověřený akademický pracovník bez zbytečného odkladu do Studijního informačního systému,. Po ukončení zkouškového období studijní oddělení vytiskne protokol o udělených zápočtech a zajistí jejich archivaci.</w:t>
      </w:r>
    </w:p>
    <w:p w:rsidR="00A6106F" w:rsidRPr="00B039A0" w:rsidRDefault="00A6106F" w:rsidP="00A6106F">
      <w:pPr>
        <w:numPr>
          <w:ilvl w:val="0"/>
          <w:numId w:val="6"/>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Na žádost studenta zapíše zkoušející studentovi záznam o datu získání zápočtu do indexu a připojí svůj podpis.</w:t>
      </w:r>
    </w:p>
    <w:p w:rsidR="00A6106F" w:rsidRPr="00B039A0" w:rsidRDefault="00A6106F" w:rsidP="00A6106F">
      <w:pPr>
        <w:spacing w:before="120" w:line="240" w:lineRule="exact"/>
        <w:jc w:val="center"/>
        <w:rPr>
          <w:rFonts w:asciiTheme="majorHAnsi" w:hAnsiTheme="majorHAnsi"/>
          <w:b/>
          <w:sz w:val="24"/>
        </w:rPr>
      </w:pPr>
    </w:p>
    <w:p w:rsidR="00A6106F" w:rsidRPr="00B039A0" w:rsidRDefault="00A6106F" w:rsidP="00A6106F">
      <w:pPr>
        <w:spacing w:before="120" w:line="240" w:lineRule="exact"/>
        <w:jc w:val="center"/>
        <w:rPr>
          <w:rFonts w:asciiTheme="majorHAnsi" w:hAnsiTheme="majorHAnsi"/>
          <w:sz w:val="24"/>
        </w:rPr>
      </w:pPr>
      <w:r w:rsidRPr="00B039A0">
        <w:rPr>
          <w:rFonts w:asciiTheme="majorHAnsi" w:hAnsiTheme="majorHAnsi"/>
          <w:b/>
          <w:sz w:val="24"/>
        </w:rPr>
        <w:t>Čl. 15</w:t>
      </w:r>
    </w:p>
    <w:p w:rsidR="00A6106F" w:rsidRPr="00B039A0" w:rsidRDefault="00A6106F" w:rsidP="00A6106F">
      <w:pPr>
        <w:spacing w:after="40" w:line="240" w:lineRule="exact"/>
        <w:jc w:val="center"/>
        <w:rPr>
          <w:rFonts w:asciiTheme="majorHAnsi" w:hAnsiTheme="majorHAnsi"/>
          <w:sz w:val="24"/>
        </w:rPr>
      </w:pPr>
      <w:r w:rsidRPr="00B039A0">
        <w:rPr>
          <w:rFonts w:asciiTheme="majorHAnsi" w:hAnsiTheme="majorHAnsi"/>
          <w:b/>
          <w:sz w:val="24"/>
        </w:rPr>
        <w:t>Zkouška</w:t>
      </w:r>
    </w:p>
    <w:p w:rsidR="00A6106F" w:rsidRPr="00B039A0" w:rsidRDefault="00A6106F" w:rsidP="00A6106F">
      <w:pPr>
        <w:numPr>
          <w:ilvl w:val="0"/>
          <w:numId w:val="7"/>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 xml:space="preserve">Podmínky pro zkoušku (zkušební otázky, okruhy) a její formu stanoví vedoucí předmětu zpravidla první den semestru a zveřejní je v SIS (záložka „Požadavky ke zkoušce“). </w:t>
      </w:r>
    </w:p>
    <w:p w:rsidR="00A6106F" w:rsidRPr="00B039A0" w:rsidRDefault="00A6106F" w:rsidP="00A6106F">
      <w:pPr>
        <w:numPr>
          <w:ilvl w:val="0"/>
          <w:numId w:val="7"/>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Vedoucí předmětu vypíše nejpozději tři měsíce před prvým termínem zkoušky ve Studijním informačním systému dostatečný počet termínů zkoušek, a to tak, aby celková zkušební kapacita převyšovala nejméně o 50 % počet studentů, kteří mají zapsánu danou studijní povinnost v akademickém roce, a  určí maximální počet studentů, kteří se mohou na daný termín přihlásit. Tím není dotčena možnost vypisování dodatečných termínů v případě potřeby. Dále určí zkoušející a jejich náhradníky pro jednotlivé termíny. Ustanovení první věty nezakládá nárok na vypsání zvláštního termínu zkoušky. Zkoušky studentů prezenčního studia se konají zásadně v pracovních dnech. Současně vedoucí předmětu stanoví případné povinné vybavení studentů ke zkoušce (plášť, fonendoskop apod.).</w:t>
      </w:r>
    </w:p>
    <w:p w:rsidR="00A6106F" w:rsidRPr="00B039A0" w:rsidRDefault="00A6106F" w:rsidP="00A6106F">
      <w:pPr>
        <w:numPr>
          <w:ilvl w:val="0"/>
          <w:numId w:val="7"/>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 xml:space="preserve">Termín pro přihlašování ke zkoušce musí být v SIS  zadán  minimálně sedm kalendářních dní před datem, které je nastaveno jako datum, odkdy je možné se </w:t>
      </w:r>
      <w:r w:rsidRPr="00B039A0">
        <w:rPr>
          <w:rFonts w:asciiTheme="majorHAnsi" w:hAnsiTheme="majorHAnsi"/>
          <w:sz w:val="24"/>
        </w:rPr>
        <w:lastRenderedPageBreak/>
        <w:t>přihlašovat. Lhůtu uvedenou v předcházející větě  lze přiměřeně zkrátit, jedná-li se o dodatečně vypisované termíny, tedy termíny vypisované nad limit 150 % počtu studentů daného úseku studia.</w:t>
      </w:r>
    </w:p>
    <w:p w:rsidR="00A6106F" w:rsidRPr="00B039A0" w:rsidRDefault="00A6106F" w:rsidP="00A6106F">
      <w:pPr>
        <w:numPr>
          <w:ilvl w:val="0"/>
          <w:numId w:val="7"/>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 xml:space="preserve">Čas pro zahájení přihlašování se stanoví tak, aby nekolidoval s dobou pravidelné výuky (tedy mimo dobu 08:00-19:30 v pracovních dnech). </w:t>
      </w:r>
    </w:p>
    <w:p w:rsidR="00A6106F" w:rsidRPr="00B039A0" w:rsidRDefault="00A6106F" w:rsidP="00A6106F">
      <w:pPr>
        <w:numPr>
          <w:ilvl w:val="0"/>
          <w:numId w:val="7"/>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Při zkoušení opravných termínů zajistí vedoucí pracoviště v rámci možností personálního zabezpečení daného předmětu, aby studenta zkoušeli odlišní zkoušející než v termínu řádném, resp. v  prvém opravném.</w:t>
      </w:r>
    </w:p>
    <w:p w:rsidR="00A6106F" w:rsidRPr="00B039A0" w:rsidRDefault="00A6106F" w:rsidP="00A6106F">
      <w:pPr>
        <w:numPr>
          <w:ilvl w:val="0"/>
          <w:numId w:val="7"/>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Zkoušejícím může být profesor, docent</w:t>
      </w:r>
      <w:r w:rsidR="00CD23A7">
        <w:rPr>
          <w:rFonts w:asciiTheme="majorHAnsi" w:hAnsiTheme="majorHAnsi"/>
          <w:sz w:val="24"/>
        </w:rPr>
        <w:t xml:space="preserve"> </w:t>
      </w:r>
      <w:r w:rsidRPr="00B039A0">
        <w:rPr>
          <w:rFonts w:asciiTheme="majorHAnsi" w:hAnsiTheme="majorHAnsi"/>
          <w:sz w:val="24"/>
        </w:rPr>
        <w:t xml:space="preserve"> či děkanem pověřený odborný asistent či jiný učitel fakulty. Tím není dotčeno ustanovení upravující rozsah zkoušejících pro státní závěrečné zkoušky a státní rigorózní zkoušky.</w:t>
      </w:r>
    </w:p>
    <w:p w:rsidR="00A6106F" w:rsidRPr="00B039A0" w:rsidRDefault="00A6106F" w:rsidP="00A6106F">
      <w:pPr>
        <w:numPr>
          <w:ilvl w:val="0"/>
          <w:numId w:val="7"/>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Čas začátku konání zkoušky se stanoví tak, aby zkoušení nezačínalo dříve než v 8:00 hodin a později než v 18:00 hodin. Výjimky z předchozí věty jsou možné s písemným souhlasem zkoušeného studenta.</w:t>
      </w:r>
    </w:p>
    <w:p w:rsidR="00A6106F" w:rsidRPr="00B039A0" w:rsidRDefault="00A6106F" w:rsidP="00A6106F">
      <w:pPr>
        <w:numPr>
          <w:ilvl w:val="0"/>
          <w:numId w:val="7"/>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Termíny zkoušek studentů prezenčního studia se vypisují tak, aby zkoušení bylo ukončeno zpravidla do 20:00 hodin.</w:t>
      </w:r>
    </w:p>
    <w:p w:rsidR="00A6106F" w:rsidRPr="00B039A0" w:rsidRDefault="00A6106F" w:rsidP="00A6106F">
      <w:pPr>
        <w:numPr>
          <w:ilvl w:val="0"/>
          <w:numId w:val="7"/>
        </w:numPr>
        <w:tabs>
          <w:tab w:val="clear" w:pos="720"/>
          <w:tab w:val="num" w:pos="284"/>
        </w:tabs>
        <w:spacing w:line="240" w:lineRule="exact"/>
        <w:ind w:left="284" w:hanging="284"/>
        <w:jc w:val="both"/>
        <w:rPr>
          <w:rFonts w:asciiTheme="majorHAnsi" w:hAnsiTheme="majorHAnsi"/>
          <w:sz w:val="24"/>
        </w:rPr>
      </w:pPr>
      <w:r w:rsidRPr="00B039A0">
        <w:rPr>
          <w:rFonts w:asciiTheme="majorHAnsi" w:hAnsiTheme="majorHAnsi"/>
          <w:sz w:val="24"/>
        </w:rPr>
        <w:t>U ústního zkoušení si student otázky losuje s výjimkou případů, kdy je obsah zkoušky stejný pro všechny studenty - zejména u objektivního klinického strukturovaného zkoušení (OSCE) písemné zkoušení probíhá buď formou testu, nebo formou eseje, jejíž zadání si student losuje. Přitom zadání musí vycházet z okruhu či výčtu zkouškových otázek zveřejněného v souladu s vnitřními předpisy fakulty.</w:t>
      </w:r>
    </w:p>
    <w:p w:rsidR="00A6106F" w:rsidRPr="00B039A0" w:rsidRDefault="000B3893" w:rsidP="000B3893">
      <w:pPr>
        <w:spacing w:line="240" w:lineRule="exact"/>
        <w:jc w:val="both"/>
        <w:rPr>
          <w:rFonts w:asciiTheme="majorHAnsi" w:hAnsiTheme="majorHAnsi"/>
          <w:sz w:val="24"/>
        </w:rPr>
      </w:pPr>
      <w:r>
        <w:rPr>
          <w:rFonts w:asciiTheme="majorHAnsi" w:hAnsiTheme="majorHAnsi"/>
          <w:sz w:val="24"/>
        </w:rPr>
        <w:t>10.</w:t>
      </w:r>
      <w:r w:rsidR="00A6106F" w:rsidRPr="00B039A0">
        <w:rPr>
          <w:rFonts w:asciiTheme="majorHAnsi" w:hAnsiTheme="majorHAnsi"/>
          <w:sz w:val="24"/>
        </w:rPr>
        <w:t xml:space="preserve">Student má právo na přiměřenou dobu přípravy ke zkoušce. Pracoviště vytvoří </w:t>
      </w:r>
      <w:r>
        <w:rPr>
          <w:rFonts w:asciiTheme="majorHAnsi" w:hAnsiTheme="majorHAnsi"/>
          <w:sz w:val="24"/>
        </w:rPr>
        <w:br/>
        <w:t xml:space="preserve">      </w:t>
      </w:r>
      <w:r w:rsidR="00A6106F" w:rsidRPr="00B039A0">
        <w:rPr>
          <w:rFonts w:asciiTheme="majorHAnsi" w:hAnsiTheme="majorHAnsi"/>
          <w:sz w:val="24"/>
        </w:rPr>
        <w:t>prostorové podmínky pro tuto přípravu. V době od přidělení otázek do ukončení</w:t>
      </w:r>
      <w:r>
        <w:rPr>
          <w:rFonts w:asciiTheme="majorHAnsi" w:hAnsiTheme="majorHAnsi"/>
          <w:sz w:val="24"/>
        </w:rPr>
        <w:br/>
        <w:t xml:space="preserve">     </w:t>
      </w:r>
      <w:r w:rsidR="00A6106F" w:rsidRPr="00B039A0">
        <w:rPr>
          <w:rFonts w:asciiTheme="majorHAnsi" w:hAnsiTheme="majorHAnsi"/>
          <w:sz w:val="24"/>
        </w:rPr>
        <w:t xml:space="preserve"> zkoušky student stanovený prostor určený k přípravě resp. k vykonání zkoušky</w:t>
      </w:r>
      <w:r>
        <w:rPr>
          <w:rFonts w:asciiTheme="majorHAnsi" w:hAnsiTheme="majorHAnsi"/>
          <w:sz w:val="24"/>
        </w:rPr>
        <w:br/>
        <w:t xml:space="preserve">     </w:t>
      </w:r>
      <w:r w:rsidR="00A6106F" w:rsidRPr="00B039A0">
        <w:rPr>
          <w:rFonts w:asciiTheme="majorHAnsi" w:hAnsiTheme="majorHAnsi"/>
          <w:sz w:val="24"/>
        </w:rPr>
        <w:t xml:space="preserve"> neopouští. Výjimku z předcházející věty může povolit zkoušející.</w:t>
      </w:r>
    </w:p>
    <w:p w:rsidR="00A6106F" w:rsidRPr="00B039A0" w:rsidRDefault="00C7796A" w:rsidP="00C7796A">
      <w:pPr>
        <w:spacing w:line="240" w:lineRule="exact"/>
        <w:jc w:val="both"/>
        <w:rPr>
          <w:rFonts w:asciiTheme="majorHAnsi" w:hAnsiTheme="majorHAnsi"/>
          <w:sz w:val="24"/>
        </w:rPr>
      </w:pPr>
      <w:r>
        <w:rPr>
          <w:rFonts w:asciiTheme="majorHAnsi" w:hAnsiTheme="majorHAnsi"/>
          <w:sz w:val="24"/>
        </w:rPr>
        <w:t>11.</w:t>
      </w:r>
      <w:r w:rsidR="00A6106F" w:rsidRPr="00B039A0">
        <w:rPr>
          <w:rFonts w:asciiTheme="majorHAnsi" w:hAnsiTheme="majorHAnsi"/>
          <w:sz w:val="24"/>
        </w:rPr>
        <w:t xml:space="preserve">Pokud student odstoupí od zkoušky před přidělením otázky, nehodnotí se, pokud </w:t>
      </w:r>
      <w:r>
        <w:rPr>
          <w:rFonts w:asciiTheme="majorHAnsi" w:hAnsiTheme="majorHAnsi"/>
          <w:sz w:val="24"/>
        </w:rPr>
        <w:br/>
        <w:t xml:space="preserve">      </w:t>
      </w:r>
      <w:r w:rsidR="00A6106F" w:rsidRPr="00B039A0">
        <w:rPr>
          <w:rFonts w:asciiTheme="majorHAnsi" w:hAnsiTheme="majorHAnsi"/>
          <w:sz w:val="24"/>
        </w:rPr>
        <w:t>odstoupí od zkoušky po přidělení otázky, klasifikuje se známkou „neprospěl/a“.</w:t>
      </w:r>
    </w:p>
    <w:p w:rsidR="00A6106F" w:rsidRPr="00B039A0" w:rsidRDefault="00C7796A" w:rsidP="00C7796A">
      <w:pPr>
        <w:spacing w:line="240" w:lineRule="exact"/>
        <w:jc w:val="both"/>
        <w:rPr>
          <w:rFonts w:asciiTheme="majorHAnsi" w:hAnsiTheme="majorHAnsi"/>
          <w:sz w:val="24"/>
        </w:rPr>
      </w:pPr>
      <w:r>
        <w:rPr>
          <w:rFonts w:asciiTheme="majorHAnsi" w:hAnsiTheme="majorHAnsi"/>
          <w:sz w:val="24"/>
        </w:rPr>
        <w:t>12.</w:t>
      </w:r>
      <w:r w:rsidR="00A6106F" w:rsidRPr="00B039A0">
        <w:rPr>
          <w:rFonts w:asciiTheme="majorHAnsi" w:hAnsiTheme="majorHAnsi"/>
          <w:sz w:val="24"/>
        </w:rPr>
        <w:t xml:space="preserve">Pokud student během přípravy na zkoušku, či v průběhu zkoušky používá nepovolené </w:t>
      </w:r>
      <w:r>
        <w:rPr>
          <w:rFonts w:asciiTheme="majorHAnsi" w:hAnsiTheme="majorHAnsi"/>
          <w:sz w:val="24"/>
        </w:rPr>
        <w:br/>
        <w:t xml:space="preserve">       </w:t>
      </w:r>
      <w:r w:rsidR="00A6106F" w:rsidRPr="00B039A0">
        <w:rPr>
          <w:rFonts w:asciiTheme="majorHAnsi" w:hAnsiTheme="majorHAnsi"/>
          <w:sz w:val="24"/>
        </w:rPr>
        <w:t xml:space="preserve">pomůcky (včetně mobilních telefonů či fotoaparátů), zkoušející zkoušku ukončí, </w:t>
      </w:r>
      <w:r>
        <w:rPr>
          <w:rFonts w:asciiTheme="majorHAnsi" w:hAnsiTheme="majorHAnsi"/>
          <w:sz w:val="24"/>
        </w:rPr>
        <w:br/>
        <w:t xml:space="preserve">       </w:t>
      </w:r>
      <w:r w:rsidR="00A6106F" w:rsidRPr="00B039A0">
        <w:rPr>
          <w:rFonts w:asciiTheme="majorHAnsi" w:hAnsiTheme="majorHAnsi"/>
          <w:sz w:val="24"/>
        </w:rPr>
        <w:t xml:space="preserve">studenta hodnotí známkou „neprospěl/a“ a oznámí děkanovi fakulty podezření ze </w:t>
      </w:r>
      <w:r>
        <w:rPr>
          <w:rFonts w:asciiTheme="majorHAnsi" w:hAnsiTheme="majorHAnsi"/>
          <w:sz w:val="24"/>
        </w:rPr>
        <w:br/>
        <w:t xml:space="preserve">       </w:t>
      </w:r>
      <w:r w:rsidR="00A6106F" w:rsidRPr="00B039A0">
        <w:rPr>
          <w:rFonts w:asciiTheme="majorHAnsi" w:hAnsiTheme="majorHAnsi"/>
          <w:sz w:val="24"/>
        </w:rPr>
        <w:t xml:space="preserve">spáchání disciplinárního přestupku studenta k dalšímu postupu v souladu </w:t>
      </w:r>
      <w:r>
        <w:rPr>
          <w:rFonts w:asciiTheme="majorHAnsi" w:hAnsiTheme="majorHAnsi"/>
          <w:sz w:val="24"/>
        </w:rPr>
        <w:br/>
        <w:t xml:space="preserve">       </w:t>
      </w:r>
      <w:r w:rsidR="00A6106F" w:rsidRPr="00B039A0">
        <w:rPr>
          <w:rFonts w:asciiTheme="majorHAnsi" w:hAnsiTheme="majorHAnsi"/>
          <w:sz w:val="24"/>
        </w:rPr>
        <w:t>s Disciplinárním řádem pro studenty fakulty.</w:t>
      </w:r>
    </w:p>
    <w:p w:rsidR="00A6106F" w:rsidRPr="00B039A0" w:rsidRDefault="001B2E7C" w:rsidP="001B2E7C">
      <w:pPr>
        <w:spacing w:line="240" w:lineRule="exact"/>
        <w:jc w:val="both"/>
        <w:rPr>
          <w:rFonts w:asciiTheme="majorHAnsi" w:hAnsiTheme="majorHAnsi"/>
          <w:sz w:val="24"/>
        </w:rPr>
      </w:pPr>
      <w:r>
        <w:rPr>
          <w:rFonts w:asciiTheme="majorHAnsi" w:hAnsiTheme="majorHAnsi"/>
          <w:sz w:val="24"/>
        </w:rPr>
        <w:t xml:space="preserve">13. </w:t>
      </w:r>
      <w:r w:rsidR="00A6106F" w:rsidRPr="00B039A0">
        <w:rPr>
          <w:rFonts w:asciiTheme="majorHAnsi" w:hAnsiTheme="majorHAnsi"/>
          <w:sz w:val="24"/>
        </w:rPr>
        <w:t xml:space="preserve">Pokud je student klasifikován jinak než „neprospěl/a“,  je konání opravného termínu </w:t>
      </w:r>
      <w:r>
        <w:rPr>
          <w:rFonts w:asciiTheme="majorHAnsi" w:hAnsiTheme="majorHAnsi"/>
          <w:sz w:val="24"/>
        </w:rPr>
        <w:br/>
      </w:r>
      <w:r w:rsidR="001E7596">
        <w:rPr>
          <w:rFonts w:asciiTheme="majorHAnsi" w:hAnsiTheme="majorHAnsi"/>
          <w:sz w:val="24"/>
        </w:rPr>
        <w:t xml:space="preserve">       </w:t>
      </w:r>
      <w:r w:rsidR="00A6106F" w:rsidRPr="00B039A0">
        <w:rPr>
          <w:rFonts w:asciiTheme="majorHAnsi" w:hAnsiTheme="majorHAnsi"/>
          <w:sz w:val="24"/>
        </w:rPr>
        <w:t>vyloučeno.</w:t>
      </w:r>
    </w:p>
    <w:p w:rsidR="00A6106F" w:rsidRPr="00B039A0" w:rsidRDefault="001E7596" w:rsidP="001B2E7C">
      <w:pPr>
        <w:spacing w:line="240" w:lineRule="exact"/>
        <w:jc w:val="both"/>
        <w:rPr>
          <w:rFonts w:asciiTheme="majorHAnsi" w:hAnsiTheme="majorHAnsi"/>
          <w:sz w:val="24"/>
        </w:rPr>
      </w:pPr>
      <w:r>
        <w:rPr>
          <w:rFonts w:asciiTheme="majorHAnsi" w:hAnsiTheme="majorHAnsi"/>
          <w:sz w:val="24"/>
        </w:rPr>
        <w:t>14.</w:t>
      </w:r>
      <w:r w:rsidR="00A6106F" w:rsidRPr="00B039A0">
        <w:rPr>
          <w:rFonts w:asciiTheme="majorHAnsi" w:hAnsiTheme="majorHAnsi"/>
          <w:sz w:val="24"/>
        </w:rPr>
        <w:t>Výsledek zkoušky zapíše zkoušející (předseda zkušební komise) bez zbytečného</w:t>
      </w:r>
      <w:r w:rsidR="001B2E7C">
        <w:rPr>
          <w:rFonts w:asciiTheme="majorHAnsi" w:hAnsiTheme="majorHAnsi"/>
          <w:sz w:val="24"/>
        </w:rPr>
        <w:br/>
        <w:t xml:space="preserve">       </w:t>
      </w:r>
      <w:r w:rsidR="00A6106F" w:rsidRPr="00B039A0">
        <w:rPr>
          <w:rFonts w:asciiTheme="majorHAnsi" w:hAnsiTheme="majorHAnsi"/>
          <w:sz w:val="24"/>
        </w:rPr>
        <w:t xml:space="preserve">odkladu do SIS. Po ukončení zkouškového období studijní oddělení vytiskne protokol </w:t>
      </w:r>
      <w:r w:rsidR="001B2E7C">
        <w:rPr>
          <w:rFonts w:asciiTheme="majorHAnsi" w:hAnsiTheme="majorHAnsi"/>
          <w:sz w:val="24"/>
        </w:rPr>
        <w:br/>
      </w:r>
      <w:r>
        <w:rPr>
          <w:rFonts w:asciiTheme="majorHAnsi" w:hAnsiTheme="majorHAnsi"/>
          <w:sz w:val="24"/>
        </w:rPr>
        <w:t xml:space="preserve">      </w:t>
      </w:r>
      <w:r w:rsidR="001B2E7C">
        <w:rPr>
          <w:rFonts w:asciiTheme="majorHAnsi" w:hAnsiTheme="majorHAnsi"/>
          <w:sz w:val="24"/>
        </w:rPr>
        <w:t xml:space="preserve"> </w:t>
      </w:r>
      <w:r w:rsidR="00A6106F" w:rsidRPr="00B039A0">
        <w:rPr>
          <w:rFonts w:asciiTheme="majorHAnsi" w:hAnsiTheme="majorHAnsi"/>
          <w:sz w:val="24"/>
        </w:rPr>
        <w:t xml:space="preserve">o výsledcích zkoušek a zajistí jejich archivaci. Na žádost studenta zapíše zkoušející </w:t>
      </w:r>
      <w:r w:rsidR="001B2E7C">
        <w:rPr>
          <w:rFonts w:asciiTheme="majorHAnsi" w:hAnsiTheme="majorHAnsi"/>
          <w:sz w:val="24"/>
        </w:rPr>
        <w:br/>
      </w:r>
      <w:r>
        <w:rPr>
          <w:rFonts w:asciiTheme="majorHAnsi" w:hAnsiTheme="majorHAnsi"/>
          <w:sz w:val="24"/>
        </w:rPr>
        <w:t xml:space="preserve">       </w:t>
      </w:r>
      <w:r w:rsidR="00A6106F" w:rsidRPr="00B039A0">
        <w:rPr>
          <w:rFonts w:asciiTheme="majorHAnsi" w:hAnsiTheme="majorHAnsi"/>
          <w:sz w:val="24"/>
        </w:rPr>
        <w:t>studentovi záznam o datu konání a výsledku zkoušky do indexu a připojí svůj podpis.</w:t>
      </w:r>
    </w:p>
    <w:p w:rsidR="00A6106F" w:rsidRPr="00B039A0" w:rsidRDefault="001E7596" w:rsidP="005574BF">
      <w:pPr>
        <w:spacing w:line="240" w:lineRule="exact"/>
        <w:jc w:val="both"/>
        <w:rPr>
          <w:rFonts w:asciiTheme="majorHAnsi" w:hAnsiTheme="majorHAnsi"/>
          <w:sz w:val="24"/>
        </w:rPr>
      </w:pPr>
      <w:r>
        <w:rPr>
          <w:rFonts w:asciiTheme="majorHAnsi" w:hAnsiTheme="majorHAnsi"/>
          <w:sz w:val="24"/>
        </w:rPr>
        <w:t>15.</w:t>
      </w:r>
      <w:r w:rsidR="00A6106F" w:rsidRPr="00B039A0">
        <w:rPr>
          <w:rFonts w:asciiTheme="majorHAnsi" w:hAnsiTheme="majorHAnsi"/>
          <w:sz w:val="24"/>
        </w:rPr>
        <w:t xml:space="preserve">O průběhu zkoušky se pořizuje záznam, ve kterém je uvedeno: datum zkoušky, </w:t>
      </w:r>
      <w:r w:rsidR="005574BF">
        <w:rPr>
          <w:rFonts w:asciiTheme="majorHAnsi" w:hAnsiTheme="majorHAnsi"/>
          <w:sz w:val="24"/>
        </w:rPr>
        <w:br/>
      </w:r>
      <w:r>
        <w:rPr>
          <w:rFonts w:asciiTheme="majorHAnsi" w:hAnsiTheme="majorHAnsi"/>
          <w:sz w:val="24"/>
        </w:rPr>
        <w:t xml:space="preserve">       </w:t>
      </w:r>
      <w:r w:rsidR="00A6106F" w:rsidRPr="00B039A0">
        <w:rPr>
          <w:rFonts w:asciiTheme="majorHAnsi" w:hAnsiTheme="majorHAnsi"/>
          <w:sz w:val="24"/>
        </w:rPr>
        <w:t xml:space="preserve">jméno/jména zkoušejících, jméno studenta, položené otázky (vypsáním, nebo </w:t>
      </w:r>
      <w:r w:rsidR="005574BF">
        <w:rPr>
          <w:rFonts w:asciiTheme="majorHAnsi" w:hAnsiTheme="majorHAnsi"/>
          <w:sz w:val="24"/>
        </w:rPr>
        <w:br/>
      </w:r>
      <w:r>
        <w:rPr>
          <w:rFonts w:asciiTheme="majorHAnsi" w:hAnsiTheme="majorHAnsi"/>
          <w:sz w:val="24"/>
        </w:rPr>
        <w:t xml:space="preserve">      </w:t>
      </w:r>
      <w:r w:rsidR="005574BF">
        <w:rPr>
          <w:rFonts w:asciiTheme="majorHAnsi" w:hAnsiTheme="majorHAnsi"/>
          <w:sz w:val="24"/>
        </w:rPr>
        <w:t xml:space="preserve"> </w:t>
      </w:r>
      <w:r w:rsidR="00A6106F" w:rsidRPr="00B039A0">
        <w:rPr>
          <w:rFonts w:asciiTheme="majorHAnsi" w:hAnsiTheme="majorHAnsi"/>
          <w:sz w:val="24"/>
        </w:rPr>
        <w:t>uvedením pořadového čísla ze seznamu uvedeného v SIS), výsledek zkoušky, podpis</w:t>
      </w:r>
      <w:r w:rsidR="005574BF">
        <w:rPr>
          <w:rFonts w:asciiTheme="majorHAnsi" w:hAnsiTheme="majorHAnsi"/>
          <w:sz w:val="24"/>
        </w:rPr>
        <w:br/>
        <w:t xml:space="preserve">       </w:t>
      </w:r>
      <w:r w:rsidR="00A6106F" w:rsidRPr="00B039A0">
        <w:rPr>
          <w:rFonts w:asciiTheme="majorHAnsi" w:hAnsiTheme="majorHAnsi"/>
          <w:sz w:val="24"/>
        </w:rPr>
        <w:t>zkoušejícího (předsedy zkušební komise).</w:t>
      </w:r>
    </w:p>
    <w:p w:rsidR="00A6106F" w:rsidRPr="00B039A0" w:rsidRDefault="001E7596" w:rsidP="003C4304">
      <w:pPr>
        <w:spacing w:line="240" w:lineRule="exact"/>
        <w:jc w:val="both"/>
        <w:rPr>
          <w:rFonts w:asciiTheme="majorHAnsi" w:hAnsiTheme="majorHAnsi"/>
          <w:sz w:val="24"/>
        </w:rPr>
      </w:pPr>
      <w:r>
        <w:rPr>
          <w:rFonts w:asciiTheme="majorHAnsi" w:hAnsiTheme="majorHAnsi"/>
          <w:sz w:val="24"/>
        </w:rPr>
        <w:t xml:space="preserve">16. </w:t>
      </w:r>
      <w:r w:rsidR="00A6106F" w:rsidRPr="00B039A0">
        <w:rPr>
          <w:rFonts w:asciiTheme="majorHAnsi" w:hAnsiTheme="majorHAnsi"/>
          <w:sz w:val="24"/>
        </w:rPr>
        <w:t>V případě klasifikace známkou „neprospěl/a˝ student neabsolvoval příslušnou formu</w:t>
      </w:r>
      <w:r w:rsidR="003C4304">
        <w:rPr>
          <w:rFonts w:asciiTheme="majorHAnsi" w:hAnsiTheme="majorHAnsi"/>
          <w:sz w:val="24"/>
        </w:rPr>
        <w:br/>
        <w:t xml:space="preserve">       </w:t>
      </w:r>
      <w:r w:rsidR="00A6106F" w:rsidRPr="00B039A0">
        <w:rPr>
          <w:rFonts w:asciiTheme="majorHAnsi" w:hAnsiTheme="majorHAnsi"/>
          <w:sz w:val="24"/>
        </w:rPr>
        <w:t>kontroly studia. V případě, že je nutné určit prospěchový průměr, započítávají se</w:t>
      </w:r>
      <w:r>
        <w:rPr>
          <w:rFonts w:asciiTheme="majorHAnsi" w:hAnsiTheme="majorHAnsi"/>
          <w:sz w:val="24"/>
        </w:rPr>
        <w:br/>
        <w:t xml:space="preserve">      </w:t>
      </w:r>
      <w:r w:rsidR="00A6106F" w:rsidRPr="00B039A0">
        <w:rPr>
          <w:rFonts w:asciiTheme="majorHAnsi" w:hAnsiTheme="majorHAnsi"/>
          <w:sz w:val="24"/>
        </w:rPr>
        <w:t xml:space="preserve"> všechny známky ze všech konaných zkoušek a všech opravných termínů. </w:t>
      </w:r>
    </w:p>
    <w:p w:rsidR="00A6106F" w:rsidRPr="00B039A0" w:rsidRDefault="001E7596" w:rsidP="001E7596">
      <w:pPr>
        <w:spacing w:line="240" w:lineRule="exact"/>
        <w:jc w:val="both"/>
        <w:rPr>
          <w:rFonts w:asciiTheme="majorHAnsi" w:hAnsiTheme="majorHAnsi"/>
          <w:sz w:val="24"/>
        </w:rPr>
      </w:pPr>
      <w:r>
        <w:rPr>
          <w:rFonts w:asciiTheme="majorHAnsi" w:hAnsiTheme="majorHAnsi"/>
          <w:sz w:val="24"/>
        </w:rPr>
        <w:t>17.</w:t>
      </w:r>
      <w:r w:rsidR="00A6106F" w:rsidRPr="00B039A0">
        <w:rPr>
          <w:rFonts w:asciiTheme="majorHAnsi" w:hAnsiTheme="majorHAnsi"/>
          <w:sz w:val="24"/>
        </w:rPr>
        <w:t xml:space="preserve">V případě, že se jedná o druhý opravný termín zkoušky v opakovaně zapsaném </w:t>
      </w:r>
      <w:r>
        <w:rPr>
          <w:rFonts w:asciiTheme="majorHAnsi" w:hAnsiTheme="majorHAnsi"/>
          <w:sz w:val="24"/>
        </w:rPr>
        <w:br/>
        <w:t xml:space="preserve">      </w:t>
      </w:r>
      <w:r w:rsidR="00A6106F" w:rsidRPr="00B039A0">
        <w:rPr>
          <w:rFonts w:asciiTheme="majorHAnsi" w:hAnsiTheme="majorHAnsi"/>
          <w:sz w:val="24"/>
        </w:rPr>
        <w:t>předmětu (tj. poslední možný termín), účastní se zkoušky proděkan pro studium a</w:t>
      </w:r>
      <w:r>
        <w:rPr>
          <w:rFonts w:asciiTheme="majorHAnsi" w:hAnsiTheme="majorHAnsi"/>
          <w:sz w:val="24"/>
        </w:rPr>
        <w:br/>
        <w:t xml:space="preserve">     </w:t>
      </w:r>
      <w:r w:rsidR="00A6106F" w:rsidRPr="00B039A0">
        <w:rPr>
          <w:rFonts w:asciiTheme="majorHAnsi" w:hAnsiTheme="majorHAnsi"/>
          <w:sz w:val="24"/>
        </w:rPr>
        <w:t xml:space="preserve"> výuku, případně jím pověřená osoba. Vedoucí předmětu oznámí tuto skutečnost </w:t>
      </w:r>
      <w:r>
        <w:rPr>
          <w:rFonts w:asciiTheme="majorHAnsi" w:hAnsiTheme="majorHAnsi"/>
          <w:sz w:val="24"/>
        </w:rPr>
        <w:br/>
        <w:t xml:space="preserve">     </w:t>
      </w:r>
      <w:r w:rsidR="00A6106F" w:rsidRPr="00B039A0">
        <w:rPr>
          <w:rFonts w:asciiTheme="majorHAnsi" w:hAnsiTheme="majorHAnsi"/>
          <w:sz w:val="24"/>
        </w:rPr>
        <w:t xml:space="preserve"> zpravidla dva týdny před konáním zkoušky vedoucí studijního oddělení.</w:t>
      </w:r>
    </w:p>
    <w:p w:rsidR="00CD23A7" w:rsidRDefault="00CD23A7" w:rsidP="00A6106F">
      <w:pPr>
        <w:spacing w:line="240" w:lineRule="exact"/>
        <w:ind w:left="284"/>
        <w:jc w:val="both"/>
        <w:rPr>
          <w:rFonts w:asciiTheme="majorHAnsi" w:hAnsiTheme="majorHAnsi"/>
          <w:sz w:val="24"/>
        </w:rPr>
      </w:pPr>
    </w:p>
    <w:p w:rsidR="00CD23A7" w:rsidRPr="00B039A0" w:rsidRDefault="00CD23A7" w:rsidP="00A6106F">
      <w:pPr>
        <w:spacing w:line="240" w:lineRule="exact"/>
        <w:ind w:left="284"/>
        <w:jc w:val="both"/>
        <w:rPr>
          <w:rFonts w:asciiTheme="majorHAnsi" w:hAnsiTheme="majorHAnsi"/>
          <w:sz w:val="24"/>
        </w:rPr>
      </w:pPr>
    </w:p>
    <w:p w:rsidR="00A6106F" w:rsidRPr="00B039A0" w:rsidRDefault="00A6106F" w:rsidP="00A6106F">
      <w:pPr>
        <w:jc w:val="center"/>
        <w:rPr>
          <w:rFonts w:asciiTheme="majorHAnsi" w:hAnsiTheme="majorHAnsi"/>
          <w:b/>
          <w:sz w:val="24"/>
        </w:rPr>
      </w:pPr>
      <w:r w:rsidRPr="00B039A0">
        <w:rPr>
          <w:rFonts w:asciiTheme="majorHAnsi" w:hAnsiTheme="majorHAnsi"/>
          <w:b/>
          <w:sz w:val="24"/>
        </w:rPr>
        <w:t>Čl. 16</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Státní zkouška</w:t>
      </w:r>
    </w:p>
    <w:p w:rsidR="00A6106F" w:rsidRPr="00B039A0" w:rsidRDefault="00A6106F" w:rsidP="00A6106F">
      <w:pPr>
        <w:numPr>
          <w:ilvl w:val="0"/>
          <w:numId w:val="8"/>
        </w:numPr>
        <w:tabs>
          <w:tab w:val="clear" w:pos="720"/>
        </w:tabs>
        <w:spacing w:line="240" w:lineRule="exact"/>
        <w:ind w:left="284" w:hanging="284"/>
        <w:jc w:val="both"/>
        <w:rPr>
          <w:rFonts w:asciiTheme="majorHAnsi" w:hAnsiTheme="majorHAnsi"/>
          <w:sz w:val="24"/>
        </w:rPr>
      </w:pPr>
      <w:r w:rsidRPr="00B039A0">
        <w:rPr>
          <w:rFonts w:asciiTheme="majorHAnsi" w:hAnsiTheme="majorHAnsi"/>
          <w:sz w:val="24"/>
        </w:rPr>
        <w:t>Je nepřípustné vypisovat termíny státních zkoušek tak, aby narušovaly řádnou výuku studentů dané studijní skupiny v následujícím výukovém bloku. Termíny státních zkoušek se vypisují pouze v pracovních dnech.</w:t>
      </w:r>
    </w:p>
    <w:p w:rsidR="00A6106F" w:rsidRPr="00B039A0" w:rsidRDefault="00A6106F" w:rsidP="00A6106F">
      <w:pPr>
        <w:numPr>
          <w:ilvl w:val="0"/>
          <w:numId w:val="8"/>
        </w:numPr>
        <w:tabs>
          <w:tab w:val="clear" w:pos="720"/>
        </w:tabs>
        <w:spacing w:line="240" w:lineRule="exact"/>
        <w:ind w:left="284" w:hanging="284"/>
        <w:jc w:val="both"/>
        <w:rPr>
          <w:rFonts w:asciiTheme="majorHAnsi" w:hAnsiTheme="majorHAnsi"/>
          <w:sz w:val="24"/>
        </w:rPr>
      </w:pPr>
      <w:r w:rsidRPr="00B039A0">
        <w:rPr>
          <w:rFonts w:asciiTheme="majorHAnsi" w:hAnsiTheme="majorHAnsi"/>
          <w:sz w:val="24"/>
        </w:rPr>
        <w:lastRenderedPageBreak/>
        <w:t>Čas začátku konání státní zkoušky nesmí být stanoven dříve než v 8:00 hodin a později než v 18:00 hodin. Výjimky z předchozí věty jsou možné s písemným souhlasem zkoušeného studenta.</w:t>
      </w:r>
    </w:p>
    <w:p w:rsidR="00A6106F" w:rsidRPr="00B039A0" w:rsidRDefault="00A6106F" w:rsidP="00A6106F">
      <w:pPr>
        <w:numPr>
          <w:ilvl w:val="0"/>
          <w:numId w:val="8"/>
        </w:numPr>
        <w:tabs>
          <w:tab w:val="clear" w:pos="720"/>
        </w:tabs>
        <w:spacing w:line="240" w:lineRule="exact"/>
        <w:ind w:left="284" w:hanging="284"/>
        <w:jc w:val="both"/>
        <w:rPr>
          <w:rFonts w:asciiTheme="majorHAnsi" w:hAnsiTheme="majorHAnsi"/>
          <w:sz w:val="24"/>
        </w:rPr>
      </w:pPr>
      <w:r w:rsidRPr="00B039A0">
        <w:rPr>
          <w:rFonts w:asciiTheme="majorHAnsi" w:hAnsiTheme="majorHAnsi"/>
          <w:sz w:val="24"/>
        </w:rPr>
        <w:t>Termíny zkoušek studentů prezenčního studia musí být vypsány tak, aby zkoušení bylo ukončeno zpravidla do 20:00 hodin.</w:t>
      </w:r>
    </w:p>
    <w:p w:rsidR="00A6106F" w:rsidRPr="00B039A0" w:rsidRDefault="00A6106F" w:rsidP="00A6106F">
      <w:pPr>
        <w:numPr>
          <w:ilvl w:val="0"/>
          <w:numId w:val="8"/>
        </w:numPr>
        <w:tabs>
          <w:tab w:val="clear" w:pos="720"/>
        </w:tabs>
        <w:spacing w:line="240" w:lineRule="exact"/>
        <w:ind w:left="284" w:hanging="284"/>
        <w:jc w:val="both"/>
        <w:rPr>
          <w:rFonts w:asciiTheme="majorHAnsi" w:hAnsiTheme="majorHAnsi"/>
          <w:sz w:val="24"/>
        </w:rPr>
      </w:pPr>
      <w:r w:rsidRPr="00B039A0">
        <w:rPr>
          <w:rFonts w:asciiTheme="majorHAnsi" w:hAnsiTheme="majorHAnsi"/>
          <w:sz w:val="24"/>
        </w:rPr>
        <w:t>V případě, že se jedná o druhý opravný termín státní zkoušky</w:t>
      </w:r>
      <w:r w:rsidR="00CD23A7">
        <w:rPr>
          <w:rFonts w:asciiTheme="majorHAnsi" w:hAnsiTheme="majorHAnsi"/>
          <w:sz w:val="24"/>
        </w:rPr>
        <w:t>,</w:t>
      </w:r>
      <w:r w:rsidRPr="00B039A0">
        <w:rPr>
          <w:rFonts w:asciiTheme="majorHAnsi" w:hAnsiTheme="majorHAnsi"/>
          <w:sz w:val="24"/>
        </w:rPr>
        <w:t xml:space="preserve"> účastní se zkoušky proděkan pro studium a výuku, případně jím pověřená osoba. Sekretariát pracoviště koordinujícího státní zkoušku tuto skutečnost oznámí zpravidla nejpozději dva týdny před konáním zkoušky vedoucí studijní</w:t>
      </w:r>
      <w:r w:rsidR="00CD23A7">
        <w:rPr>
          <w:rFonts w:asciiTheme="majorHAnsi" w:hAnsiTheme="majorHAnsi"/>
          <w:sz w:val="24"/>
        </w:rPr>
        <w:t>ho</w:t>
      </w:r>
      <w:r w:rsidRPr="00B039A0">
        <w:rPr>
          <w:rFonts w:asciiTheme="majorHAnsi" w:hAnsiTheme="majorHAnsi"/>
          <w:sz w:val="24"/>
        </w:rPr>
        <w:t xml:space="preserve"> oddělení. </w:t>
      </w:r>
    </w:p>
    <w:p w:rsidR="00A6106F" w:rsidRPr="00B039A0" w:rsidRDefault="00A6106F" w:rsidP="00A6106F">
      <w:pPr>
        <w:numPr>
          <w:ilvl w:val="0"/>
          <w:numId w:val="8"/>
        </w:numPr>
        <w:tabs>
          <w:tab w:val="clear" w:pos="720"/>
        </w:tabs>
        <w:spacing w:line="240" w:lineRule="exact"/>
        <w:ind w:left="284" w:hanging="284"/>
        <w:jc w:val="both"/>
        <w:rPr>
          <w:rFonts w:asciiTheme="majorHAnsi" w:hAnsiTheme="majorHAnsi"/>
          <w:sz w:val="24"/>
        </w:rPr>
      </w:pPr>
      <w:r w:rsidRPr="00B039A0">
        <w:rPr>
          <w:rFonts w:asciiTheme="majorHAnsi" w:hAnsiTheme="majorHAnsi"/>
          <w:sz w:val="24"/>
        </w:rPr>
        <w:t>O průběhu a výsledku dílčí části státní zkoušky (SZk) sepíše předseda komise protokol, který nejpozději následující pracovní den předá studijnímu oddělení fakulty, současně vedoucí pracoviště, nebo jím pověřený pracovník zapíše výsledek do  Studijního informačního systému v den konání SZk . Po ukončení zkouškového období vytiskne protokol s klasifikací dílčí částí SZk, podepíše a předá studijnímu oddělení fakulty.</w:t>
      </w:r>
    </w:p>
    <w:p w:rsidR="00A6106F" w:rsidRPr="00B039A0" w:rsidRDefault="00A6106F" w:rsidP="00A6106F">
      <w:pPr>
        <w:numPr>
          <w:ilvl w:val="0"/>
          <w:numId w:val="8"/>
        </w:numPr>
        <w:tabs>
          <w:tab w:val="clear" w:pos="720"/>
        </w:tabs>
        <w:spacing w:line="240" w:lineRule="exact"/>
        <w:ind w:left="284" w:hanging="284"/>
        <w:jc w:val="both"/>
        <w:rPr>
          <w:rFonts w:asciiTheme="majorHAnsi" w:hAnsiTheme="majorHAnsi"/>
          <w:sz w:val="24"/>
        </w:rPr>
      </w:pPr>
      <w:r w:rsidRPr="00B039A0">
        <w:rPr>
          <w:rFonts w:asciiTheme="majorHAnsi" w:hAnsiTheme="majorHAnsi"/>
          <w:sz w:val="24"/>
        </w:rPr>
        <w:t>Celkový výsledek SZk se klasifikuje těmito stupni známek (známka „neprospěl/a“ se do celkového průměru za části SZk nezapočítává:</w:t>
      </w:r>
    </w:p>
    <w:p w:rsidR="00A6106F" w:rsidRPr="00B039A0" w:rsidRDefault="00A6106F" w:rsidP="00A6106F">
      <w:pPr>
        <w:spacing w:line="240" w:lineRule="exact"/>
        <w:ind w:left="284"/>
        <w:jc w:val="both"/>
        <w:rPr>
          <w:rFonts w:asciiTheme="majorHAnsi" w:hAnsiTheme="majorHAnsi"/>
          <w:sz w:val="24"/>
        </w:rPr>
      </w:pPr>
      <w:r w:rsidRPr="00B039A0">
        <w:rPr>
          <w:rFonts w:asciiTheme="majorHAnsi" w:hAnsiTheme="majorHAnsi"/>
          <w:sz w:val="24"/>
        </w:rPr>
        <w:t>výborně – do průměru 1,20</w:t>
      </w:r>
    </w:p>
    <w:p w:rsidR="00A6106F" w:rsidRPr="00B039A0" w:rsidRDefault="00A6106F" w:rsidP="00A6106F">
      <w:pPr>
        <w:spacing w:line="240" w:lineRule="exact"/>
        <w:ind w:left="284"/>
        <w:jc w:val="both"/>
        <w:rPr>
          <w:rFonts w:asciiTheme="majorHAnsi" w:hAnsiTheme="majorHAnsi"/>
          <w:sz w:val="24"/>
        </w:rPr>
      </w:pPr>
      <w:r w:rsidRPr="00B039A0">
        <w:rPr>
          <w:rFonts w:asciiTheme="majorHAnsi" w:hAnsiTheme="majorHAnsi"/>
          <w:sz w:val="24"/>
        </w:rPr>
        <w:t>velmi dobře – do průměru 2,20</w:t>
      </w:r>
    </w:p>
    <w:p w:rsidR="00A6106F" w:rsidRPr="00B039A0" w:rsidRDefault="00A6106F" w:rsidP="00A6106F">
      <w:pPr>
        <w:spacing w:line="240" w:lineRule="exact"/>
        <w:ind w:left="284"/>
        <w:jc w:val="both"/>
        <w:rPr>
          <w:rFonts w:asciiTheme="majorHAnsi" w:hAnsiTheme="majorHAnsi"/>
          <w:sz w:val="24"/>
        </w:rPr>
      </w:pPr>
      <w:r w:rsidRPr="00B039A0">
        <w:rPr>
          <w:rFonts w:asciiTheme="majorHAnsi" w:hAnsiTheme="majorHAnsi"/>
          <w:sz w:val="24"/>
        </w:rPr>
        <w:t>dobře – od průměru 2,21</w:t>
      </w:r>
    </w:p>
    <w:p w:rsidR="00A6106F" w:rsidRPr="00B039A0" w:rsidRDefault="00A6106F" w:rsidP="00A6106F">
      <w:pPr>
        <w:pStyle w:val="BodyText"/>
        <w:ind w:left="116" w:right="115"/>
        <w:jc w:val="both"/>
        <w:rPr>
          <w:rFonts w:asciiTheme="majorHAnsi" w:hAnsiTheme="majorHAnsi"/>
          <w:spacing w:val="-1"/>
          <w:lang w:val="pt-BR"/>
        </w:rPr>
      </w:pPr>
      <w:r w:rsidRPr="00B039A0">
        <w:rPr>
          <w:rFonts w:asciiTheme="majorHAnsi" w:hAnsiTheme="majorHAnsi"/>
          <w:lang w:val="pt-BR"/>
        </w:rPr>
        <w:t xml:space="preserve">   Aritmetický</w:t>
      </w:r>
      <w:r w:rsidRPr="00B039A0">
        <w:rPr>
          <w:rFonts w:asciiTheme="majorHAnsi" w:hAnsiTheme="majorHAnsi"/>
          <w:spacing w:val="19"/>
          <w:lang w:val="pt-BR"/>
        </w:rPr>
        <w:t xml:space="preserve"> </w:t>
      </w:r>
      <w:r w:rsidRPr="00B039A0">
        <w:rPr>
          <w:rFonts w:asciiTheme="majorHAnsi" w:hAnsiTheme="majorHAnsi"/>
          <w:spacing w:val="-1"/>
          <w:lang w:val="pt-BR"/>
        </w:rPr>
        <w:t>průměr</w:t>
      </w:r>
      <w:r w:rsidRPr="00B039A0">
        <w:rPr>
          <w:rFonts w:asciiTheme="majorHAnsi" w:hAnsiTheme="majorHAnsi"/>
          <w:spacing w:val="23"/>
          <w:lang w:val="pt-BR"/>
        </w:rPr>
        <w:t xml:space="preserve"> </w:t>
      </w:r>
      <w:r w:rsidRPr="00B039A0">
        <w:rPr>
          <w:rFonts w:asciiTheme="majorHAnsi" w:hAnsiTheme="majorHAnsi"/>
          <w:lang w:val="pt-BR"/>
        </w:rPr>
        <w:t>se</w:t>
      </w:r>
      <w:r w:rsidRPr="00B039A0">
        <w:rPr>
          <w:rFonts w:asciiTheme="majorHAnsi" w:hAnsiTheme="majorHAnsi"/>
          <w:spacing w:val="23"/>
          <w:lang w:val="pt-BR"/>
        </w:rPr>
        <w:t xml:space="preserve"> </w:t>
      </w:r>
      <w:r w:rsidRPr="00B039A0">
        <w:rPr>
          <w:rFonts w:asciiTheme="majorHAnsi" w:hAnsiTheme="majorHAnsi"/>
          <w:lang w:val="pt-BR"/>
        </w:rPr>
        <w:t>zaokrouhluje</w:t>
      </w:r>
      <w:r w:rsidRPr="00B039A0">
        <w:rPr>
          <w:rFonts w:asciiTheme="majorHAnsi" w:hAnsiTheme="majorHAnsi"/>
          <w:spacing w:val="20"/>
          <w:lang w:val="pt-BR"/>
        </w:rPr>
        <w:t xml:space="preserve"> </w:t>
      </w:r>
      <w:r w:rsidRPr="00B039A0">
        <w:rPr>
          <w:rFonts w:asciiTheme="majorHAnsi" w:hAnsiTheme="majorHAnsi"/>
          <w:lang w:val="pt-BR"/>
        </w:rPr>
        <w:t>podle</w:t>
      </w:r>
      <w:r w:rsidRPr="00B039A0">
        <w:rPr>
          <w:rFonts w:asciiTheme="majorHAnsi" w:hAnsiTheme="majorHAnsi"/>
          <w:spacing w:val="20"/>
          <w:lang w:val="pt-BR"/>
        </w:rPr>
        <w:t xml:space="preserve"> </w:t>
      </w:r>
      <w:r w:rsidRPr="00B039A0">
        <w:rPr>
          <w:rFonts w:asciiTheme="majorHAnsi" w:hAnsiTheme="majorHAnsi"/>
          <w:spacing w:val="-1"/>
          <w:lang w:val="pt-BR"/>
        </w:rPr>
        <w:t>matematického</w:t>
      </w:r>
      <w:r w:rsidRPr="00B039A0">
        <w:rPr>
          <w:rFonts w:asciiTheme="majorHAnsi" w:hAnsiTheme="majorHAnsi"/>
          <w:spacing w:val="21"/>
          <w:lang w:val="pt-BR"/>
        </w:rPr>
        <w:t xml:space="preserve"> </w:t>
      </w:r>
      <w:r w:rsidRPr="00B039A0">
        <w:rPr>
          <w:rFonts w:asciiTheme="majorHAnsi" w:hAnsiTheme="majorHAnsi"/>
          <w:spacing w:val="-1"/>
          <w:lang w:val="pt-BR"/>
        </w:rPr>
        <w:t>pravidla</w:t>
      </w:r>
      <w:r w:rsidRPr="00B039A0">
        <w:rPr>
          <w:rFonts w:asciiTheme="majorHAnsi" w:hAnsiTheme="majorHAnsi"/>
          <w:spacing w:val="44"/>
          <w:lang w:val="pt-BR"/>
        </w:rPr>
        <w:t xml:space="preserve"> </w:t>
      </w:r>
      <w:r w:rsidRPr="00B039A0">
        <w:rPr>
          <w:rFonts w:asciiTheme="majorHAnsi" w:hAnsiTheme="majorHAnsi"/>
          <w:lang w:val="pt-BR"/>
        </w:rPr>
        <w:t>na</w:t>
      </w:r>
      <w:r w:rsidRPr="00B039A0">
        <w:rPr>
          <w:rFonts w:asciiTheme="majorHAnsi" w:hAnsiTheme="majorHAnsi"/>
          <w:spacing w:val="23"/>
          <w:lang w:val="pt-BR"/>
        </w:rPr>
        <w:t xml:space="preserve"> </w:t>
      </w:r>
      <w:r w:rsidRPr="00B039A0">
        <w:rPr>
          <w:rFonts w:asciiTheme="majorHAnsi" w:hAnsiTheme="majorHAnsi"/>
          <w:lang w:val="pt-BR"/>
        </w:rPr>
        <w:t>dvě</w:t>
      </w:r>
      <w:r w:rsidRPr="00B039A0">
        <w:rPr>
          <w:rFonts w:asciiTheme="majorHAnsi" w:hAnsiTheme="majorHAnsi"/>
          <w:spacing w:val="67"/>
          <w:lang w:val="pt-BR"/>
        </w:rPr>
        <w:t xml:space="preserve"> </w:t>
      </w:r>
      <w:r w:rsidRPr="00B039A0">
        <w:rPr>
          <w:rFonts w:asciiTheme="majorHAnsi" w:hAnsiTheme="majorHAnsi"/>
          <w:spacing w:val="-1"/>
          <w:lang w:val="pt-BR"/>
        </w:rPr>
        <w:t>desetinná místa.</w:t>
      </w:r>
    </w:p>
    <w:p w:rsidR="00A6106F" w:rsidRPr="00B039A0" w:rsidRDefault="00A6106F" w:rsidP="00A6106F">
      <w:pPr>
        <w:pStyle w:val="BodyText"/>
        <w:ind w:left="116" w:right="115"/>
        <w:jc w:val="both"/>
        <w:rPr>
          <w:rFonts w:asciiTheme="majorHAnsi" w:hAnsiTheme="majorHAnsi" w:cs="Times New Roman"/>
          <w:lang w:val="pt-BR"/>
        </w:rPr>
      </w:pPr>
    </w:p>
    <w:p w:rsidR="00A6106F" w:rsidRPr="00B039A0" w:rsidRDefault="00A6106F" w:rsidP="00A6106F">
      <w:pPr>
        <w:jc w:val="center"/>
        <w:rPr>
          <w:rFonts w:asciiTheme="majorHAnsi" w:hAnsiTheme="majorHAnsi"/>
          <w:b/>
          <w:sz w:val="24"/>
        </w:rPr>
      </w:pPr>
      <w:r w:rsidRPr="00B039A0">
        <w:rPr>
          <w:rFonts w:asciiTheme="majorHAnsi" w:hAnsiTheme="majorHAnsi"/>
          <w:b/>
          <w:sz w:val="24"/>
        </w:rPr>
        <w:t>Čl. 17</w:t>
      </w:r>
    </w:p>
    <w:p w:rsidR="00A6106F" w:rsidRPr="00B039A0" w:rsidRDefault="00A6106F" w:rsidP="00A6106F">
      <w:pPr>
        <w:jc w:val="center"/>
        <w:rPr>
          <w:rFonts w:asciiTheme="majorHAnsi" w:hAnsiTheme="majorHAnsi"/>
          <w:sz w:val="24"/>
        </w:rPr>
      </w:pPr>
      <w:r w:rsidRPr="00B039A0">
        <w:rPr>
          <w:rFonts w:asciiTheme="majorHAnsi" w:hAnsiTheme="majorHAnsi"/>
          <w:b/>
          <w:sz w:val="24"/>
        </w:rPr>
        <w:t>Jazyk zkoušení</w:t>
      </w:r>
    </w:p>
    <w:p w:rsidR="00A6106F" w:rsidRPr="00B039A0" w:rsidRDefault="00A6106F" w:rsidP="00A6106F">
      <w:pPr>
        <w:spacing w:before="120" w:line="240" w:lineRule="exact"/>
        <w:jc w:val="both"/>
        <w:rPr>
          <w:rFonts w:asciiTheme="majorHAnsi" w:hAnsiTheme="majorHAnsi"/>
          <w:b/>
          <w:sz w:val="24"/>
        </w:rPr>
      </w:pPr>
      <w:r w:rsidRPr="00B039A0">
        <w:rPr>
          <w:rFonts w:asciiTheme="majorHAnsi" w:hAnsiTheme="majorHAnsi"/>
          <w:sz w:val="24"/>
        </w:rPr>
        <w:t>Pokud studium probíhá v anglickém jazyce, musí veškerá komunikace mezi studenty a zkoušejícím (zkoušejícími) včetně zadání otázek ke zkoušce, i veškerá komunikace mezi zkoušejícími navzájem v přítomnosti tohoto stude</w:t>
      </w:r>
      <w:r w:rsidR="000B3893">
        <w:rPr>
          <w:rFonts w:asciiTheme="majorHAnsi" w:hAnsiTheme="majorHAnsi"/>
          <w:sz w:val="24"/>
        </w:rPr>
        <w:t>nta</w:t>
      </w:r>
      <w:r w:rsidRPr="00B039A0">
        <w:rPr>
          <w:rFonts w:asciiTheme="majorHAnsi" w:hAnsiTheme="majorHAnsi"/>
          <w:sz w:val="24"/>
        </w:rPr>
        <w:t xml:space="preserve"> probíhat výhradně v anglickém jazyce. Komunikace studentů s pacienty v rámci praktické části zkoušky probíhá vždy v českém jazyce nebo v jazyce, kterému pacient rozumí.</w:t>
      </w:r>
    </w:p>
    <w:p w:rsidR="00A6106F" w:rsidRPr="00B039A0" w:rsidRDefault="00A6106F" w:rsidP="00A6106F">
      <w:pPr>
        <w:spacing w:after="40" w:line="240" w:lineRule="exact"/>
        <w:ind w:left="284"/>
        <w:jc w:val="both"/>
        <w:rPr>
          <w:rFonts w:asciiTheme="majorHAnsi" w:hAnsiTheme="majorHAnsi"/>
          <w:sz w:val="24"/>
        </w:rPr>
      </w:pPr>
    </w:p>
    <w:p w:rsidR="00A6106F" w:rsidRPr="00B039A0" w:rsidRDefault="00A6106F" w:rsidP="00A6106F">
      <w:pPr>
        <w:spacing w:after="40" w:line="240" w:lineRule="exact"/>
        <w:ind w:left="284"/>
        <w:jc w:val="both"/>
        <w:rPr>
          <w:rFonts w:asciiTheme="majorHAnsi" w:hAnsiTheme="majorHAnsi"/>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t>ČÁST III.</w:t>
      </w:r>
    </w:p>
    <w:p w:rsidR="00A6106F" w:rsidRPr="00B039A0" w:rsidRDefault="00A6106F" w:rsidP="00A6106F">
      <w:pPr>
        <w:jc w:val="center"/>
        <w:rPr>
          <w:rFonts w:asciiTheme="majorHAnsi" w:hAnsiTheme="majorHAnsi"/>
          <w:b/>
          <w:sz w:val="24"/>
        </w:rPr>
      </w:pPr>
      <w:r w:rsidRPr="00B039A0">
        <w:rPr>
          <w:rFonts w:asciiTheme="majorHAnsi" w:hAnsiTheme="majorHAnsi"/>
          <w:b/>
          <w:sz w:val="24"/>
        </w:rPr>
        <w:t>STUDIUM V DOKTORSKÉM STUDIJNÍM PROGRAMU</w:t>
      </w:r>
    </w:p>
    <w:p w:rsidR="00A6106F" w:rsidRDefault="00A6106F" w:rsidP="00A6106F">
      <w:pPr>
        <w:ind w:left="360"/>
        <w:rPr>
          <w:rFonts w:asciiTheme="majorHAnsi" w:hAnsiTheme="majorHAnsi"/>
          <w:sz w:val="24"/>
        </w:rPr>
      </w:pPr>
    </w:p>
    <w:p w:rsidR="000B3893" w:rsidRPr="00B039A0" w:rsidRDefault="000B3893" w:rsidP="00A6106F">
      <w:pPr>
        <w:ind w:left="360"/>
        <w:rPr>
          <w:rFonts w:asciiTheme="majorHAnsi" w:hAnsiTheme="majorHAnsi"/>
          <w:sz w:val="24"/>
        </w:rPr>
      </w:pP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Čl. 18</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Postup při zápisu uchazečů</w:t>
      </w:r>
    </w:p>
    <w:p w:rsidR="00A6106F" w:rsidRPr="00B039A0" w:rsidRDefault="00A6106F" w:rsidP="00A6106F">
      <w:pPr>
        <w:numPr>
          <w:ilvl w:val="0"/>
          <w:numId w:val="5"/>
        </w:numPr>
        <w:tabs>
          <w:tab w:val="clear" w:pos="720"/>
          <w:tab w:val="num" w:pos="284"/>
        </w:tabs>
        <w:ind w:left="284" w:hanging="284"/>
        <w:jc w:val="both"/>
        <w:rPr>
          <w:rFonts w:asciiTheme="majorHAnsi" w:hAnsiTheme="majorHAnsi"/>
          <w:sz w:val="24"/>
        </w:rPr>
      </w:pPr>
      <w:r w:rsidRPr="00B039A0">
        <w:rPr>
          <w:rFonts w:asciiTheme="majorHAnsi" w:hAnsiTheme="majorHAnsi"/>
          <w:sz w:val="24"/>
          <w:lang w:eastAsia="cs-CZ"/>
        </w:rPr>
        <w:t xml:space="preserve">Při zápisu do studia vydá oddělení admininistrativy vědy a výzkumu studentovi výkaz o studiu, pokud nejsou údaje uvedené v tomto dokladu evidovány pouze ve SIS. Za výkaz o studiu se pak považuje výpis těchto údajů úředně potvrzený fakultou. </w:t>
      </w:r>
    </w:p>
    <w:p w:rsidR="00A6106F" w:rsidRPr="00B039A0" w:rsidRDefault="00A6106F" w:rsidP="00A6106F">
      <w:pPr>
        <w:jc w:val="both"/>
        <w:rPr>
          <w:rFonts w:asciiTheme="majorHAnsi" w:hAnsiTheme="majorHAnsi"/>
          <w:sz w:val="24"/>
        </w:rPr>
      </w:pPr>
      <w:r w:rsidRPr="00B039A0">
        <w:rPr>
          <w:rFonts w:asciiTheme="majorHAnsi" w:hAnsiTheme="majorHAnsi"/>
          <w:sz w:val="24"/>
        </w:rPr>
        <w:t xml:space="preserve">     Při zápisu do studia uchazeč u zápisu předloží:</w:t>
      </w:r>
    </w:p>
    <w:p w:rsidR="00A6106F" w:rsidRPr="00B039A0" w:rsidRDefault="00A6106F" w:rsidP="00A6106F">
      <w:pPr>
        <w:numPr>
          <w:ilvl w:val="0"/>
          <w:numId w:val="13"/>
        </w:numPr>
        <w:jc w:val="both"/>
        <w:rPr>
          <w:rFonts w:asciiTheme="majorHAnsi" w:hAnsiTheme="majorHAnsi"/>
          <w:sz w:val="24"/>
        </w:rPr>
      </w:pPr>
      <w:r w:rsidRPr="00B039A0">
        <w:rPr>
          <w:rFonts w:asciiTheme="majorHAnsi" w:hAnsiTheme="majorHAnsi"/>
          <w:sz w:val="24"/>
        </w:rPr>
        <w:t>občanský průkaz nebo jiný doklad totožnosti,</w:t>
      </w:r>
    </w:p>
    <w:p w:rsidR="00A6106F" w:rsidRPr="00B039A0" w:rsidRDefault="00A6106F" w:rsidP="00A6106F">
      <w:pPr>
        <w:numPr>
          <w:ilvl w:val="0"/>
          <w:numId w:val="13"/>
        </w:numPr>
        <w:jc w:val="both"/>
        <w:rPr>
          <w:rFonts w:asciiTheme="majorHAnsi" w:hAnsiTheme="majorHAnsi"/>
          <w:sz w:val="24"/>
        </w:rPr>
      </w:pPr>
      <w:r w:rsidRPr="00B039A0">
        <w:rPr>
          <w:rFonts w:asciiTheme="majorHAnsi" w:hAnsiTheme="majorHAnsi"/>
          <w:sz w:val="24"/>
        </w:rPr>
        <w:t>doklady o absolvování nebo průběhu magisterského studi</w:t>
      </w:r>
      <w:r w:rsidR="00794E3D">
        <w:rPr>
          <w:rFonts w:asciiTheme="majorHAnsi" w:hAnsiTheme="majorHAnsi"/>
          <w:sz w:val="24"/>
        </w:rPr>
        <w:t>a (úředně ověřená kopie diplomu</w:t>
      </w:r>
      <w:r w:rsidRPr="00B039A0">
        <w:rPr>
          <w:rFonts w:asciiTheme="majorHAnsi" w:hAnsiTheme="majorHAnsi"/>
          <w:sz w:val="24"/>
        </w:rPr>
        <w:t xml:space="preserve"> nebo doklad o vykonání státní závěrečné zkoušky)</w:t>
      </w:r>
      <w:r w:rsidR="00794E3D">
        <w:rPr>
          <w:rFonts w:asciiTheme="majorHAnsi" w:hAnsiTheme="majorHAnsi"/>
          <w:sz w:val="24"/>
        </w:rPr>
        <w:t>,</w:t>
      </w:r>
      <w:r w:rsidRPr="00B039A0">
        <w:rPr>
          <w:rFonts w:asciiTheme="majorHAnsi" w:hAnsiTheme="majorHAnsi"/>
          <w:sz w:val="24"/>
        </w:rPr>
        <w:t xml:space="preserve"> neby-li tento doklad součástí příhlášky ke studiu,</w:t>
      </w:r>
    </w:p>
    <w:p w:rsidR="00A6106F" w:rsidRPr="00B039A0" w:rsidRDefault="00A6106F" w:rsidP="00A6106F">
      <w:pPr>
        <w:numPr>
          <w:ilvl w:val="0"/>
          <w:numId w:val="13"/>
        </w:numPr>
        <w:jc w:val="both"/>
        <w:rPr>
          <w:rFonts w:asciiTheme="majorHAnsi" w:hAnsiTheme="majorHAnsi"/>
          <w:sz w:val="24"/>
        </w:rPr>
      </w:pPr>
      <w:r w:rsidRPr="00B039A0">
        <w:rPr>
          <w:rFonts w:asciiTheme="majorHAnsi" w:hAnsiTheme="majorHAnsi"/>
          <w:sz w:val="24"/>
        </w:rPr>
        <w:t>další potřebné doklady.</w:t>
      </w:r>
    </w:p>
    <w:p w:rsidR="00A6106F" w:rsidRPr="00B039A0" w:rsidRDefault="00A6106F" w:rsidP="00A6106F">
      <w:pPr>
        <w:numPr>
          <w:ilvl w:val="0"/>
          <w:numId w:val="5"/>
        </w:numPr>
        <w:tabs>
          <w:tab w:val="clear" w:pos="720"/>
          <w:tab w:val="num" w:pos="284"/>
        </w:tabs>
        <w:ind w:left="284" w:hanging="284"/>
        <w:jc w:val="both"/>
        <w:rPr>
          <w:rFonts w:asciiTheme="majorHAnsi" w:hAnsiTheme="majorHAnsi"/>
          <w:sz w:val="24"/>
        </w:rPr>
      </w:pPr>
      <w:r w:rsidRPr="00B039A0">
        <w:rPr>
          <w:rFonts w:asciiTheme="majorHAnsi" w:hAnsiTheme="majorHAnsi"/>
          <w:sz w:val="24"/>
        </w:rPr>
        <w:t>Při zápisu uchazeči o studium a studenti každý rok absolvují vstupní školení o bezpečnosti  a ochraně zdraví při práci a o požární ochraně.</w:t>
      </w:r>
    </w:p>
    <w:p w:rsidR="00A742E5" w:rsidRDefault="00A742E5" w:rsidP="00A6106F">
      <w:pPr>
        <w:spacing w:before="120" w:line="240" w:lineRule="exact"/>
        <w:jc w:val="center"/>
        <w:rPr>
          <w:rFonts w:asciiTheme="majorHAnsi" w:hAnsiTheme="majorHAnsi"/>
          <w:sz w:val="24"/>
        </w:rPr>
      </w:pPr>
    </w:p>
    <w:p w:rsidR="00A742E5" w:rsidRDefault="00A742E5" w:rsidP="00A6106F">
      <w:pPr>
        <w:spacing w:before="120" w:line="240" w:lineRule="exact"/>
        <w:jc w:val="center"/>
        <w:rPr>
          <w:rFonts w:asciiTheme="majorHAnsi" w:hAnsiTheme="majorHAnsi"/>
          <w:sz w:val="24"/>
        </w:rPr>
      </w:pPr>
    </w:p>
    <w:p w:rsidR="00A742E5" w:rsidRDefault="00A742E5" w:rsidP="00A6106F">
      <w:pPr>
        <w:spacing w:before="120" w:line="240" w:lineRule="exact"/>
        <w:jc w:val="center"/>
        <w:rPr>
          <w:rFonts w:asciiTheme="majorHAnsi" w:hAnsiTheme="majorHAnsi"/>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lastRenderedPageBreak/>
        <w:t>ČÁST IV.</w:t>
      </w:r>
    </w:p>
    <w:p w:rsidR="00A6106F" w:rsidRPr="00B039A0" w:rsidRDefault="00A6106F" w:rsidP="00A6106F">
      <w:pPr>
        <w:spacing w:before="120" w:line="240" w:lineRule="exact"/>
        <w:jc w:val="center"/>
        <w:rPr>
          <w:rFonts w:asciiTheme="majorHAnsi" w:hAnsiTheme="majorHAnsi"/>
          <w:b/>
          <w:sz w:val="24"/>
        </w:rPr>
      </w:pPr>
    </w:p>
    <w:p w:rsidR="00A6106F" w:rsidRPr="00B039A0" w:rsidRDefault="00A6106F" w:rsidP="00A6106F">
      <w:pPr>
        <w:spacing w:before="120" w:line="240" w:lineRule="exact"/>
        <w:jc w:val="center"/>
        <w:rPr>
          <w:rFonts w:asciiTheme="majorHAnsi" w:hAnsiTheme="majorHAnsi"/>
          <w:b/>
          <w:sz w:val="24"/>
        </w:rPr>
      </w:pPr>
      <w:r w:rsidRPr="00B039A0">
        <w:rPr>
          <w:rFonts w:asciiTheme="majorHAnsi" w:hAnsiTheme="majorHAnsi"/>
          <w:b/>
          <w:sz w:val="24"/>
        </w:rPr>
        <w:t>Čl. 19</w:t>
      </w:r>
    </w:p>
    <w:p w:rsidR="00A6106F" w:rsidRPr="00B039A0" w:rsidRDefault="00A6106F" w:rsidP="00A6106F">
      <w:pPr>
        <w:spacing w:line="240" w:lineRule="exact"/>
        <w:jc w:val="center"/>
        <w:rPr>
          <w:rFonts w:asciiTheme="majorHAnsi" w:hAnsiTheme="majorHAnsi"/>
          <w:b/>
          <w:sz w:val="24"/>
        </w:rPr>
      </w:pPr>
      <w:r w:rsidRPr="00B039A0">
        <w:rPr>
          <w:rFonts w:asciiTheme="majorHAnsi" w:hAnsiTheme="majorHAnsi"/>
          <w:b/>
          <w:sz w:val="24"/>
        </w:rPr>
        <w:t>Přechodná a závěrečná ustanovení</w:t>
      </w:r>
    </w:p>
    <w:p w:rsidR="00A6106F" w:rsidRPr="00B039A0" w:rsidRDefault="00A6106F" w:rsidP="00A6106F">
      <w:pPr>
        <w:numPr>
          <w:ilvl w:val="0"/>
          <w:numId w:val="9"/>
        </w:numPr>
        <w:tabs>
          <w:tab w:val="num" w:pos="284"/>
        </w:tabs>
        <w:ind w:left="284" w:hanging="284"/>
        <w:jc w:val="both"/>
        <w:rPr>
          <w:rFonts w:asciiTheme="majorHAnsi" w:hAnsiTheme="majorHAnsi"/>
          <w:sz w:val="24"/>
        </w:rPr>
      </w:pPr>
      <w:r w:rsidRPr="00B039A0">
        <w:rPr>
          <w:rFonts w:asciiTheme="majorHAnsi" w:hAnsiTheme="majorHAnsi"/>
          <w:sz w:val="24"/>
        </w:rPr>
        <w:t>Práva a povinnosti studentů, kteří zahájili studium na fakultě před nabytím účinnosti tohoto předpisu, se řídí tímto předpisem.</w:t>
      </w:r>
    </w:p>
    <w:p w:rsidR="00A6106F" w:rsidRPr="00B039A0" w:rsidRDefault="00A6106F" w:rsidP="00A6106F">
      <w:pPr>
        <w:numPr>
          <w:ilvl w:val="0"/>
          <w:numId w:val="9"/>
        </w:numPr>
        <w:tabs>
          <w:tab w:val="num" w:pos="284"/>
        </w:tabs>
        <w:ind w:left="284" w:hanging="284"/>
        <w:jc w:val="both"/>
        <w:rPr>
          <w:rFonts w:asciiTheme="majorHAnsi" w:hAnsiTheme="majorHAnsi"/>
          <w:sz w:val="24"/>
        </w:rPr>
      </w:pPr>
      <w:r w:rsidRPr="00B039A0">
        <w:rPr>
          <w:rFonts w:asciiTheme="majorHAnsi" w:hAnsiTheme="majorHAnsi"/>
          <w:sz w:val="24"/>
        </w:rPr>
        <w:t>Ruší se Pravidla p</w:t>
      </w:r>
      <w:r w:rsidR="00A742E5">
        <w:rPr>
          <w:rFonts w:asciiTheme="majorHAnsi" w:hAnsiTheme="majorHAnsi"/>
          <w:sz w:val="24"/>
        </w:rPr>
        <w:t>ro organizaci studia schválená A</w:t>
      </w:r>
      <w:r w:rsidRPr="00B039A0">
        <w:rPr>
          <w:rFonts w:asciiTheme="majorHAnsi" w:hAnsiTheme="majorHAnsi"/>
          <w:sz w:val="24"/>
        </w:rPr>
        <w:t>kademickým senátem univerzity dne 3. 6. 2016.</w:t>
      </w:r>
    </w:p>
    <w:p w:rsidR="00A6106F" w:rsidRPr="00B039A0" w:rsidRDefault="00A742E5" w:rsidP="00A6106F">
      <w:pPr>
        <w:numPr>
          <w:ilvl w:val="0"/>
          <w:numId w:val="9"/>
        </w:numPr>
        <w:tabs>
          <w:tab w:val="clear" w:pos="540"/>
          <w:tab w:val="left" w:pos="0"/>
          <w:tab w:val="left" w:pos="180"/>
        </w:tabs>
        <w:ind w:left="284" w:hanging="284"/>
        <w:jc w:val="both"/>
        <w:rPr>
          <w:rFonts w:asciiTheme="majorHAnsi" w:hAnsiTheme="majorHAnsi"/>
          <w:sz w:val="24"/>
        </w:rPr>
      </w:pPr>
      <w:r>
        <w:rPr>
          <w:rFonts w:asciiTheme="majorHAnsi" w:hAnsiTheme="majorHAnsi"/>
          <w:sz w:val="24"/>
        </w:rPr>
        <w:t>Tento předpis byl schválen A</w:t>
      </w:r>
      <w:r w:rsidR="00A6106F" w:rsidRPr="00B039A0">
        <w:rPr>
          <w:rFonts w:asciiTheme="majorHAnsi" w:hAnsiTheme="majorHAnsi"/>
          <w:sz w:val="24"/>
        </w:rPr>
        <w:t>kademickým senátem fakulty dne 9.</w:t>
      </w:r>
      <w:r>
        <w:rPr>
          <w:rFonts w:asciiTheme="majorHAnsi" w:hAnsiTheme="majorHAnsi"/>
          <w:sz w:val="24"/>
        </w:rPr>
        <w:t xml:space="preserve"> </w:t>
      </w:r>
      <w:r w:rsidR="00A6106F" w:rsidRPr="00B039A0">
        <w:rPr>
          <w:rFonts w:asciiTheme="majorHAnsi" w:hAnsiTheme="majorHAnsi"/>
          <w:sz w:val="24"/>
        </w:rPr>
        <w:t>5.</w:t>
      </w:r>
      <w:r>
        <w:rPr>
          <w:rFonts w:asciiTheme="majorHAnsi" w:hAnsiTheme="majorHAnsi"/>
          <w:sz w:val="24"/>
        </w:rPr>
        <w:t xml:space="preserve"> </w:t>
      </w:r>
      <w:r w:rsidR="00A6106F" w:rsidRPr="00B039A0">
        <w:rPr>
          <w:rFonts w:asciiTheme="majorHAnsi" w:hAnsiTheme="majorHAnsi"/>
          <w:sz w:val="24"/>
        </w:rPr>
        <w:t>2017</w:t>
      </w:r>
    </w:p>
    <w:p w:rsidR="00A6106F" w:rsidRPr="00B039A0" w:rsidRDefault="00A6106F" w:rsidP="00A6106F">
      <w:pPr>
        <w:numPr>
          <w:ilvl w:val="0"/>
          <w:numId w:val="9"/>
        </w:numPr>
        <w:tabs>
          <w:tab w:val="num" w:pos="284"/>
        </w:tabs>
        <w:ind w:left="284" w:hanging="284"/>
        <w:jc w:val="both"/>
        <w:rPr>
          <w:rFonts w:asciiTheme="majorHAnsi" w:hAnsiTheme="majorHAnsi"/>
          <w:sz w:val="24"/>
        </w:rPr>
      </w:pPr>
      <w:r w:rsidRPr="00B039A0">
        <w:rPr>
          <w:rFonts w:asciiTheme="majorHAnsi" w:hAnsiTheme="majorHAnsi"/>
          <w:sz w:val="24"/>
        </w:rPr>
        <w:t>Tento předpis n</w:t>
      </w:r>
      <w:r w:rsidR="00A742E5">
        <w:rPr>
          <w:rFonts w:asciiTheme="majorHAnsi" w:hAnsiTheme="majorHAnsi"/>
          <w:sz w:val="24"/>
        </w:rPr>
        <w:t>abývá platnosti dnem schválení A</w:t>
      </w:r>
      <w:r w:rsidRPr="00B039A0">
        <w:rPr>
          <w:rFonts w:asciiTheme="majorHAnsi" w:hAnsiTheme="majorHAnsi"/>
          <w:sz w:val="24"/>
        </w:rPr>
        <w:t>kademickým senátem univerzity a účinnosti prvním dnem akademického roku 2017/2018.</w:t>
      </w:r>
    </w:p>
    <w:p w:rsidR="00A6106F" w:rsidRPr="00B039A0" w:rsidRDefault="00A6106F" w:rsidP="00A6106F">
      <w:pPr>
        <w:rPr>
          <w:rFonts w:asciiTheme="majorHAnsi" w:hAnsiTheme="majorHAnsi"/>
          <w:sz w:val="24"/>
        </w:rPr>
      </w:pPr>
    </w:p>
    <w:p w:rsidR="00A6106F" w:rsidRPr="00B039A0" w:rsidRDefault="00A742E5" w:rsidP="00A6106F">
      <w:pPr>
        <w:rPr>
          <w:rFonts w:asciiTheme="majorHAnsi" w:hAnsiTheme="majorHAnsi"/>
          <w:sz w:val="24"/>
        </w:rPr>
      </w:pPr>
      <w:r>
        <w:rPr>
          <w:rFonts w:asciiTheme="majorHAnsi" w:hAnsiTheme="majorHAnsi"/>
          <w:sz w:val="24"/>
        </w:rPr>
        <w:t xml:space="preserve">5.  </w:t>
      </w:r>
      <w:r w:rsidR="00E61196">
        <w:rPr>
          <w:rFonts w:asciiTheme="majorHAnsi" w:hAnsiTheme="majorHAnsi"/>
          <w:sz w:val="24"/>
        </w:rPr>
        <w:t>Aka</w:t>
      </w:r>
      <w:r>
        <w:rPr>
          <w:rFonts w:asciiTheme="majorHAnsi" w:hAnsiTheme="majorHAnsi"/>
          <w:sz w:val="24"/>
        </w:rPr>
        <w:t>demický senát univerzity schválil tento předpis dne …………………… 2017.</w:t>
      </w:r>
    </w:p>
    <w:p w:rsidR="00A6106F" w:rsidRPr="00B039A0" w:rsidRDefault="00A6106F" w:rsidP="00A6106F">
      <w:pPr>
        <w:rPr>
          <w:rFonts w:asciiTheme="majorHAnsi" w:hAnsiTheme="majorHAnsi"/>
          <w:sz w:val="24"/>
        </w:rPr>
      </w:pPr>
    </w:p>
    <w:p w:rsidR="00A6106F" w:rsidRDefault="00A6106F" w:rsidP="00A6106F">
      <w:pPr>
        <w:rPr>
          <w:rFonts w:asciiTheme="majorHAnsi" w:hAnsiTheme="majorHAnsi"/>
          <w:sz w:val="24"/>
        </w:rPr>
      </w:pPr>
    </w:p>
    <w:p w:rsidR="00A742E5" w:rsidRDefault="00A742E5" w:rsidP="00A6106F">
      <w:pPr>
        <w:rPr>
          <w:rFonts w:asciiTheme="majorHAnsi" w:hAnsiTheme="majorHAnsi"/>
          <w:sz w:val="24"/>
        </w:rPr>
      </w:pPr>
    </w:p>
    <w:p w:rsidR="00A742E5" w:rsidRDefault="00A742E5" w:rsidP="00A6106F">
      <w:pPr>
        <w:rPr>
          <w:rFonts w:asciiTheme="majorHAnsi" w:hAnsiTheme="majorHAnsi"/>
          <w:sz w:val="24"/>
        </w:rPr>
      </w:pPr>
    </w:p>
    <w:p w:rsidR="00A742E5" w:rsidRPr="00B039A0" w:rsidRDefault="00A742E5" w:rsidP="00A6106F">
      <w:pPr>
        <w:rPr>
          <w:rFonts w:asciiTheme="majorHAnsi" w:hAnsiTheme="majorHAnsi"/>
          <w:sz w:val="24"/>
        </w:rPr>
      </w:pPr>
    </w:p>
    <w:p w:rsidR="00A6106F" w:rsidRPr="00B039A0" w:rsidRDefault="00A6106F" w:rsidP="00A6106F">
      <w:pPr>
        <w:rPr>
          <w:rFonts w:asciiTheme="majorHAnsi" w:hAnsiTheme="majorHAnsi"/>
          <w:sz w:val="24"/>
        </w:rPr>
      </w:pPr>
    </w:p>
    <w:p w:rsidR="00A6106F" w:rsidRPr="00B039A0" w:rsidRDefault="00A742E5" w:rsidP="00A6106F">
      <w:pPr>
        <w:rPr>
          <w:rFonts w:asciiTheme="majorHAnsi" w:hAnsiTheme="majorHAnsi"/>
          <w:sz w:val="24"/>
        </w:rPr>
      </w:pPr>
      <w:r>
        <w:rPr>
          <w:rFonts w:asciiTheme="majorHAnsi" w:hAnsiTheme="majorHAnsi"/>
          <w:sz w:val="24"/>
        </w:rPr>
        <w:t>…………………………………………….                                               …………………………………………….</w:t>
      </w:r>
    </w:p>
    <w:p w:rsidR="00A6106F" w:rsidRPr="00B039A0" w:rsidRDefault="00A6106F" w:rsidP="00A6106F">
      <w:pPr>
        <w:rPr>
          <w:rFonts w:asciiTheme="majorHAnsi" w:hAnsiTheme="majorHAnsi"/>
          <w:sz w:val="24"/>
        </w:rPr>
      </w:pPr>
      <w:r w:rsidRPr="00B039A0">
        <w:rPr>
          <w:rFonts w:asciiTheme="majorHAnsi" w:hAnsiTheme="majorHAnsi"/>
          <w:sz w:val="24"/>
        </w:rPr>
        <w:t>Mgr. et Mgr. Marek Vácha, Ph.D.</w:t>
      </w:r>
      <w:r w:rsidRPr="00B039A0">
        <w:rPr>
          <w:rFonts w:asciiTheme="majorHAnsi" w:hAnsiTheme="majorHAnsi"/>
          <w:sz w:val="24"/>
        </w:rPr>
        <w:tab/>
      </w:r>
      <w:r w:rsidRPr="00B039A0">
        <w:rPr>
          <w:rFonts w:asciiTheme="majorHAnsi" w:hAnsiTheme="majorHAnsi"/>
          <w:sz w:val="24"/>
        </w:rPr>
        <w:tab/>
      </w:r>
      <w:r w:rsidRPr="00B039A0">
        <w:rPr>
          <w:rFonts w:asciiTheme="majorHAnsi" w:hAnsiTheme="majorHAnsi"/>
          <w:sz w:val="24"/>
        </w:rPr>
        <w:tab/>
      </w:r>
      <w:r w:rsidR="00A742E5">
        <w:rPr>
          <w:rFonts w:asciiTheme="majorHAnsi" w:hAnsiTheme="majorHAnsi"/>
          <w:sz w:val="24"/>
        </w:rPr>
        <w:tab/>
      </w:r>
      <w:r w:rsidRPr="00B039A0">
        <w:rPr>
          <w:rFonts w:asciiTheme="majorHAnsi" w:hAnsiTheme="majorHAnsi"/>
          <w:sz w:val="24"/>
        </w:rPr>
        <w:t>prof. MUDr. Michal Anděl, CSc.</w:t>
      </w:r>
    </w:p>
    <w:p w:rsidR="00A6106F" w:rsidRPr="00B039A0" w:rsidRDefault="00A6106F" w:rsidP="00A6106F">
      <w:pPr>
        <w:rPr>
          <w:rFonts w:asciiTheme="majorHAnsi" w:hAnsiTheme="majorHAnsi"/>
          <w:sz w:val="24"/>
        </w:rPr>
      </w:pPr>
      <w:r w:rsidRPr="00B039A0">
        <w:rPr>
          <w:rFonts w:asciiTheme="majorHAnsi" w:hAnsiTheme="majorHAnsi"/>
          <w:sz w:val="24"/>
        </w:rPr>
        <w:t xml:space="preserve">        předseda AS 3. LF UK</w:t>
      </w:r>
      <w:r w:rsidRPr="00B039A0">
        <w:rPr>
          <w:rFonts w:asciiTheme="majorHAnsi" w:hAnsiTheme="majorHAnsi"/>
          <w:sz w:val="24"/>
        </w:rPr>
        <w:tab/>
      </w:r>
      <w:r w:rsidRPr="00B039A0">
        <w:rPr>
          <w:rFonts w:asciiTheme="majorHAnsi" w:hAnsiTheme="majorHAnsi"/>
          <w:sz w:val="24"/>
        </w:rPr>
        <w:tab/>
      </w:r>
      <w:r w:rsidRPr="00B039A0">
        <w:rPr>
          <w:rFonts w:asciiTheme="majorHAnsi" w:hAnsiTheme="majorHAnsi"/>
          <w:sz w:val="24"/>
        </w:rPr>
        <w:tab/>
      </w:r>
      <w:r w:rsidRPr="00B039A0">
        <w:rPr>
          <w:rFonts w:asciiTheme="majorHAnsi" w:hAnsiTheme="majorHAnsi"/>
          <w:sz w:val="24"/>
        </w:rPr>
        <w:tab/>
      </w:r>
      <w:r w:rsidRPr="00B039A0">
        <w:rPr>
          <w:rFonts w:asciiTheme="majorHAnsi" w:hAnsiTheme="majorHAnsi"/>
          <w:sz w:val="24"/>
        </w:rPr>
        <w:tab/>
      </w:r>
      <w:r w:rsidR="00A742E5">
        <w:rPr>
          <w:rFonts w:asciiTheme="majorHAnsi" w:hAnsiTheme="majorHAnsi"/>
          <w:sz w:val="24"/>
        </w:rPr>
        <w:tab/>
      </w:r>
      <w:r w:rsidRPr="00B039A0">
        <w:rPr>
          <w:rFonts w:asciiTheme="majorHAnsi" w:hAnsiTheme="majorHAnsi"/>
          <w:sz w:val="24"/>
        </w:rPr>
        <w:t>děkan 3. LF UK</w:t>
      </w:r>
    </w:p>
    <w:p w:rsidR="00A6106F" w:rsidRPr="00B039A0" w:rsidRDefault="00A6106F" w:rsidP="00A6106F">
      <w:pPr>
        <w:rPr>
          <w:rFonts w:asciiTheme="majorHAnsi" w:hAnsiTheme="majorHAnsi"/>
          <w:sz w:val="24"/>
        </w:rPr>
      </w:pPr>
    </w:p>
    <w:p w:rsidR="00A6106F" w:rsidRPr="00B039A0" w:rsidRDefault="00A6106F" w:rsidP="00A6106F">
      <w:pPr>
        <w:rPr>
          <w:rFonts w:asciiTheme="majorHAnsi" w:hAnsiTheme="majorHAnsi"/>
          <w:sz w:val="24"/>
        </w:rPr>
      </w:pPr>
    </w:p>
    <w:p w:rsidR="00A6106F" w:rsidRPr="00B039A0" w:rsidRDefault="00A6106F" w:rsidP="00A6106F">
      <w:pPr>
        <w:rPr>
          <w:rFonts w:asciiTheme="majorHAnsi" w:hAnsiTheme="majorHAnsi"/>
          <w:sz w:val="24"/>
        </w:rPr>
      </w:pPr>
    </w:p>
    <w:p w:rsidR="00A6106F" w:rsidRPr="00B039A0" w:rsidRDefault="00A6106F" w:rsidP="00A6106F">
      <w:pPr>
        <w:rPr>
          <w:rFonts w:asciiTheme="majorHAnsi" w:hAnsiTheme="majorHAnsi"/>
          <w:sz w:val="24"/>
        </w:rPr>
      </w:pPr>
    </w:p>
    <w:p w:rsidR="00A6106F" w:rsidRPr="00B039A0" w:rsidRDefault="00A6106F" w:rsidP="00A6106F">
      <w:pPr>
        <w:rPr>
          <w:rFonts w:asciiTheme="majorHAnsi" w:hAnsiTheme="majorHAnsi"/>
          <w:sz w:val="24"/>
        </w:rPr>
      </w:pPr>
    </w:p>
    <w:p w:rsidR="00A6106F" w:rsidRPr="00B039A0" w:rsidRDefault="00A742E5" w:rsidP="00A6106F">
      <w:pPr>
        <w:rPr>
          <w:rFonts w:asciiTheme="majorHAnsi" w:hAnsiTheme="majorHAnsi"/>
          <w:sz w:val="24"/>
        </w:rPr>
      </w:pPr>
      <w:r>
        <w:rPr>
          <w:rFonts w:asciiTheme="majorHAnsi" w:hAnsiTheme="majorHAnsi"/>
          <w:sz w:val="24"/>
        </w:rPr>
        <w:t>…………………………………………………..</w:t>
      </w:r>
    </w:p>
    <w:p w:rsidR="00A6106F" w:rsidRPr="00B039A0" w:rsidRDefault="00A6106F" w:rsidP="00A6106F">
      <w:pPr>
        <w:pStyle w:val="Standard"/>
        <w:ind w:right="288"/>
        <w:jc w:val="both"/>
        <w:rPr>
          <w:rFonts w:asciiTheme="majorHAnsi" w:hAnsiTheme="majorHAnsi" w:cs="Lucida Grande CE"/>
          <w:szCs w:val="24"/>
        </w:rPr>
      </w:pPr>
      <w:r w:rsidRPr="00B039A0">
        <w:rPr>
          <w:rFonts w:asciiTheme="majorHAnsi" w:hAnsiTheme="majorHAnsi" w:cs="Lucida Grande CE"/>
          <w:szCs w:val="24"/>
        </w:rPr>
        <w:t xml:space="preserve">      PhDr. Tomáš </w:t>
      </w:r>
      <w:proofErr w:type="spellStart"/>
      <w:r w:rsidRPr="00B039A0">
        <w:rPr>
          <w:rFonts w:asciiTheme="majorHAnsi" w:hAnsiTheme="majorHAnsi" w:cs="Lucida Grande CE"/>
          <w:szCs w:val="24"/>
        </w:rPr>
        <w:t>Nigrin</w:t>
      </w:r>
      <w:proofErr w:type="spellEnd"/>
      <w:r w:rsidRPr="00B039A0">
        <w:rPr>
          <w:rFonts w:asciiTheme="majorHAnsi" w:hAnsiTheme="majorHAnsi" w:cs="Lucida Grande CE"/>
          <w:szCs w:val="24"/>
        </w:rPr>
        <w:t>, Ph.D.</w:t>
      </w:r>
    </w:p>
    <w:p w:rsidR="00A6106F" w:rsidRPr="00B039A0" w:rsidRDefault="00A6106F" w:rsidP="00A6106F">
      <w:pPr>
        <w:pStyle w:val="Standard"/>
        <w:jc w:val="both"/>
        <w:rPr>
          <w:rFonts w:asciiTheme="majorHAnsi" w:hAnsiTheme="majorHAnsi" w:cs="Lucida Grande CE"/>
          <w:szCs w:val="24"/>
        </w:rPr>
      </w:pPr>
      <w:r w:rsidRPr="00B039A0">
        <w:rPr>
          <w:rFonts w:asciiTheme="majorHAnsi" w:eastAsia="Arial Unicode MS" w:hAnsiTheme="majorHAnsi" w:cs="Lucida Grande CE"/>
          <w:szCs w:val="24"/>
        </w:rPr>
        <w:t>předseda Akademického senátu UK</w:t>
      </w:r>
    </w:p>
    <w:p w:rsidR="00A6106F" w:rsidRPr="00B039A0" w:rsidRDefault="00A6106F" w:rsidP="00A6106F">
      <w:pPr>
        <w:rPr>
          <w:rFonts w:asciiTheme="majorHAnsi" w:hAnsiTheme="majorHAnsi"/>
          <w:sz w:val="24"/>
        </w:rPr>
      </w:pPr>
    </w:p>
    <w:p w:rsidR="002B753B" w:rsidRDefault="002B753B">
      <w:pPr>
        <w:rPr>
          <w:rFonts w:asciiTheme="majorHAnsi" w:hAnsiTheme="majorHAnsi"/>
          <w:sz w:val="24"/>
        </w:rPr>
      </w:pPr>
    </w:p>
    <w:p w:rsidR="00A742E5" w:rsidRDefault="00A742E5">
      <w:pPr>
        <w:rPr>
          <w:rFonts w:asciiTheme="majorHAnsi" w:hAnsiTheme="majorHAnsi"/>
          <w:sz w:val="24"/>
        </w:rPr>
      </w:pPr>
    </w:p>
    <w:p w:rsidR="00A742E5" w:rsidRDefault="00A742E5">
      <w:pPr>
        <w:rPr>
          <w:rFonts w:asciiTheme="majorHAnsi" w:hAnsiTheme="majorHAnsi"/>
          <w:sz w:val="24"/>
        </w:rPr>
      </w:pPr>
    </w:p>
    <w:p w:rsidR="00A742E5" w:rsidRDefault="00A742E5">
      <w:pPr>
        <w:rPr>
          <w:rFonts w:asciiTheme="majorHAnsi" w:hAnsiTheme="majorHAnsi"/>
          <w:sz w:val="24"/>
        </w:rPr>
      </w:pPr>
    </w:p>
    <w:p w:rsidR="00A742E5" w:rsidRDefault="00A742E5">
      <w:pPr>
        <w:rPr>
          <w:rFonts w:asciiTheme="majorHAnsi" w:hAnsiTheme="majorHAnsi"/>
          <w:sz w:val="24"/>
        </w:rPr>
      </w:pPr>
    </w:p>
    <w:p w:rsidR="00A742E5" w:rsidRDefault="00A742E5">
      <w:pPr>
        <w:rPr>
          <w:rFonts w:asciiTheme="majorHAnsi" w:hAnsiTheme="majorHAnsi"/>
          <w:sz w:val="24"/>
        </w:rPr>
      </w:pPr>
    </w:p>
    <w:p w:rsidR="00A742E5" w:rsidRPr="00B039A0" w:rsidRDefault="00A742E5">
      <w:pPr>
        <w:rPr>
          <w:rFonts w:asciiTheme="majorHAnsi" w:hAnsiTheme="majorHAnsi"/>
          <w:sz w:val="24"/>
        </w:rPr>
      </w:pPr>
    </w:p>
    <w:sectPr w:rsidR="00A742E5" w:rsidRPr="00B039A0" w:rsidSect="003F1140">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E7" w:rsidRDefault="00524EE7" w:rsidP="00A6106F">
      <w:r>
        <w:separator/>
      </w:r>
    </w:p>
  </w:endnote>
  <w:endnote w:type="continuationSeparator" w:id="0">
    <w:p w:rsidR="00524EE7" w:rsidRDefault="00524EE7" w:rsidP="00A6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CE">
    <w:panose1 w:val="020B0600040502020204"/>
    <w:charset w:val="58"/>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D3" w:rsidRDefault="009B1470" w:rsidP="003F11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CD3" w:rsidRDefault="008369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D3" w:rsidRDefault="009B1470" w:rsidP="003F11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91D">
      <w:rPr>
        <w:rStyle w:val="PageNumber"/>
      </w:rPr>
      <w:t>2</w:t>
    </w:r>
    <w:r>
      <w:rPr>
        <w:rStyle w:val="PageNumber"/>
      </w:rPr>
      <w:fldChar w:fldCharType="end"/>
    </w:r>
  </w:p>
  <w:p w:rsidR="00ED2CD3" w:rsidRDefault="008369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E7" w:rsidRDefault="00524EE7" w:rsidP="00A6106F">
      <w:r>
        <w:separator/>
      </w:r>
    </w:p>
  </w:footnote>
  <w:footnote w:type="continuationSeparator" w:id="0">
    <w:p w:rsidR="00524EE7" w:rsidRDefault="00524EE7" w:rsidP="00A6106F">
      <w:r>
        <w:continuationSeparator/>
      </w:r>
    </w:p>
  </w:footnote>
  <w:footnote w:id="1">
    <w:p w:rsidR="00A6106F" w:rsidRDefault="00A6106F" w:rsidP="00A6106F">
      <w:pPr>
        <w:pStyle w:val="FootnoteText"/>
      </w:pPr>
      <w:r>
        <w:rPr>
          <w:rStyle w:val="FootnoteReference"/>
        </w:rPr>
        <w:footnoteRef/>
      </w:r>
      <w:r>
        <w:t xml:space="preserve"> Čl. 5, odst. 5 SZŘ</w:t>
      </w:r>
    </w:p>
  </w:footnote>
  <w:footnote w:id="2">
    <w:p w:rsidR="00A6106F" w:rsidRDefault="00A6106F" w:rsidP="00A6106F">
      <w:pPr>
        <w:pStyle w:val="FootnoteText"/>
      </w:pPr>
      <w:r>
        <w:rPr>
          <w:rStyle w:val="FootnoteReference"/>
        </w:rPr>
        <w:footnoteRef/>
      </w:r>
      <w:r>
        <w:t xml:space="preserve"> čl. 8, odst. 4 SZŘ</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334"/>
    <w:multiLevelType w:val="multilevel"/>
    <w:tmpl w:val="0592203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4D048C1"/>
    <w:multiLevelType w:val="hybridMultilevel"/>
    <w:tmpl w:val="B52013D6"/>
    <w:lvl w:ilvl="0" w:tplc="6FFC8D8E">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CA4759D"/>
    <w:multiLevelType w:val="hybridMultilevel"/>
    <w:tmpl w:val="91226500"/>
    <w:lvl w:ilvl="0" w:tplc="6FFC8D8E">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59F0D3B"/>
    <w:multiLevelType w:val="hybridMultilevel"/>
    <w:tmpl w:val="A9FE092C"/>
    <w:lvl w:ilvl="0" w:tplc="6FFC8D8E">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08A6176"/>
    <w:multiLevelType w:val="hybridMultilevel"/>
    <w:tmpl w:val="59128530"/>
    <w:lvl w:ilvl="0" w:tplc="6FFC8D8E">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10F216A"/>
    <w:multiLevelType w:val="hybridMultilevel"/>
    <w:tmpl w:val="491AC0AC"/>
    <w:lvl w:ilvl="0" w:tplc="6FFC8D8E">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7625139"/>
    <w:multiLevelType w:val="hybridMultilevel"/>
    <w:tmpl w:val="9F421272"/>
    <w:lvl w:ilvl="0" w:tplc="3EFA4D1C">
      <w:start w:val="7"/>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DC11D68"/>
    <w:multiLevelType w:val="hybridMultilevel"/>
    <w:tmpl w:val="B94894D4"/>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C275C25"/>
    <w:multiLevelType w:val="hybridMultilevel"/>
    <w:tmpl w:val="71B213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FDC20C4"/>
    <w:multiLevelType w:val="hybridMultilevel"/>
    <w:tmpl w:val="D820020A"/>
    <w:lvl w:ilvl="0" w:tplc="99E67C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A0C25"/>
    <w:multiLevelType w:val="hybridMultilevel"/>
    <w:tmpl w:val="4B7E839C"/>
    <w:lvl w:ilvl="0" w:tplc="6FFC8D8E">
      <w:start w:val="1"/>
      <w:numFmt w:val="decimal"/>
      <w:lvlText w:val="%1."/>
      <w:lvlJc w:val="left"/>
      <w:pPr>
        <w:tabs>
          <w:tab w:val="num" w:pos="540"/>
        </w:tabs>
        <w:ind w:left="54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73391A60"/>
    <w:multiLevelType w:val="hybridMultilevel"/>
    <w:tmpl w:val="280A85F0"/>
    <w:lvl w:ilvl="0" w:tplc="6FFC8D8E">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792671A7"/>
    <w:multiLevelType w:val="hybridMultilevel"/>
    <w:tmpl w:val="3E709B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6A6B69"/>
    <w:multiLevelType w:val="hybridMultilevel"/>
    <w:tmpl w:val="E402D5FC"/>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4"/>
  </w:num>
  <w:num w:numId="3">
    <w:abstractNumId w:val="7"/>
  </w:num>
  <w:num w:numId="4">
    <w:abstractNumId w:val="1"/>
  </w:num>
  <w:num w:numId="5">
    <w:abstractNumId w:val="11"/>
  </w:num>
  <w:num w:numId="6">
    <w:abstractNumId w:val="3"/>
  </w:num>
  <w:num w:numId="7">
    <w:abstractNumId w:val="5"/>
  </w:num>
  <w:num w:numId="8">
    <w:abstractNumId w:val="2"/>
  </w:num>
  <w:num w:numId="9">
    <w:abstractNumId w:val="10"/>
  </w:num>
  <w:num w:numId="10">
    <w:abstractNumId w:val="0"/>
  </w:num>
  <w:num w:numId="11">
    <w:abstractNumId w:val="8"/>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6F"/>
    <w:rsid w:val="00037C93"/>
    <w:rsid w:val="000437A5"/>
    <w:rsid w:val="000B3893"/>
    <w:rsid w:val="000F6377"/>
    <w:rsid w:val="001B2E7C"/>
    <w:rsid w:val="001E7596"/>
    <w:rsid w:val="002B753B"/>
    <w:rsid w:val="003C4304"/>
    <w:rsid w:val="003D15B8"/>
    <w:rsid w:val="00524EE7"/>
    <w:rsid w:val="005574BF"/>
    <w:rsid w:val="0056621E"/>
    <w:rsid w:val="006447E6"/>
    <w:rsid w:val="00794E3D"/>
    <w:rsid w:val="007965ED"/>
    <w:rsid w:val="0083691D"/>
    <w:rsid w:val="00842B73"/>
    <w:rsid w:val="009B1470"/>
    <w:rsid w:val="00A21D0E"/>
    <w:rsid w:val="00A6106F"/>
    <w:rsid w:val="00A742E5"/>
    <w:rsid w:val="00B039A0"/>
    <w:rsid w:val="00B46A35"/>
    <w:rsid w:val="00B50C39"/>
    <w:rsid w:val="00B86DF7"/>
    <w:rsid w:val="00BA7C9A"/>
    <w:rsid w:val="00C7796A"/>
    <w:rsid w:val="00CB6E74"/>
    <w:rsid w:val="00CD23A7"/>
    <w:rsid w:val="00DF3E6E"/>
    <w:rsid w:val="00E61196"/>
    <w:rsid w:val="00EC527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6F"/>
    <w:pPr>
      <w:spacing w:after="0" w:line="240" w:lineRule="auto"/>
    </w:pPr>
    <w:rPr>
      <w:rFonts w:ascii="Calibri" w:eastAsia="Times New Roman" w:hAnsi="Calibri" w:cs="Times New Roman"/>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6106F"/>
    <w:rPr>
      <w:sz w:val="20"/>
      <w:szCs w:val="20"/>
    </w:rPr>
  </w:style>
  <w:style w:type="character" w:customStyle="1" w:styleId="FootnoteTextChar">
    <w:name w:val="Footnote Text Char"/>
    <w:basedOn w:val="DefaultParagraphFont"/>
    <w:link w:val="FootnoteText"/>
    <w:uiPriority w:val="99"/>
    <w:semiHidden/>
    <w:rsid w:val="00A6106F"/>
    <w:rPr>
      <w:rFonts w:ascii="Calibri" w:eastAsia="Times New Roman" w:hAnsi="Calibri" w:cs="Times New Roman"/>
      <w:noProof/>
      <w:sz w:val="20"/>
      <w:szCs w:val="20"/>
    </w:rPr>
  </w:style>
  <w:style w:type="character" w:styleId="FootnoteReference">
    <w:name w:val="footnote reference"/>
    <w:basedOn w:val="DefaultParagraphFont"/>
    <w:uiPriority w:val="99"/>
    <w:semiHidden/>
    <w:rsid w:val="00A6106F"/>
    <w:rPr>
      <w:rFonts w:cs="Times New Roman"/>
      <w:vertAlign w:val="superscript"/>
    </w:rPr>
  </w:style>
  <w:style w:type="paragraph" w:styleId="Footer">
    <w:name w:val="footer"/>
    <w:basedOn w:val="Normal"/>
    <w:link w:val="FooterChar"/>
    <w:uiPriority w:val="99"/>
    <w:semiHidden/>
    <w:rsid w:val="00A6106F"/>
    <w:pPr>
      <w:tabs>
        <w:tab w:val="center" w:pos="4536"/>
        <w:tab w:val="right" w:pos="9072"/>
      </w:tabs>
    </w:pPr>
  </w:style>
  <w:style w:type="character" w:customStyle="1" w:styleId="FooterChar">
    <w:name w:val="Footer Char"/>
    <w:basedOn w:val="DefaultParagraphFont"/>
    <w:link w:val="Footer"/>
    <w:uiPriority w:val="99"/>
    <w:semiHidden/>
    <w:rsid w:val="00A6106F"/>
    <w:rPr>
      <w:rFonts w:ascii="Calibri" w:eastAsia="Times New Roman" w:hAnsi="Calibri" w:cs="Times New Roman"/>
      <w:noProof/>
      <w:szCs w:val="24"/>
    </w:rPr>
  </w:style>
  <w:style w:type="paragraph" w:styleId="ListParagraph">
    <w:name w:val="List Paragraph"/>
    <w:basedOn w:val="Normal"/>
    <w:uiPriority w:val="34"/>
    <w:qFormat/>
    <w:rsid w:val="00A6106F"/>
    <w:pPr>
      <w:ind w:left="720"/>
      <w:contextualSpacing/>
    </w:pPr>
  </w:style>
  <w:style w:type="character" w:styleId="PageNumber">
    <w:name w:val="page number"/>
    <w:basedOn w:val="DefaultParagraphFont"/>
    <w:uiPriority w:val="99"/>
    <w:semiHidden/>
    <w:unhideWhenUsed/>
    <w:rsid w:val="00A6106F"/>
  </w:style>
  <w:style w:type="paragraph" w:styleId="BodyText">
    <w:name w:val="Body Text"/>
    <w:basedOn w:val="Normal"/>
    <w:link w:val="BodyTextChar"/>
    <w:uiPriority w:val="1"/>
    <w:qFormat/>
    <w:rsid w:val="00A6106F"/>
    <w:pPr>
      <w:widowControl w:val="0"/>
      <w:ind w:left="836"/>
    </w:pPr>
    <w:rPr>
      <w:rFonts w:ascii="Times New Roman" w:hAnsi="Times New Roman" w:cstheme="minorBidi"/>
      <w:noProof w:val="0"/>
      <w:sz w:val="24"/>
      <w:lang w:val="en-US"/>
    </w:rPr>
  </w:style>
  <w:style w:type="character" w:customStyle="1" w:styleId="BodyTextChar">
    <w:name w:val="Body Text Char"/>
    <w:basedOn w:val="DefaultParagraphFont"/>
    <w:link w:val="BodyText"/>
    <w:uiPriority w:val="1"/>
    <w:rsid w:val="00A6106F"/>
    <w:rPr>
      <w:rFonts w:ascii="Times New Roman" w:eastAsia="Times New Roman" w:hAnsi="Times New Roman"/>
      <w:sz w:val="24"/>
      <w:szCs w:val="24"/>
      <w:lang w:val="en-US"/>
    </w:rPr>
  </w:style>
  <w:style w:type="paragraph" w:customStyle="1" w:styleId="Standard">
    <w:name w:val="Standard"/>
    <w:rsid w:val="00A6106F"/>
    <w:pPr>
      <w:suppressAutoHyphens/>
      <w:autoSpaceDN w:val="0"/>
      <w:spacing w:after="0" w:line="240" w:lineRule="auto"/>
      <w:textAlignment w:val="baseline"/>
    </w:pPr>
    <w:rPr>
      <w:rFonts w:ascii="Bookman Old Style" w:eastAsia="Times New Roman" w:hAnsi="Bookman Old Style" w:cs="Calibri"/>
      <w:kern w:val="3"/>
      <w:sz w:val="24"/>
      <w:szCs w:val="20"/>
      <w:lang w:eastAsia="cs-CZ"/>
    </w:rPr>
  </w:style>
  <w:style w:type="paragraph" w:styleId="BalloonText">
    <w:name w:val="Balloon Text"/>
    <w:basedOn w:val="Normal"/>
    <w:link w:val="BalloonTextChar"/>
    <w:uiPriority w:val="99"/>
    <w:semiHidden/>
    <w:unhideWhenUsed/>
    <w:rsid w:val="00E61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96"/>
    <w:rPr>
      <w:rFonts w:ascii="Segoe UI" w:eastAsia="Times New Roman" w:hAnsi="Segoe UI" w:cs="Segoe UI"/>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6F"/>
    <w:pPr>
      <w:spacing w:after="0" w:line="240" w:lineRule="auto"/>
    </w:pPr>
    <w:rPr>
      <w:rFonts w:ascii="Calibri" w:eastAsia="Times New Roman" w:hAnsi="Calibri" w:cs="Times New Roman"/>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6106F"/>
    <w:rPr>
      <w:sz w:val="20"/>
      <w:szCs w:val="20"/>
    </w:rPr>
  </w:style>
  <w:style w:type="character" w:customStyle="1" w:styleId="FootnoteTextChar">
    <w:name w:val="Footnote Text Char"/>
    <w:basedOn w:val="DefaultParagraphFont"/>
    <w:link w:val="FootnoteText"/>
    <w:uiPriority w:val="99"/>
    <w:semiHidden/>
    <w:rsid w:val="00A6106F"/>
    <w:rPr>
      <w:rFonts w:ascii="Calibri" w:eastAsia="Times New Roman" w:hAnsi="Calibri" w:cs="Times New Roman"/>
      <w:noProof/>
      <w:sz w:val="20"/>
      <w:szCs w:val="20"/>
    </w:rPr>
  </w:style>
  <w:style w:type="character" w:styleId="FootnoteReference">
    <w:name w:val="footnote reference"/>
    <w:basedOn w:val="DefaultParagraphFont"/>
    <w:uiPriority w:val="99"/>
    <w:semiHidden/>
    <w:rsid w:val="00A6106F"/>
    <w:rPr>
      <w:rFonts w:cs="Times New Roman"/>
      <w:vertAlign w:val="superscript"/>
    </w:rPr>
  </w:style>
  <w:style w:type="paragraph" w:styleId="Footer">
    <w:name w:val="footer"/>
    <w:basedOn w:val="Normal"/>
    <w:link w:val="FooterChar"/>
    <w:uiPriority w:val="99"/>
    <w:semiHidden/>
    <w:rsid w:val="00A6106F"/>
    <w:pPr>
      <w:tabs>
        <w:tab w:val="center" w:pos="4536"/>
        <w:tab w:val="right" w:pos="9072"/>
      </w:tabs>
    </w:pPr>
  </w:style>
  <w:style w:type="character" w:customStyle="1" w:styleId="FooterChar">
    <w:name w:val="Footer Char"/>
    <w:basedOn w:val="DefaultParagraphFont"/>
    <w:link w:val="Footer"/>
    <w:uiPriority w:val="99"/>
    <w:semiHidden/>
    <w:rsid w:val="00A6106F"/>
    <w:rPr>
      <w:rFonts w:ascii="Calibri" w:eastAsia="Times New Roman" w:hAnsi="Calibri" w:cs="Times New Roman"/>
      <w:noProof/>
      <w:szCs w:val="24"/>
    </w:rPr>
  </w:style>
  <w:style w:type="paragraph" w:styleId="ListParagraph">
    <w:name w:val="List Paragraph"/>
    <w:basedOn w:val="Normal"/>
    <w:uiPriority w:val="34"/>
    <w:qFormat/>
    <w:rsid w:val="00A6106F"/>
    <w:pPr>
      <w:ind w:left="720"/>
      <w:contextualSpacing/>
    </w:pPr>
  </w:style>
  <w:style w:type="character" w:styleId="PageNumber">
    <w:name w:val="page number"/>
    <w:basedOn w:val="DefaultParagraphFont"/>
    <w:uiPriority w:val="99"/>
    <w:semiHidden/>
    <w:unhideWhenUsed/>
    <w:rsid w:val="00A6106F"/>
  </w:style>
  <w:style w:type="paragraph" w:styleId="BodyText">
    <w:name w:val="Body Text"/>
    <w:basedOn w:val="Normal"/>
    <w:link w:val="BodyTextChar"/>
    <w:uiPriority w:val="1"/>
    <w:qFormat/>
    <w:rsid w:val="00A6106F"/>
    <w:pPr>
      <w:widowControl w:val="0"/>
      <w:ind w:left="836"/>
    </w:pPr>
    <w:rPr>
      <w:rFonts w:ascii="Times New Roman" w:hAnsi="Times New Roman" w:cstheme="minorBidi"/>
      <w:noProof w:val="0"/>
      <w:sz w:val="24"/>
      <w:lang w:val="en-US"/>
    </w:rPr>
  </w:style>
  <w:style w:type="character" w:customStyle="1" w:styleId="BodyTextChar">
    <w:name w:val="Body Text Char"/>
    <w:basedOn w:val="DefaultParagraphFont"/>
    <w:link w:val="BodyText"/>
    <w:uiPriority w:val="1"/>
    <w:rsid w:val="00A6106F"/>
    <w:rPr>
      <w:rFonts w:ascii="Times New Roman" w:eastAsia="Times New Roman" w:hAnsi="Times New Roman"/>
      <w:sz w:val="24"/>
      <w:szCs w:val="24"/>
      <w:lang w:val="en-US"/>
    </w:rPr>
  </w:style>
  <w:style w:type="paragraph" w:customStyle="1" w:styleId="Standard">
    <w:name w:val="Standard"/>
    <w:rsid w:val="00A6106F"/>
    <w:pPr>
      <w:suppressAutoHyphens/>
      <w:autoSpaceDN w:val="0"/>
      <w:spacing w:after="0" w:line="240" w:lineRule="auto"/>
      <w:textAlignment w:val="baseline"/>
    </w:pPr>
    <w:rPr>
      <w:rFonts w:ascii="Bookman Old Style" w:eastAsia="Times New Roman" w:hAnsi="Bookman Old Style" w:cs="Calibri"/>
      <w:kern w:val="3"/>
      <w:sz w:val="24"/>
      <w:szCs w:val="20"/>
      <w:lang w:eastAsia="cs-CZ"/>
    </w:rPr>
  </w:style>
  <w:style w:type="paragraph" w:styleId="BalloonText">
    <w:name w:val="Balloon Text"/>
    <w:basedOn w:val="Normal"/>
    <w:link w:val="BalloonTextChar"/>
    <w:uiPriority w:val="99"/>
    <w:semiHidden/>
    <w:unhideWhenUsed/>
    <w:rsid w:val="00E61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96"/>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3064</Words>
  <Characters>17465</Characters>
  <Application>Microsoft Macintosh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Rut_Fialova</dc:creator>
  <cp:lastModifiedBy>David Marx</cp:lastModifiedBy>
  <cp:revision>2</cp:revision>
  <cp:lastPrinted>2017-05-11T08:50:00Z</cp:lastPrinted>
  <dcterms:created xsi:type="dcterms:W3CDTF">2017-06-19T03:43:00Z</dcterms:created>
  <dcterms:modified xsi:type="dcterms:W3CDTF">2017-06-19T03:43:00Z</dcterms:modified>
</cp:coreProperties>
</file>