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3FA" w:rsidRDefault="00E26A3F">
      <w:pPr>
        <w:pStyle w:val="Normln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ŘÁD HABILITAČNÍHO ŘÍZENÍ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 ŘÍZENÍ KE JMENOVÁNÍ PROFESOREM PŘÍRODOVĚDECKÉ FAKULTY</w:t>
      </w:r>
    </w:p>
    <w:p w:rsidR="009F13FA" w:rsidRDefault="009F13FA">
      <w:pPr>
        <w:pStyle w:val="Normln1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13FA" w:rsidRDefault="00E26A3F">
      <w:pPr>
        <w:pStyle w:val="Normln1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Akademický senát Přírodovědecké fakulty Univerzity Karlovy se podle § 27 odst. 1 písm. b)</w:t>
      </w:r>
    </w:p>
    <w:p w:rsidR="009F13FA" w:rsidRDefault="00E26A3F">
      <w:pPr>
        <w:pStyle w:val="Normln1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§ 33 odst. 2 písm. f) zákona č. 111/1998 Sb., vysokých školách a o změně a doplnění dalších zákonů (zákon o vysokých školách), ve znění pozdějších předpisů,</w:t>
      </w:r>
    </w:p>
    <w:p w:rsidR="009F13FA" w:rsidRDefault="00E26A3F">
      <w:pPr>
        <w:pStyle w:val="Normln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usnesl na tomto Řádu habilitačního řízení a řízení ke jmenování profesorem Přírodovědecké fakulty, jako jejím vnitřním předpisu:</w:t>
      </w:r>
    </w:p>
    <w:p w:rsidR="009F13FA" w:rsidRDefault="009F13FA">
      <w:pPr>
        <w:pStyle w:val="Normln1"/>
        <w:spacing w:after="0"/>
        <w:ind w:left="2823" w:right="1680" w:hanging="1137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1</w:t>
      </w:r>
    </w:p>
    <w:p w:rsidR="009F13FA" w:rsidRDefault="00E26A3F">
      <w:pPr>
        <w:pStyle w:val="Normln1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Habilitační řízení a řízení ke jmenování profesorem na Přírodovědecké fakultě Univerzity Karlovy (dále jen „fakulta“) je upraveno tímto řádem, Řádem habilitačního řízení a řízení ke jmenování profesorem Univerzity Karlovy, Jednacím řádem Vědecké rady Přírodovědecké fakulty a § 72 až 75 zákona o vysokých školách, ve znění pozdějších předpisů (dále jen „zákon o vysokých školách“). </w:t>
      </w:r>
    </w:p>
    <w:p w:rsidR="009F13FA" w:rsidRDefault="009F13FA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2</w:t>
      </w: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Složení a hlasování komisí</w:t>
      </w:r>
    </w:p>
    <w:p w:rsidR="009F13FA" w:rsidRDefault="009F13FA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3FA" w:rsidRDefault="00E26A3F">
      <w:pPr>
        <w:pStyle w:val="Normln1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přípravě návrhu na složení habilitační komise a hodnotící komise pro jmenování profesorem děkan přihlíží k doporučení oborově příslušné sekční vědecké rady. Tento návrh předloží ke schválení nejbližšímu zasedání vědecké rady fakulty. </w:t>
      </w:r>
    </w:p>
    <w:p w:rsidR="009F13FA" w:rsidRDefault="00E26A3F">
      <w:pPr>
        <w:pStyle w:val="Normln1"/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Komise uvedené v odstavci 1 mohou o svém usnesení a jeho odůvodnění hlasovat elektronicky způsobem, který zajišťuje tajnost hlasování. Toto hlasování iniciuje předseda komise nebo jím pověřený člen, lhůta pro posouzení a hlasování nesmí být kratší než pět pracovních dnů od rozeslání podkladů. Hlasování je platné, zúčastní-li se ho alespoň čtyři členové komise. Usnesení je přijato, pokud se pro něj vyslovili alespoň tři členové komise. </w:t>
      </w:r>
    </w:p>
    <w:p w:rsidR="009F13FA" w:rsidRDefault="009F13FA">
      <w:pPr>
        <w:pStyle w:val="Normln1"/>
        <w:spacing w:after="0"/>
        <w:ind w:left="2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9F13FA">
      <w:pPr>
        <w:pStyle w:val="Normln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3</w:t>
      </w:r>
    </w:p>
    <w:p w:rsidR="009F13FA" w:rsidRDefault="00E26A3F">
      <w:pPr>
        <w:pStyle w:val="Normln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Průběh habilitačního řízení před vědeckými radami</w:t>
      </w:r>
    </w:p>
    <w:p w:rsidR="009F13FA" w:rsidRDefault="009F13FA">
      <w:pPr>
        <w:pStyle w:val="Normln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doručení usnesení habilitační komise děkanovi (dle čl. 3 odst. 4 Řádu habilitačního řízení a řízení ke jmenování profesorem Univerzity Karlovy) je další řízení bez průtahů zařazeno na program zasedání oborově příslušné sekční vědecké rady a vědecké rady fakulty. </w:t>
      </w:r>
    </w:p>
    <w:p w:rsidR="009F13FA" w:rsidRDefault="00E26A3F">
      <w:pPr>
        <w:pStyle w:val="Normln1"/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Součástí habilitačního řízení na sekci je veřejná přednáška a obhajoba habilitační práce. Obě čá</w:t>
      </w:r>
      <w:r w:rsidR="00B40C7A">
        <w:rPr>
          <w:rFonts w:ascii="Times New Roman" w:eastAsia="Times New Roman" w:hAnsi="Times New Roman" w:cs="Times New Roman"/>
          <w:sz w:val="24"/>
          <w:szCs w:val="24"/>
        </w:rPr>
        <w:t>sti mohou být spojeny. Veřejnou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přednáškou prokáže uchazeč orientaci v oboru a pedagogické dovednosti. O průběhu této přednášky a navazující diskuse je pořízen zápis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pověřeným členem sekční vědecké rady. V rámci zasedání sekční vědecké rady proběhne obhajoba habilitační práce a seznámení s posudky oponentů práce. Stanovisko habilitační komise přednese na zasedání sekční vědecké rady předseda habilitační komise nebo pověřený člen komise. Sekční vědecká rada přijímá usnesení o doporučení nebo nedoporučení vědecké radě fakulty pokračovat v habilitačním řízení. O tomto usnesení rozhoduje v tajném hlasování. O návrhu lze hlasovat, je-li přítomna </w:t>
      </w:r>
      <w:r w:rsidR="00B40C7A">
        <w:rPr>
          <w:rFonts w:ascii="Times New Roman" w:eastAsia="Times New Roman" w:hAnsi="Times New Roman" w:cs="Times New Roman"/>
          <w:sz w:val="24"/>
          <w:szCs w:val="24"/>
        </w:rPr>
        <w:t>více než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polovina členů sekční vědecké rady, ke kladnému výsledku je třeba minimálně nadpoloviční většina všech členů sekční vědecké rady.</w:t>
      </w:r>
    </w:p>
    <w:p w:rsidR="009F13FA" w:rsidRDefault="00E26A3F">
      <w:pPr>
        <w:pStyle w:val="Normln1"/>
        <w:numPr>
          <w:ilvl w:val="0"/>
          <w:numId w:val="2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Na zasedání vědecké rady fakulty, jež obvykle navazuje bez zbytečného odkladu po zasedání sekční vědecké rady, přednese stanovisko habilitační komise předseda habilitační komise nebo pověřený člen komise. O průběhu jednání před sekční vědeckou radou informuje příslušný sekční proděkan nebo jiný pověřený člen sekční vědecké rady. O návrhu na jmenování docentem lze hlasovat, jsou-li přítomny alespoň dvě třetiny členů vědecké rady fakulty; jestliže se zasedání účastní méně členů vědecké rady, bude návrh projednáván pouze v případě, že s tím uchazeč vysloví souhlas.</w:t>
      </w:r>
    </w:p>
    <w:p w:rsidR="009F13FA" w:rsidRDefault="009F13FA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4</w:t>
      </w: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Průběh řízení ke jmenování profesorem před vědeckými radami</w:t>
      </w:r>
    </w:p>
    <w:p w:rsidR="009F13FA" w:rsidRDefault="009F13FA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doručení usnesení hodnotící komise děkanovi (dle čl. 12 odst. 3 Řádu habilitačního řízení a řízení ke jmenování profesorem Univerzity Karlovy) je další řízení ke jmenování profesorem bez průtahů zařazeno na program zasedání oborově příslušné sekční vědecké rady a vědecké rady fakulty. </w:t>
      </w:r>
    </w:p>
    <w:p w:rsidR="009F13FA" w:rsidRDefault="00E26A3F">
      <w:pPr>
        <w:pStyle w:val="Normln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Součástí řízení ke jmenování profesorem je veřejná přednáška a prezentace vědeckých výsledků uchazeče na oborově příslušné sekci. Obě části mohou být spojeny. V rámci přednášky prokáže uchazeč orientaci v oboru a pedagogické dovednosti. O průběhu této přednášky a navazující diskuse je pořízen zápis pověřeným členem sekční vědecké rady. V rámci zasedání sekční vědecké rady proběhne prezentace vědeckých výsledků uchazeče. Stanovisko hodnotící komise přednese na zasedání sekční vědecké rady předseda komise nebo jím pověřený člen. Sekční vědecká rada přijímá usnesení o doporučení nebo nedoporučení vědecké radě fakulty pokračovat v řízení o jmenování profesorem. O tomto usnesení rozhoduje v tajném hlasování. O návrhu na jmenování profesorem lze hlasovat, je-li přítomna </w:t>
      </w:r>
      <w:r w:rsidR="009F13FA">
        <w:rPr>
          <w:rFonts w:ascii="Times New Roman" w:eastAsia="Times New Roman" w:hAnsi="Times New Roman" w:cs="Times New Roman"/>
          <w:sz w:val="24"/>
          <w:szCs w:val="24"/>
        </w:rPr>
        <w:t>více než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polovina členů sekční vědecké rady, ke kladnému výsledku je třeba minimálně nadpoloviční většina všech členů sekční vědecké rady.</w:t>
      </w:r>
    </w:p>
    <w:p w:rsidR="009F13FA" w:rsidRDefault="00E26A3F">
      <w:pPr>
        <w:pStyle w:val="Normln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zasedání vědecké rady fakulty, jež obvykle navazuje bez zbytečného odkladu po zasedání sekční vědecké rady, přednese stanovisko komise její předseda nebo pověřený člen. O průběhu jednání před sekční vědeckou radou informuje příslušný sekční proděkan nebo jiný pověřený člen sekční vědecké rady. O návrhu na jmenování profesorem lze hlasovat, jsou-li přítomny alespoň dvě třetiny členů vědecké rady fakulty; jestliže se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zasedání účastní méně členů vědecké rady fakulty, bude návrh projednáván pouze v případě, že s tím uchazeč vysloví souhlas.</w:t>
      </w:r>
    </w:p>
    <w:p w:rsidR="009F13FA" w:rsidRDefault="009F13FA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Čl. 5</w:t>
      </w:r>
    </w:p>
    <w:p w:rsidR="009F13FA" w:rsidRDefault="00E26A3F">
      <w:pPr>
        <w:pStyle w:val="Normln1"/>
        <w:spacing w:after="0"/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9F13FA" w:rsidRDefault="009F13FA">
      <w:pPr>
        <w:pStyle w:val="Normln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13FA" w:rsidRDefault="00E26A3F">
      <w:pPr>
        <w:pStyle w:val="Normln1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řá</w:t>
      </w:r>
      <w:r w:rsidR="00E36AA9">
        <w:rPr>
          <w:rFonts w:ascii="Times New Roman" w:eastAsia="Times New Roman" w:hAnsi="Times New Roman" w:cs="Times New Roman"/>
          <w:sz w:val="24"/>
          <w:szCs w:val="24"/>
        </w:rPr>
        <w:t>d byl schválen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kademickým senátem Přírodovědecké fakulty dne </w:t>
      </w:r>
      <w:r w:rsidR="000909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6B6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36A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6B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09C8">
        <w:rPr>
          <w:rFonts w:ascii="Times New Roman" w:eastAsia="Times New Roman" w:hAnsi="Times New Roman" w:cs="Times New Roman"/>
          <w:sz w:val="24"/>
          <w:szCs w:val="24"/>
        </w:rPr>
        <w:t>. 2017</w:t>
      </w:r>
    </w:p>
    <w:p w:rsidR="009F13FA" w:rsidRDefault="00E26A3F">
      <w:pPr>
        <w:pStyle w:val="Normln1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řád nabývá platnosti dnem schválení </w:t>
      </w:r>
      <w:r w:rsidR="00E36AA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kademickým senátem Univerzity Karlovy.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0909C8" w:rsidRDefault="00E26A3F">
      <w:pPr>
        <w:pStyle w:val="Normln1"/>
        <w:numPr>
          <w:ilvl w:val="0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řád nabývá účinnosti první den kalendářního měsíce následujícího po dni, kdy nabyl platnosti.</w:t>
      </w:r>
    </w:p>
    <w:p w:rsidR="000909C8" w:rsidRDefault="000909C8" w:rsidP="000909C8">
      <w:pPr>
        <w:pStyle w:val="Normln1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9C8" w:rsidRDefault="000909C8" w:rsidP="000909C8">
      <w:pPr>
        <w:pStyle w:val="Normln1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………………………………………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RNDr. Radim Perlín, Ph.D.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předseda Akademického senátu Přírodovědecké fakulty Univerzity Karlovy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………………………………………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prof. RNDr. Jiří Zima, CSc.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děkan Přírodovědecké fakulty Univerzity Karlovy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………………………………………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 xml:space="preserve">PhDr. Tomáš </w:t>
      </w:r>
      <w:proofErr w:type="spellStart"/>
      <w:r w:rsidRPr="000909C8">
        <w:rPr>
          <w:rFonts w:ascii="Times New Roman" w:hAnsi="Times New Roman" w:cs="Times New Roman"/>
        </w:rPr>
        <w:t>Nigrin</w:t>
      </w:r>
      <w:proofErr w:type="spellEnd"/>
      <w:r w:rsidRPr="000909C8">
        <w:rPr>
          <w:rFonts w:ascii="Times New Roman" w:hAnsi="Times New Roman" w:cs="Times New Roman"/>
        </w:rPr>
        <w:t>, Ph.D.</w:t>
      </w:r>
    </w:p>
    <w:p w:rsidR="000909C8" w:rsidRPr="000909C8" w:rsidRDefault="000909C8" w:rsidP="000909C8">
      <w:pPr>
        <w:pStyle w:val="Normln1"/>
        <w:jc w:val="center"/>
        <w:rPr>
          <w:rFonts w:ascii="Times New Roman" w:hAnsi="Times New Roman" w:cs="Times New Roman"/>
        </w:rPr>
      </w:pPr>
      <w:r w:rsidRPr="000909C8">
        <w:rPr>
          <w:rFonts w:ascii="Times New Roman" w:hAnsi="Times New Roman" w:cs="Times New Roman"/>
        </w:rPr>
        <w:t>předseda Akademického senátu Univerzity Karlovy</w:t>
      </w:r>
    </w:p>
    <w:p w:rsidR="009F13FA" w:rsidRDefault="009F13FA" w:rsidP="000909C8">
      <w:pPr>
        <w:pStyle w:val="Normln1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13FA" w:rsidSect="009F13FA">
      <w:footerReference w:type="default" r:id="rId7"/>
      <w:pgSz w:w="12240" w:h="16560"/>
      <w:pgMar w:top="1391" w:right="1420" w:bottom="495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D4" w:rsidRDefault="007337D4" w:rsidP="009F13FA">
      <w:pPr>
        <w:spacing w:after="0" w:line="240" w:lineRule="auto"/>
      </w:pPr>
      <w:r>
        <w:separator/>
      </w:r>
    </w:p>
  </w:endnote>
  <w:endnote w:type="continuationSeparator" w:id="0">
    <w:p w:rsidR="007337D4" w:rsidRDefault="007337D4" w:rsidP="009F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FA" w:rsidRDefault="009F13FA">
    <w:pPr>
      <w:pStyle w:val="Normln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9F13FA" w:rsidRDefault="0032405E">
    <w:pPr>
      <w:pStyle w:val="Normln1"/>
      <w:tabs>
        <w:tab w:val="center" w:pos="4536"/>
        <w:tab w:val="right" w:pos="9072"/>
      </w:tabs>
      <w:spacing w:after="1428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2F05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D4" w:rsidRDefault="007337D4" w:rsidP="009F13FA">
      <w:pPr>
        <w:spacing w:after="0" w:line="240" w:lineRule="auto"/>
      </w:pPr>
      <w:r>
        <w:separator/>
      </w:r>
    </w:p>
  </w:footnote>
  <w:footnote w:type="continuationSeparator" w:id="0">
    <w:p w:rsidR="007337D4" w:rsidRDefault="007337D4" w:rsidP="009F13FA">
      <w:pPr>
        <w:spacing w:after="0" w:line="240" w:lineRule="auto"/>
      </w:pPr>
      <w:r>
        <w:continuationSeparator/>
      </w:r>
    </w:p>
  </w:footnote>
  <w:footnote w:id="1">
    <w:p w:rsidR="009F13FA" w:rsidRDefault="00E26A3F">
      <w:pPr>
        <w:pStyle w:val="Normln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9 odst. 1 písm. b) bod 2 zákona o vysokých školách. Tento předpis byl schválen Akademickým senátem univerzity dne </w:t>
      </w:r>
      <w:proofErr w:type="gramStart"/>
      <w:r w:rsidR="00E36AA9">
        <w:rPr>
          <w:rFonts w:ascii="Times New Roman" w:eastAsia="Times New Roman" w:hAnsi="Times New Roman" w:cs="Times New Roman"/>
          <w:sz w:val="24"/>
          <w:szCs w:val="24"/>
        </w:rPr>
        <w:t>2.6. 2017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7319"/>
    <w:multiLevelType w:val="multilevel"/>
    <w:tmpl w:val="8690AC8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58045276"/>
    <w:multiLevelType w:val="multilevel"/>
    <w:tmpl w:val="9EACB48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66EB08B6"/>
    <w:multiLevelType w:val="multilevel"/>
    <w:tmpl w:val="B64C057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7D822784"/>
    <w:multiLevelType w:val="multilevel"/>
    <w:tmpl w:val="3C70237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A"/>
    <w:rsid w:val="0005680E"/>
    <w:rsid w:val="00062DE3"/>
    <w:rsid w:val="00073487"/>
    <w:rsid w:val="000909C8"/>
    <w:rsid w:val="001D50A6"/>
    <w:rsid w:val="002F059B"/>
    <w:rsid w:val="0032405E"/>
    <w:rsid w:val="00475300"/>
    <w:rsid w:val="0047552A"/>
    <w:rsid w:val="005D31E6"/>
    <w:rsid w:val="007337D4"/>
    <w:rsid w:val="009A0895"/>
    <w:rsid w:val="009B6B68"/>
    <w:rsid w:val="009F13FA"/>
    <w:rsid w:val="00A02904"/>
    <w:rsid w:val="00A72B1E"/>
    <w:rsid w:val="00B06BFE"/>
    <w:rsid w:val="00B32B4A"/>
    <w:rsid w:val="00B40C7A"/>
    <w:rsid w:val="00DA3929"/>
    <w:rsid w:val="00DE3524"/>
    <w:rsid w:val="00E26A3F"/>
    <w:rsid w:val="00E36AA9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8C61-CC9F-422A-A977-F805FA24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300"/>
  </w:style>
  <w:style w:type="paragraph" w:styleId="Nadpis1">
    <w:name w:val="heading 1"/>
    <w:basedOn w:val="Normln1"/>
    <w:next w:val="Normln1"/>
    <w:rsid w:val="009F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9F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9F13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9F13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9F13F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9F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9F13FA"/>
  </w:style>
  <w:style w:type="table" w:customStyle="1" w:styleId="TableNormal">
    <w:name w:val="Table Normal"/>
    <w:rsid w:val="009F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F13F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9F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3F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9F1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3F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F13F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</dc:creator>
  <cp:lastModifiedBy>Radim Perlín</cp:lastModifiedBy>
  <cp:revision>7</cp:revision>
  <cp:lastPrinted>2017-05-26T09:25:00Z</cp:lastPrinted>
  <dcterms:created xsi:type="dcterms:W3CDTF">2017-04-28T11:20:00Z</dcterms:created>
  <dcterms:modified xsi:type="dcterms:W3CDTF">2017-05-26T09:25:00Z</dcterms:modified>
</cp:coreProperties>
</file>