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B5" w:rsidRDefault="004E1F48">
      <w:pPr>
        <w:pStyle w:val="nazev"/>
      </w:pPr>
      <w:r>
        <w:t>PRAVIDLA PRO ORGANIZACI STÁTNÍ RIGORÓZNÍ ZKOUŠKY</w:t>
      </w:r>
      <w:r>
        <w:br/>
        <w:t>NA MATEMATICKO-FYZIKÁLNÍ FAKULTĚ</w:t>
      </w:r>
      <w:r>
        <w:br/>
        <w:t>UNIVERZITY KARLOVY</w:t>
      </w:r>
    </w:p>
    <w:p w:rsidR="00F756B5" w:rsidRDefault="004E1F48">
      <w:pPr>
        <w:pStyle w:val="Default"/>
        <w:spacing w:before="283" w:line="276" w:lineRule="auto"/>
        <w:jc w:val="center"/>
        <w:rPr>
          <w:lang w:val="cs-CZ"/>
        </w:rPr>
      </w:pPr>
      <w:r>
        <w:rPr>
          <w:lang w:val="cs-CZ"/>
        </w:rPr>
        <w:t>ze dne 14. června 2017</w:t>
      </w:r>
    </w:p>
    <w:p w:rsidR="00F756B5" w:rsidRDefault="004E1F48">
      <w:pPr>
        <w:pStyle w:val="Default"/>
        <w:spacing w:before="340" w:after="454" w:line="276" w:lineRule="auto"/>
        <w:jc w:val="both"/>
        <w:rPr>
          <w:lang w:val="cs-CZ"/>
        </w:rPr>
      </w:pPr>
      <w:r>
        <w:rPr>
          <w:rFonts w:eastAsia="Times New Roman" w:cs="Times New Roman"/>
          <w:i/>
          <w:iCs/>
          <w:lang w:val="cs-CZ" w:eastAsia="cs-CZ"/>
        </w:rPr>
        <w:t xml:space="preserve">Akademický senát Matematicko-fyzikální fakulty Univerzity Karlovy se podle § 27 odst. 1 písm. b) a § 33 odst. 2 písm. f) zákona č. </w:t>
      </w:r>
      <w:r>
        <w:rPr>
          <w:rFonts w:eastAsia="Times New Roman" w:cs="Times New Roman"/>
          <w:i/>
          <w:iCs/>
          <w:lang w:val="cs-CZ" w:eastAsia="cs-CZ"/>
        </w:rPr>
        <w:t>111/1998 Sb., o vysokých školách a o změně a doplnění dalších zákonů (zákon o vysokých školách), ve znění pozdějších předpisů, a podle čl. 20 odst. 2 písm. e) Statutu Matematicko-fyzikální fakulty Univerzity Karlovy usnesl na těchto Pravidlech pro organiza</w:t>
      </w:r>
      <w:r>
        <w:rPr>
          <w:rFonts w:eastAsia="Times New Roman" w:cs="Times New Roman"/>
          <w:i/>
          <w:iCs/>
          <w:lang w:val="cs-CZ" w:eastAsia="cs-CZ"/>
        </w:rPr>
        <w:t>ci státní rigorózní zkoušky na Matematicko-fyzikální fakultě Univerzity Karlovy, jako jejím vnitřním předpisu:</w:t>
      </w:r>
    </w:p>
    <w:p w:rsidR="00F756B5" w:rsidRDefault="004E1F48">
      <w:pPr>
        <w:pStyle w:val="clanek"/>
        <w:rPr>
          <w:lang w:val="cs-CZ"/>
        </w:rPr>
      </w:pPr>
      <w:r>
        <w:rPr>
          <w:lang w:val="cs-CZ"/>
        </w:rPr>
        <w:t>Čl. 1</w:t>
      </w:r>
      <w:r>
        <w:rPr>
          <w:lang w:val="cs-CZ"/>
        </w:rPr>
        <w:br/>
        <w:t>Úvodní ustanovení</w:t>
      </w:r>
    </w:p>
    <w:p w:rsidR="00F756B5" w:rsidRDefault="004E1F48">
      <w:p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Tato pravidla upravují postup podávání přihlášek ke státní rigorózní zkoušce, která není součástí studia (dále jen „státn</w:t>
      </w:r>
      <w:r>
        <w:rPr>
          <w:rFonts w:ascii="Times New Roman" w:hAnsi="Times New Roman" w:cs="Times New Roman"/>
          <w:lang w:val="cs-CZ" w:eastAsia="cs-CZ"/>
        </w:rPr>
        <w:t xml:space="preserve">í rigorózní zkouška“), podrobnosti o konání těchto zkoušek na Matematicko-fyzikální fakultě Univerzity Karlovy (dále jen „fakulta“ a „univerzita“), jejich průběh a hodnocení, poplatek spojený s přijetím přihlášky a s konáním státní rigorózní zkoušky (dále </w:t>
      </w:r>
      <w:r>
        <w:rPr>
          <w:rFonts w:ascii="Times New Roman" w:hAnsi="Times New Roman" w:cs="Times New Roman"/>
          <w:lang w:val="cs-CZ" w:eastAsia="cs-CZ"/>
        </w:rPr>
        <w:t>jen „poplatek“) a úplatu spojenou s přípravou ke státní rigorózní zkoušce.</w:t>
      </w:r>
    </w:p>
    <w:p w:rsidR="00F756B5" w:rsidRDefault="004E1F48">
      <w:pPr>
        <w:pStyle w:val="clanek"/>
        <w:rPr>
          <w:lang w:val="cs-CZ"/>
        </w:rPr>
      </w:pPr>
      <w:r>
        <w:rPr>
          <w:lang w:val="cs-CZ"/>
        </w:rPr>
        <w:t>Čl. 2</w:t>
      </w:r>
      <w:r>
        <w:rPr>
          <w:lang w:val="cs-CZ"/>
        </w:rPr>
        <w:br/>
        <w:t>Podmínky státních rigorózních zkoušek</w:t>
      </w:r>
    </w:p>
    <w:p w:rsidR="00F756B5" w:rsidRDefault="004E1F48">
      <w:pPr>
        <w:numPr>
          <w:ilvl w:val="0"/>
          <w:numId w:val="1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V souladu se zákonem o vysokých školách a vnitřními předpisy univerzity lze na fakultě konat státní rigorózní zkoušku v oblasti přírodníc</w:t>
      </w:r>
      <w:r>
        <w:rPr>
          <w:rFonts w:ascii="Times New Roman" w:hAnsi="Times New Roman" w:cs="Times New Roman"/>
          <w:lang w:val="cs-CZ" w:eastAsia="cs-CZ"/>
        </w:rPr>
        <w:t>h věd, kdy se po jejím vykonání uděluje akademický titul „doktor přírodních věd" (ve zkratce „RNDr.“ uváděné před jménem).</w:t>
      </w:r>
    </w:p>
    <w:p w:rsidR="00F756B5" w:rsidRDefault="004E1F48">
      <w:pPr>
        <w:numPr>
          <w:ilvl w:val="0"/>
          <w:numId w:val="1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Absolvent magisterského studijního programu může konat státní rigorózní zkoušku na fakultě, pokud je absolvovaný magisterský studijní</w:t>
      </w:r>
      <w:r>
        <w:rPr>
          <w:rFonts w:ascii="Times New Roman" w:hAnsi="Times New Roman" w:cs="Times New Roman"/>
          <w:lang w:val="cs-CZ" w:eastAsia="cs-CZ"/>
        </w:rPr>
        <w:t xml:space="preserve"> program obsahově srovnatelný s některým magisterským studijním programem uskutečňovaným na fakultě.</w:t>
      </w:r>
    </w:p>
    <w:p w:rsidR="00F756B5" w:rsidRDefault="004E1F48">
      <w:pPr>
        <w:pStyle w:val="clanek"/>
        <w:rPr>
          <w:lang w:val="cs-CZ"/>
        </w:rPr>
      </w:pPr>
      <w:r>
        <w:rPr>
          <w:lang w:val="cs-CZ"/>
        </w:rPr>
        <w:t>Čl. 3</w:t>
      </w:r>
      <w:r>
        <w:rPr>
          <w:lang w:val="cs-CZ"/>
        </w:rPr>
        <w:br/>
        <w:t>Státní rigorózní zkouška</w:t>
      </w:r>
      <w:r>
        <w:rPr>
          <w:lang w:val="cs-CZ"/>
        </w:rPr>
        <w:br/>
      </w:r>
      <w:r>
        <w:rPr>
          <w:b w:val="0"/>
          <w:lang w:val="cs-CZ"/>
        </w:rPr>
        <w:t>(K čl. 4 Rigorózního řádu Univerzity Karlovy)</w:t>
      </w:r>
    </w:p>
    <w:p w:rsidR="00F756B5" w:rsidRDefault="004E1F48">
      <w:pPr>
        <w:numPr>
          <w:ilvl w:val="0"/>
          <w:numId w:val="2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Státní rigorózní zkouška se skládá ze dvou částí, a to ústní zkoušky a obhajob</w:t>
      </w:r>
      <w:r>
        <w:rPr>
          <w:rFonts w:ascii="Times New Roman" w:hAnsi="Times New Roman" w:cs="Times New Roman"/>
          <w:lang w:val="cs-CZ" w:eastAsia="cs-CZ"/>
        </w:rPr>
        <w:t>y rigorózní práce. Zkouška začíná obhajobou rigorózní práce. Ústní zkouška se koná pouze po úspěšné obhajobě práce.</w:t>
      </w:r>
    </w:p>
    <w:p w:rsidR="00F756B5" w:rsidRDefault="004E1F48">
      <w:pPr>
        <w:numPr>
          <w:ilvl w:val="0"/>
          <w:numId w:val="2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Předsedu a členy komise jmenuje děkan z profesorů, docentů a dalších odborníků. Další odborníci musí být schváleni vědeckou radou fakulty. D</w:t>
      </w:r>
      <w:r>
        <w:rPr>
          <w:rFonts w:ascii="Times New Roman" w:hAnsi="Times New Roman" w:cs="Times New Roman"/>
          <w:lang w:val="cs-CZ" w:eastAsia="cs-CZ"/>
        </w:rPr>
        <w:t>alší členy komise může jmenovat ministerstvo. O konání státní rigorózní zkoušky nebo její části se vyhotoví zápis, který podepisuje předseda nebo v zastoupení jiný člen komise a nejméně jeden další člen komise; počet přítomných členů komise nesmí být menší</w:t>
      </w:r>
      <w:r>
        <w:rPr>
          <w:rFonts w:ascii="Times New Roman" w:hAnsi="Times New Roman" w:cs="Times New Roman"/>
          <w:lang w:val="cs-CZ" w:eastAsia="cs-CZ"/>
        </w:rPr>
        <w:t xml:space="preserve"> než tři. Předseda komise ustanoví jednoho </w:t>
      </w:r>
      <w:r>
        <w:rPr>
          <w:rFonts w:ascii="Times New Roman" w:hAnsi="Times New Roman" w:cs="Times New Roman"/>
          <w:lang w:val="cs-CZ" w:eastAsia="cs-CZ"/>
        </w:rPr>
        <w:lastRenderedPageBreak/>
        <w:t>oponenta, který vypracuje posudek předložené rigorózní práce. Předseda umožní uchazeči, aby se s posudkem mohl seznámit nejpozději tři dny před konáním zkoušky.</w:t>
      </w:r>
    </w:p>
    <w:p w:rsidR="00F756B5" w:rsidRDefault="004E1F48">
      <w:pPr>
        <w:numPr>
          <w:ilvl w:val="0"/>
          <w:numId w:val="2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Státní rigorózní zkouška je klasifikována „prospěl/a</w:t>
      </w:r>
      <w:r>
        <w:rPr>
          <w:rFonts w:ascii="Times New Roman" w:hAnsi="Times New Roman" w:cs="Times New Roman"/>
          <w:lang w:val="cs-CZ" w:eastAsia="cs-CZ"/>
        </w:rPr>
        <w:t>“ či „neprospěl/a“, klasifikaci „prospěl/a“ komise stanoví právě tehdy, složí-li uchazeč ústní zkoušku a obhájí-li rigorózní práci. O tom, zda uchazeč obhájil rigorózní práci, rozhoduje komise hlasováním; stejně tak rozhoduje hlasováním o tom, zda složil ú</w:t>
      </w:r>
      <w:r>
        <w:rPr>
          <w:rFonts w:ascii="Times New Roman" w:hAnsi="Times New Roman" w:cs="Times New Roman"/>
          <w:lang w:val="cs-CZ" w:eastAsia="cs-CZ"/>
        </w:rPr>
        <w:t>stní zkoušku. Pro kladný výsledek každého z těchto hlasování je zapotřebí nadpoloviční většiny kladných hlasů přítomných členů komise. Hlasování řídí předseda zkušební komise. Hlasuje se zdvižením ruky. Požádá-li o to kterýkoli člen komise, hlasuje se tajn</w:t>
      </w:r>
      <w:r>
        <w:rPr>
          <w:rFonts w:ascii="Times New Roman" w:hAnsi="Times New Roman" w:cs="Times New Roman"/>
          <w:lang w:val="cs-CZ" w:eastAsia="cs-CZ"/>
        </w:rPr>
        <w:t>ě, a to pomocí hlasovacích lístků. Přítomní členové komise se nemohou zdržet hlasování.</w:t>
      </w:r>
    </w:p>
    <w:p w:rsidR="00F756B5" w:rsidRDefault="004E1F48">
      <w:pPr>
        <w:pStyle w:val="clanek"/>
        <w:rPr>
          <w:lang w:val="cs-CZ"/>
        </w:rPr>
      </w:pPr>
      <w:r>
        <w:rPr>
          <w:lang w:val="cs-CZ"/>
        </w:rPr>
        <w:t>Čl. 4</w:t>
      </w:r>
      <w:r>
        <w:rPr>
          <w:lang w:val="cs-CZ"/>
        </w:rPr>
        <w:br/>
        <w:t>Zveřejňování rigorózních prací</w:t>
      </w:r>
      <w:r>
        <w:rPr>
          <w:lang w:val="cs-CZ"/>
        </w:rPr>
        <w:br/>
      </w:r>
      <w:r>
        <w:rPr>
          <w:b w:val="0"/>
          <w:lang w:val="cs-CZ"/>
        </w:rPr>
        <w:t>(K čl. 7 Rigorózního řádu Univerzity Karlovy)</w:t>
      </w:r>
    </w:p>
    <w:p w:rsidR="00F756B5" w:rsidRDefault="004E1F48">
      <w:pPr>
        <w:numPr>
          <w:ilvl w:val="0"/>
          <w:numId w:val="3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Rigorózní práce jsou zpřístupněny nejméně pět pracovních dnů před konáním obhajoby k </w:t>
      </w:r>
      <w:r>
        <w:rPr>
          <w:rFonts w:ascii="Times New Roman" w:hAnsi="Times New Roman" w:cs="Times New Roman"/>
          <w:lang w:val="cs-CZ" w:eastAsia="cs-CZ"/>
        </w:rPr>
        <w:t>nahlížení veřejnosti prostřednictvím Studijního informačního systému UK.</w:t>
      </w:r>
    </w:p>
    <w:p w:rsidR="00F756B5" w:rsidRDefault="004E1F48">
      <w:pPr>
        <w:numPr>
          <w:ilvl w:val="0"/>
          <w:numId w:val="3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Ve veřejné části internetových stránek fakulty se zveřejňují jména uchazečů, kteří práci k obhajobě odevzdali, názvy rigorózních prací a termíny konání obhajob.</w:t>
      </w:r>
    </w:p>
    <w:p w:rsidR="00F756B5" w:rsidRDefault="004E1F48">
      <w:pPr>
        <w:numPr>
          <w:ilvl w:val="0"/>
          <w:numId w:val="3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Zveřejňování rigorózní</w:t>
      </w:r>
      <w:r>
        <w:rPr>
          <w:rFonts w:ascii="Times New Roman" w:hAnsi="Times New Roman" w:cs="Times New Roman"/>
          <w:lang w:val="cs-CZ" w:eastAsia="cs-CZ"/>
        </w:rPr>
        <w:t>ch prací, u kterých proběhla obhajoba, včetně posudku oponenta a záznamu o průběhu a výsledku obhajoby, se uskutečňuje prostřednictvím elektronické databáze závěrečných prací. Do elektronické databáze lze nahlížet anonymně.</w:t>
      </w:r>
    </w:p>
    <w:p w:rsidR="00F756B5" w:rsidRDefault="004E1F48">
      <w:pPr>
        <w:pStyle w:val="clanek"/>
        <w:rPr>
          <w:lang w:val="cs-CZ"/>
        </w:rPr>
      </w:pPr>
      <w:r>
        <w:rPr>
          <w:lang w:val="cs-CZ"/>
        </w:rPr>
        <w:t>Čl. 5</w:t>
      </w:r>
      <w:r>
        <w:rPr>
          <w:lang w:val="cs-CZ"/>
        </w:rPr>
        <w:br/>
        <w:t>Společná, přechodná a závě</w:t>
      </w:r>
      <w:r>
        <w:rPr>
          <w:lang w:val="cs-CZ"/>
        </w:rPr>
        <w:t>rečná ustanovení</w:t>
      </w:r>
    </w:p>
    <w:p w:rsidR="00F756B5" w:rsidRDefault="004E1F48">
      <w:pPr>
        <w:numPr>
          <w:ilvl w:val="0"/>
          <w:numId w:val="4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Diplomová práce obhájená podle zákona č. 172/1990 Sb., o vysokých školách, nebo podle zákona o vysokých školách a vyhovující nárokům uvedeným v čl. 4 odst. 3 Rigorózního řádu Univerzity Karlovy může být komisí uznána jako rigorózní práce p</w:t>
      </w:r>
      <w:r>
        <w:rPr>
          <w:rFonts w:ascii="Times New Roman" w:hAnsi="Times New Roman" w:cs="Times New Roman"/>
          <w:lang w:val="cs-CZ" w:eastAsia="cs-CZ"/>
        </w:rPr>
        <w:t>odle těchto pravidel.</w:t>
      </w:r>
    </w:p>
    <w:p w:rsidR="00F756B5" w:rsidRDefault="004E1F48">
      <w:pPr>
        <w:numPr>
          <w:ilvl w:val="0"/>
          <w:numId w:val="4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Disertační práce obhájená podle § 22 odst. 2 zákona č. 172/1990 Sb., o vysokých školách, nebo podle zákona o vysokých školách, resp. rigorózní zkouška vykonaná podle § 22 odst. 2 zákona č. 172/1990 Sb., o vysokých školách, nebo státní</w:t>
      </w:r>
      <w:r>
        <w:rPr>
          <w:rFonts w:ascii="Times New Roman" w:hAnsi="Times New Roman" w:cs="Times New Roman"/>
          <w:lang w:val="cs-CZ" w:eastAsia="cs-CZ"/>
        </w:rPr>
        <w:t xml:space="preserve"> doktorská zkouška vykonaná podle zákona o vysokých školách, může být komisí uznána jako rigorózní práce, resp. ústní zkouška, podle těchto pravidel. Pokud byla disertační práce podle první věty obhájena v rámci studia doktorského studijního programu zaháj</w:t>
      </w:r>
      <w:r>
        <w:rPr>
          <w:rFonts w:ascii="Times New Roman" w:hAnsi="Times New Roman" w:cs="Times New Roman"/>
          <w:lang w:val="cs-CZ" w:eastAsia="cs-CZ"/>
        </w:rPr>
        <w:t xml:space="preserve">eného před 29. květnem 1998 jako postgraduální studium (§ 98 odst. 1 písm. c) zákona o vysokých školách), uzná se jako rigorózní práce podle těchto pravidel; v tomto případě se náhrada nákladů nevyžaduje. Ustanovení druhé věty platí i pro uznání rigorózní </w:t>
      </w:r>
      <w:r>
        <w:rPr>
          <w:rFonts w:ascii="Times New Roman" w:hAnsi="Times New Roman" w:cs="Times New Roman"/>
          <w:lang w:val="cs-CZ" w:eastAsia="cs-CZ"/>
        </w:rPr>
        <w:t>zkoušky nebo státní doktorské zkoušky jako ústní zkoušky podle těchto pravidel.</w:t>
      </w:r>
    </w:p>
    <w:p w:rsidR="00F756B5" w:rsidRDefault="004E1F48">
      <w:pPr>
        <w:numPr>
          <w:ilvl w:val="0"/>
          <w:numId w:val="4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Zrušuje se Rigorózní řád fakulty ze dne 12. října 2007.</w:t>
      </w:r>
    </w:p>
    <w:p w:rsidR="00F756B5" w:rsidRDefault="004E1F48">
      <w:pPr>
        <w:numPr>
          <w:ilvl w:val="0"/>
          <w:numId w:val="4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Další skutečnosti neuvedené v těchto pravidlech upravuje Rigorózní řád Univerzity Karlovy.</w:t>
      </w:r>
    </w:p>
    <w:p w:rsidR="00F756B5" w:rsidRDefault="004E1F48">
      <w:pPr>
        <w:numPr>
          <w:ilvl w:val="0"/>
          <w:numId w:val="4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 xml:space="preserve">Tento předpis byl schválen </w:t>
      </w:r>
      <w:r>
        <w:rPr>
          <w:rFonts w:ascii="Times New Roman" w:hAnsi="Times New Roman" w:cs="Times New Roman"/>
          <w:lang w:val="cs-CZ" w:eastAsia="cs-CZ"/>
        </w:rPr>
        <w:t>akademickým senátem fakulty dne 14. června 2017.</w:t>
      </w:r>
    </w:p>
    <w:p w:rsidR="00F756B5" w:rsidRDefault="004E1F48">
      <w:pPr>
        <w:numPr>
          <w:ilvl w:val="0"/>
          <w:numId w:val="4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lastRenderedPageBreak/>
        <w:t>Tento předpis nabývá platnosti dnem schválení akademickým senátem univerzity.</w:t>
      </w:r>
      <w:r>
        <w:rPr>
          <w:rStyle w:val="FootnoteAnchor"/>
          <w:rFonts w:ascii="Times New Roman" w:hAnsi="Times New Roman" w:cs="Times New Roman"/>
          <w:lang w:val="cs-CZ" w:eastAsia="cs-CZ"/>
        </w:rPr>
        <w:footnoteReference w:id="1"/>
      </w:r>
      <w:r>
        <w:rPr>
          <w:rFonts w:ascii="Times New Roman" w:hAnsi="Times New Roman" w:cs="Times New Roman"/>
          <w:vertAlign w:val="superscript"/>
          <w:lang w:val="cs-CZ" w:eastAsia="cs-CZ"/>
        </w:rPr>
        <w:t>)</w:t>
      </w:r>
    </w:p>
    <w:p w:rsidR="00F756B5" w:rsidRDefault="004E1F48">
      <w:pPr>
        <w:numPr>
          <w:ilvl w:val="0"/>
          <w:numId w:val="4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Tento předpis nabývá účinnosti prvního dne kalendářního měsíce následujícího po dni, kdy nabyl platnosti.</w:t>
      </w:r>
    </w:p>
    <w:tbl>
      <w:tblPr>
        <w:tblW w:w="8702" w:type="dxa"/>
        <w:tblInd w:w="360" w:type="dxa"/>
        <w:tblLook w:val="0000" w:firstRow="0" w:lastRow="0" w:firstColumn="0" w:lastColumn="0" w:noHBand="0" w:noVBand="0"/>
      </w:tblPr>
      <w:tblGrid>
        <w:gridCol w:w="4386"/>
        <w:gridCol w:w="4316"/>
      </w:tblGrid>
      <w:tr w:rsidR="00F756B5">
        <w:tc>
          <w:tcPr>
            <w:tcW w:w="4385" w:type="dxa"/>
            <w:shd w:val="clear" w:color="auto" w:fill="auto"/>
          </w:tcPr>
          <w:p w:rsidR="00F756B5" w:rsidRDefault="00F756B5">
            <w:pPr>
              <w:jc w:val="center"/>
              <w:rPr>
                <w:rFonts w:ascii="Times New Roman" w:hAnsi="Times New Roman" w:cs="Times New Roman"/>
                <w:i/>
                <w:lang w:val="cs-CZ" w:eastAsia="cs-CZ"/>
              </w:rPr>
            </w:pPr>
          </w:p>
          <w:p w:rsidR="00F756B5" w:rsidRDefault="004E1F48">
            <w:pPr>
              <w:jc w:val="center"/>
              <w:rPr>
                <w:rFonts w:hint="eastAsia"/>
                <w:lang w:val="cs-CZ"/>
              </w:rPr>
            </w:pPr>
            <w:r>
              <w:rPr>
                <w:rFonts w:ascii="Times New Roman" w:hAnsi="Times New Roman" w:cs="Times New Roman"/>
                <w:i/>
                <w:lang w:val="cs-CZ" w:eastAsia="cs-CZ"/>
              </w:rPr>
              <w:t>Doc. RNDr. Zdeněk Dr</w:t>
            </w:r>
            <w:r>
              <w:rPr>
                <w:rFonts w:ascii="Times New Roman" w:hAnsi="Times New Roman" w:cs="Times New Roman"/>
                <w:i/>
                <w:lang w:val="cs-CZ" w:eastAsia="cs-CZ"/>
              </w:rPr>
              <w:t>ozd, Ph.D.</w:t>
            </w:r>
            <w:r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</w:p>
          <w:p w:rsidR="00F756B5" w:rsidRDefault="004E1F48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val="cs-CZ" w:eastAsia="cs-CZ"/>
              </w:rPr>
              <w:t>předseda akademického senátu</w:t>
            </w:r>
          </w:p>
        </w:tc>
        <w:tc>
          <w:tcPr>
            <w:tcW w:w="4316" w:type="dxa"/>
            <w:shd w:val="clear" w:color="auto" w:fill="auto"/>
          </w:tcPr>
          <w:p w:rsidR="00F756B5" w:rsidRDefault="00F756B5">
            <w:pPr>
              <w:jc w:val="center"/>
              <w:rPr>
                <w:rFonts w:ascii="Times New Roman" w:hAnsi="Times New Roman" w:cs="Times New Roman"/>
                <w:i/>
                <w:lang w:val="cs-CZ" w:eastAsia="cs-CZ"/>
              </w:rPr>
            </w:pPr>
          </w:p>
          <w:p w:rsidR="00F756B5" w:rsidRDefault="004E1F48">
            <w:pPr>
              <w:jc w:val="center"/>
              <w:rPr>
                <w:rFonts w:hint="eastAsia"/>
                <w:lang w:val="cs-CZ"/>
              </w:rPr>
            </w:pPr>
            <w:r>
              <w:rPr>
                <w:rFonts w:ascii="Times New Roman" w:hAnsi="Times New Roman" w:cs="Times New Roman"/>
                <w:i/>
                <w:lang w:val="cs-CZ" w:eastAsia="cs-CZ"/>
              </w:rPr>
              <w:t>Prof. RNDr. Jan Kratochvíl, CSc.</w:t>
            </w:r>
            <w:r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</w:p>
          <w:p w:rsidR="00F756B5" w:rsidRDefault="004E1F48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val="cs-CZ" w:eastAsia="cs-CZ"/>
              </w:rPr>
              <w:t>děkan</w:t>
            </w:r>
          </w:p>
        </w:tc>
      </w:tr>
      <w:tr w:rsidR="00F756B5">
        <w:tc>
          <w:tcPr>
            <w:tcW w:w="8701" w:type="dxa"/>
            <w:gridSpan w:val="2"/>
            <w:shd w:val="clear" w:color="auto" w:fill="auto"/>
          </w:tcPr>
          <w:p w:rsidR="00F756B5" w:rsidRDefault="00F756B5">
            <w:pPr>
              <w:pStyle w:val="Seznam-seln0"/>
              <w:shd w:val="clear" w:color="auto" w:fill="FFFFFF"/>
              <w:snapToGrid w:val="0"/>
              <w:spacing w:after="0" w:line="312" w:lineRule="atLeast"/>
              <w:jc w:val="center"/>
              <w:rPr>
                <w:lang w:val="cs-CZ" w:eastAsia="cs-CZ"/>
              </w:rPr>
            </w:pPr>
          </w:p>
          <w:p w:rsidR="00F756B5" w:rsidRDefault="00F756B5">
            <w:pPr>
              <w:pStyle w:val="Seznam-seln0"/>
              <w:shd w:val="clear" w:color="auto" w:fill="FFFFFF"/>
              <w:spacing w:after="0" w:line="312" w:lineRule="atLeast"/>
              <w:jc w:val="center"/>
              <w:rPr>
                <w:lang w:val="cs-CZ" w:eastAsia="cs-CZ"/>
              </w:rPr>
            </w:pPr>
          </w:p>
          <w:p w:rsidR="00F756B5" w:rsidRDefault="004E1F48">
            <w:pPr>
              <w:pStyle w:val="Seznam-seln0"/>
              <w:shd w:val="clear" w:color="auto" w:fill="FFFFFF"/>
              <w:spacing w:after="0" w:line="312" w:lineRule="atLeast"/>
              <w:jc w:val="center"/>
              <w:rPr>
                <w:i/>
              </w:rPr>
            </w:pPr>
            <w:r>
              <w:rPr>
                <w:i/>
                <w:lang w:val="cs-CZ"/>
              </w:rPr>
              <w:t xml:space="preserve">PhDr. Tomáš </w:t>
            </w:r>
            <w:proofErr w:type="spellStart"/>
            <w:r>
              <w:rPr>
                <w:i/>
                <w:lang w:val="cs-CZ"/>
              </w:rPr>
              <w:t>Nigrin</w:t>
            </w:r>
            <w:proofErr w:type="spellEnd"/>
            <w:r>
              <w:rPr>
                <w:i/>
                <w:lang w:val="cs-CZ"/>
              </w:rPr>
              <w:t>, Ph.D.</w:t>
            </w:r>
          </w:p>
          <w:p w:rsidR="00F756B5" w:rsidRDefault="004E1F4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val="cs-CZ" w:eastAsia="cs-CZ"/>
              </w:rPr>
              <w:t>předseda akademického senátu univerzity</w:t>
            </w:r>
          </w:p>
        </w:tc>
      </w:tr>
    </w:tbl>
    <w:p w:rsidR="00F756B5" w:rsidRDefault="00F756B5">
      <w:pPr>
        <w:rPr>
          <w:rFonts w:hint="eastAsia"/>
          <w:lang w:val="cs-CZ"/>
        </w:rPr>
      </w:pPr>
    </w:p>
    <w:sectPr w:rsidR="00F756B5">
      <w:footerReference w:type="default" r:id="rId8"/>
      <w:pgSz w:w="11906" w:h="16838"/>
      <w:pgMar w:top="1134" w:right="1134" w:bottom="1700" w:left="1134" w:header="0" w:footer="1134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48" w:rsidRDefault="004E1F48">
      <w:pPr>
        <w:rPr>
          <w:rFonts w:hint="eastAsia"/>
        </w:rPr>
      </w:pPr>
      <w:r>
        <w:separator/>
      </w:r>
    </w:p>
  </w:endnote>
  <w:endnote w:type="continuationSeparator" w:id="0">
    <w:p w:rsidR="004E1F48" w:rsidRDefault="004E1F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B5" w:rsidRDefault="004E1F48">
    <w:pPr>
      <w:pStyle w:val="Zpat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E32D0A">
      <w:rPr>
        <w:rFonts w:hint="eastAsia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48" w:rsidRDefault="004E1F48">
      <w:pPr>
        <w:rPr>
          <w:rFonts w:hint="eastAsia"/>
        </w:rPr>
      </w:pPr>
      <w:r>
        <w:separator/>
      </w:r>
    </w:p>
  </w:footnote>
  <w:footnote w:type="continuationSeparator" w:id="0">
    <w:p w:rsidR="004E1F48" w:rsidRDefault="004E1F48">
      <w:pPr>
        <w:rPr>
          <w:rFonts w:hint="eastAsia"/>
        </w:rPr>
      </w:pPr>
      <w:r>
        <w:continuationSeparator/>
      </w:r>
    </w:p>
  </w:footnote>
  <w:footnote w:id="1">
    <w:p w:rsidR="00F756B5" w:rsidRDefault="004E1F48">
      <w:pPr>
        <w:pStyle w:val="Textpoznpodarou"/>
        <w:rPr>
          <w:rFonts w:hint="eastAsia"/>
        </w:rPr>
      </w:pPr>
      <w:r>
        <w:rPr>
          <w:lang w:val="cs-CZ"/>
        </w:rPr>
        <w:footnoteRef/>
      </w:r>
      <w:bookmarkStart w:id="0" w:name="_GoBack"/>
      <w:bookmarkEnd w:id="0"/>
      <w:r>
        <w:rPr>
          <w:lang w:val="cs-CZ"/>
        </w:rPr>
        <w:t>) § 9 odst. 1 písm. b) bod 2. zákona o vysokých školách. Tento předpis byl schválen Akademickým senátem Univerzity Karlovy dne 23. června 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42A"/>
    <w:multiLevelType w:val="multilevel"/>
    <w:tmpl w:val="675A7CB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55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12660A31"/>
    <w:multiLevelType w:val="multilevel"/>
    <w:tmpl w:val="75B29D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40D4779"/>
    <w:multiLevelType w:val="multilevel"/>
    <w:tmpl w:val="63F2BF2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55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76072D3F"/>
    <w:multiLevelType w:val="multilevel"/>
    <w:tmpl w:val="07C69E4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55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77EF50A5"/>
    <w:multiLevelType w:val="multilevel"/>
    <w:tmpl w:val="FDFC68E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55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6B5"/>
    <w:rsid w:val="004E1F48"/>
    <w:rsid w:val="00E32D0A"/>
    <w:rsid w:val="00F7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1C8"/>
    <w:rPr>
      <w:color w:val="00000A"/>
      <w:sz w:val="24"/>
      <w:szCs w:val="24"/>
      <w:lang w:val="sk-SK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mberingSymbols">
    <w:name w:val="Numbering Symbols"/>
    <w:uiPriority w:val="99"/>
    <w:qFormat/>
    <w:rsid w:val="009B31C8"/>
  </w:style>
  <w:style w:type="character" w:customStyle="1" w:styleId="SourceText">
    <w:name w:val="Source Text"/>
    <w:uiPriority w:val="99"/>
    <w:qFormat/>
    <w:rsid w:val="009B31C8"/>
    <w:rPr>
      <w:rFonts w:ascii="Liberation Mono" w:eastAsia="NSimSun" w:hAnsi="Liberation Mono"/>
    </w:rPr>
  </w:style>
  <w:style w:type="character" w:customStyle="1" w:styleId="WW8Num13z0">
    <w:name w:val="WW8Num13z0"/>
    <w:uiPriority w:val="99"/>
    <w:qFormat/>
    <w:rsid w:val="009B31C8"/>
    <w:rPr>
      <w:rFonts w:ascii="Times New Roman" w:hAnsi="Times New Roman"/>
      <w:sz w:val="24"/>
    </w:rPr>
  </w:style>
  <w:style w:type="character" w:customStyle="1" w:styleId="FootnoteAnchor">
    <w:name w:val="Footnote Anchor"/>
    <w:uiPriority w:val="99"/>
    <w:rsid w:val="009B31C8"/>
    <w:rPr>
      <w:vertAlign w:val="superscript"/>
    </w:rPr>
  </w:style>
  <w:style w:type="character" w:customStyle="1" w:styleId="FootnoteCharacters">
    <w:name w:val="Footnote Characters"/>
    <w:uiPriority w:val="99"/>
    <w:qFormat/>
    <w:rsid w:val="009B31C8"/>
  </w:style>
  <w:style w:type="character" w:customStyle="1" w:styleId="EndnoteAnchor">
    <w:name w:val="Endnote Anchor"/>
    <w:uiPriority w:val="99"/>
    <w:rsid w:val="009B31C8"/>
    <w:rPr>
      <w:vertAlign w:val="superscript"/>
    </w:rPr>
  </w:style>
  <w:style w:type="character" w:customStyle="1" w:styleId="EndnoteCharacters">
    <w:name w:val="Endnote Characters"/>
    <w:uiPriority w:val="99"/>
    <w:qFormat/>
    <w:rsid w:val="009B31C8"/>
  </w:style>
  <w:style w:type="character" w:customStyle="1" w:styleId="Bullets">
    <w:name w:val="Bullets"/>
    <w:uiPriority w:val="99"/>
    <w:qFormat/>
    <w:rsid w:val="009B31C8"/>
    <w:rPr>
      <w:rFonts w:ascii="OpenSymbol" w:hAnsi="OpenSymbol"/>
    </w:rPr>
  </w:style>
  <w:style w:type="character" w:customStyle="1" w:styleId="ListLabel1">
    <w:name w:val="ListLabel 1"/>
    <w:uiPriority w:val="99"/>
    <w:qFormat/>
    <w:rsid w:val="009B31C8"/>
  </w:style>
  <w:style w:type="character" w:customStyle="1" w:styleId="ListLabel2">
    <w:name w:val="ListLabel 2"/>
    <w:uiPriority w:val="99"/>
    <w:qFormat/>
    <w:rsid w:val="009B31C8"/>
  </w:style>
  <w:style w:type="character" w:customStyle="1" w:styleId="ListLabel3">
    <w:name w:val="ListLabel 3"/>
    <w:uiPriority w:val="99"/>
    <w:qFormat/>
    <w:rsid w:val="009B31C8"/>
  </w:style>
  <w:style w:type="character" w:customStyle="1" w:styleId="ListLabel4">
    <w:name w:val="ListLabel 4"/>
    <w:uiPriority w:val="99"/>
    <w:qFormat/>
    <w:rsid w:val="009B31C8"/>
  </w:style>
  <w:style w:type="character" w:customStyle="1" w:styleId="ListLabel5">
    <w:name w:val="ListLabel 5"/>
    <w:uiPriority w:val="99"/>
    <w:qFormat/>
    <w:rsid w:val="009B31C8"/>
  </w:style>
  <w:style w:type="character" w:customStyle="1" w:styleId="ListLabel6">
    <w:name w:val="ListLabel 6"/>
    <w:uiPriority w:val="99"/>
    <w:qFormat/>
    <w:rsid w:val="009B31C8"/>
  </w:style>
  <w:style w:type="character" w:customStyle="1" w:styleId="ListLabel7">
    <w:name w:val="ListLabel 7"/>
    <w:uiPriority w:val="99"/>
    <w:qFormat/>
    <w:rsid w:val="009B31C8"/>
    <w:rPr>
      <w:sz w:val="24"/>
    </w:rPr>
  </w:style>
  <w:style w:type="character" w:customStyle="1" w:styleId="ListLabel8">
    <w:name w:val="ListLabel 8"/>
    <w:uiPriority w:val="99"/>
    <w:qFormat/>
    <w:rsid w:val="009B31C8"/>
  </w:style>
  <w:style w:type="character" w:customStyle="1" w:styleId="ListLabel9">
    <w:name w:val="ListLabel 9"/>
    <w:uiPriority w:val="99"/>
    <w:qFormat/>
    <w:rsid w:val="009B31C8"/>
  </w:style>
  <w:style w:type="character" w:customStyle="1" w:styleId="ListLabel10">
    <w:name w:val="ListLabel 10"/>
    <w:uiPriority w:val="99"/>
    <w:qFormat/>
    <w:rsid w:val="009B31C8"/>
  </w:style>
  <w:style w:type="character" w:customStyle="1" w:styleId="ListLabel11">
    <w:name w:val="ListLabel 11"/>
    <w:uiPriority w:val="99"/>
    <w:qFormat/>
    <w:rsid w:val="009B31C8"/>
  </w:style>
  <w:style w:type="character" w:customStyle="1" w:styleId="ListLabel12">
    <w:name w:val="ListLabel 12"/>
    <w:uiPriority w:val="99"/>
    <w:qFormat/>
    <w:rsid w:val="009B31C8"/>
  </w:style>
  <w:style w:type="character" w:customStyle="1" w:styleId="ListLabel13">
    <w:name w:val="ListLabel 13"/>
    <w:uiPriority w:val="99"/>
    <w:qFormat/>
    <w:rsid w:val="009B31C8"/>
  </w:style>
  <w:style w:type="character" w:customStyle="1" w:styleId="ListLabel14">
    <w:name w:val="ListLabel 14"/>
    <w:uiPriority w:val="99"/>
    <w:qFormat/>
    <w:rsid w:val="009B31C8"/>
  </w:style>
  <w:style w:type="character" w:customStyle="1" w:styleId="ListLabel15">
    <w:name w:val="ListLabel 15"/>
    <w:uiPriority w:val="99"/>
    <w:qFormat/>
    <w:rsid w:val="009B31C8"/>
  </w:style>
  <w:style w:type="character" w:customStyle="1" w:styleId="ListLabel16">
    <w:name w:val="ListLabel 16"/>
    <w:uiPriority w:val="99"/>
    <w:qFormat/>
    <w:rsid w:val="009B31C8"/>
  </w:style>
  <w:style w:type="character" w:customStyle="1" w:styleId="ListLabel17">
    <w:name w:val="ListLabel 17"/>
    <w:uiPriority w:val="99"/>
    <w:qFormat/>
    <w:rsid w:val="009B31C8"/>
  </w:style>
  <w:style w:type="character" w:customStyle="1" w:styleId="ListLabel18">
    <w:name w:val="ListLabel 18"/>
    <w:uiPriority w:val="99"/>
    <w:qFormat/>
    <w:rsid w:val="009B31C8"/>
  </w:style>
  <w:style w:type="character" w:customStyle="1" w:styleId="ListLabel19">
    <w:name w:val="ListLabel 19"/>
    <w:uiPriority w:val="99"/>
    <w:qFormat/>
    <w:rsid w:val="009B31C8"/>
  </w:style>
  <w:style w:type="character" w:customStyle="1" w:styleId="ListLabel20">
    <w:name w:val="ListLabel 20"/>
    <w:uiPriority w:val="99"/>
    <w:qFormat/>
    <w:rsid w:val="009B31C8"/>
  </w:style>
  <w:style w:type="character" w:customStyle="1" w:styleId="ListLabel21">
    <w:name w:val="ListLabel 21"/>
    <w:uiPriority w:val="99"/>
    <w:qFormat/>
    <w:rsid w:val="009B31C8"/>
  </w:style>
  <w:style w:type="character" w:customStyle="1" w:styleId="ListLabel22">
    <w:name w:val="ListLabel 22"/>
    <w:uiPriority w:val="99"/>
    <w:qFormat/>
    <w:rsid w:val="009B31C8"/>
  </w:style>
  <w:style w:type="character" w:customStyle="1" w:styleId="ListLabel23">
    <w:name w:val="ListLabel 23"/>
    <w:uiPriority w:val="99"/>
    <w:qFormat/>
    <w:rsid w:val="009B31C8"/>
  </w:style>
  <w:style w:type="character" w:customStyle="1" w:styleId="ListLabel24">
    <w:name w:val="ListLabel 24"/>
    <w:uiPriority w:val="99"/>
    <w:qFormat/>
    <w:rsid w:val="009B31C8"/>
  </w:style>
  <w:style w:type="character" w:customStyle="1" w:styleId="ListLabel25">
    <w:name w:val="ListLabel 25"/>
    <w:uiPriority w:val="99"/>
    <w:qFormat/>
    <w:rsid w:val="009B31C8"/>
  </w:style>
  <w:style w:type="character" w:customStyle="1" w:styleId="ListLabel26">
    <w:name w:val="ListLabel 26"/>
    <w:uiPriority w:val="99"/>
    <w:qFormat/>
    <w:rsid w:val="009B31C8"/>
  </w:style>
  <w:style w:type="character" w:customStyle="1" w:styleId="ListLabel27">
    <w:name w:val="ListLabel 27"/>
    <w:uiPriority w:val="99"/>
    <w:qFormat/>
    <w:rsid w:val="009B31C8"/>
  </w:style>
  <w:style w:type="character" w:customStyle="1" w:styleId="ListLabel28">
    <w:name w:val="ListLabel 28"/>
    <w:uiPriority w:val="99"/>
    <w:qFormat/>
    <w:rsid w:val="009B31C8"/>
  </w:style>
  <w:style w:type="character" w:customStyle="1" w:styleId="ListLabel29">
    <w:name w:val="ListLabel 29"/>
    <w:uiPriority w:val="99"/>
    <w:qFormat/>
    <w:rsid w:val="009B31C8"/>
  </w:style>
  <w:style w:type="character" w:customStyle="1" w:styleId="ListLabel30">
    <w:name w:val="ListLabel 30"/>
    <w:uiPriority w:val="99"/>
    <w:qFormat/>
    <w:rsid w:val="009B31C8"/>
  </w:style>
  <w:style w:type="character" w:customStyle="1" w:styleId="ListLabel31">
    <w:name w:val="ListLabel 31"/>
    <w:uiPriority w:val="99"/>
    <w:qFormat/>
    <w:rsid w:val="009B31C8"/>
  </w:style>
  <w:style w:type="character" w:customStyle="1" w:styleId="ListLabel32">
    <w:name w:val="ListLabel 32"/>
    <w:uiPriority w:val="99"/>
    <w:qFormat/>
    <w:rsid w:val="009B31C8"/>
  </w:style>
  <w:style w:type="character" w:customStyle="1" w:styleId="ListLabel33">
    <w:name w:val="ListLabel 33"/>
    <w:uiPriority w:val="99"/>
    <w:qFormat/>
    <w:rsid w:val="009B31C8"/>
  </w:style>
  <w:style w:type="character" w:customStyle="1" w:styleId="ListLabel34">
    <w:name w:val="ListLabel 34"/>
    <w:uiPriority w:val="99"/>
    <w:qFormat/>
    <w:rsid w:val="009B31C8"/>
  </w:style>
  <w:style w:type="character" w:customStyle="1" w:styleId="ListLabel35">
    <w:name w:val="ListLabel 35"/>
    <w:uiPriority w:val="99"/>
    <w:qFormat/>
    <w:rsid w:val="009B31C8"/>
  </w:style>
  <w:style w:type="character" w:customStyle="1" w:styleId="ListLabel36">
    <w:name w:val="ListLabel 36"/>
    <w:uiPriority w:val="99"/>
    <w:qFormat/>
    <w:rsid w:val="009B31C8"/>
  </w:style>
  <w:style w:type="character" w:customStyle="1" w:styleId="ListLabel37">
    <w:name w:val="ListLabel 37"/>
    <w:uiPriority w:val="99"/>
    <w:qFormat/>
    <w:rsid w:val="009B31C8"/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Pr>
      <w:rFonts w:cs="Times New Roman"/>
      <w:color w:val="00000A"/>
      <w:sz w:val="21"/>
      <w:szCs w:val="21"/>
      <w:lang w:val="sk-SK"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Pr>
      <w:rFonts w:cs="Times New Roman"/>
      <w:color w:val="00000A"/>
      <w:sz w:val="21"/>
      <w:szCs w:val="21"/>
      <w:lang w:val="sk-SK" w:eastAsia="zh-CN" w:bidi="hi-IN"/>
    </w:rPr>
  </w:style>
  <w:style w:type="character" w:customStyle="1" w:styleId="FootnoteTextChar">
    <w:name w:val="Footnote Text Char"/>
    <w:basedOn w:val="Standardnpsmoodstavce"/>
    <w:link w:val="Textpoznpodarou"/>
    <w:uiPriority w:val="99"/>
    <w:semiHidden/>
    <w:qFormat/>
    <w:locked/>
    <w:rPr>
      <w:rFonts w:cs="Times New Roman"/>
      <w:color w:val="00000A"/>
      <w:sz w:val="18"/>
      <w:szCs w:val="18"/>
      <w:lang w:val="sk-SK" w:eastAsia="zh-C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9B31C8"/>
    <w:rPr>
      <w:rFonts w:cs="Times New Roman"/>
      <w:color w:val="00000A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qFormat/>
    <w:rsid w:val="009B31C8"/>
    <w:rPr>
      <w:rFonts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Pr>
      <w:rFonts w:ascii="Times New Roman" w:hAnsi="Times New Roman" w:cs="Times New Roman"/>
      <w:color w:val="00000A"/>
      <w:sz w:val="2"/>
      <w:lang w:val="sk-SK" w:eastAsia="zh-CN" w:bidi="hi-I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paragraph" w:customStyle="1" w:styleId="Heading">
    <w:name w:val="Heading"/>
    <w:basedOn w:val="Normln"/>
    <w:next w:val="Zkladntext"/>
    <w:uiPriority w:val="99"/>
    <w:qFormat/>
    <w:rsid w:val="009B31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B31C8"/>
    <w:pPr>
      <w:spacing w:after="140" w:line="288" w:lineRule="auto"/>
    </w:pPr>
  </w:style>
  <w:style w:type="paragraph" w:styleId="Seznam">
    <w:name w:val="List"/>
    <w:basedOn w:val="Zkladntext"/>
    <w:uiPriority w:val="99"/>
    <w:rsid w:val="009B31C8"/>
  </w:style>
  <w:style w:type="paragraph" w:styleId="Titulek">
    <w:name w:val="caption"/>
    <w:basedOn w:val="Normln"/>
    <w:uiPriority w:val="99"/>
    <w:qFormat/>
    <w:rsid w:val="009B31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qFormat/>
    <w:rsid w:val="009B31C8"/>
    <w:pPr>
      <w:suppressLineNumbers/>
    </w:pPr>
  </w:style>
  <w:style w:type="paragraph" w:customStyle="1" w:styleId="Default">
    <w:name w:val="Default"/>
    <w:uiPriority w:val="99"/>
    <w:qFormat/>
    <w:rsid w:val="009B31C8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sk-SK" w:eastAsia="zh-CN" w:bidi="hi-IN"/>
    </w:rPr>
  </w:style>
  <w:style w:type="paragraph" w:styleId="Zpat">
    <w:name w:val="footer"/>
    <w:basedOn w:val="Normln"/>
    <w:link w:val="ZpatChar"/>
    <w:uiPriority w:val="99"/>
    <w:rsid w:val="009B31C8"/>
  </w:style>
  <w:style w:type="paragraph" w:customStyle="1" w:styleId="clanek">
    <w:name w:val="clanek"/>
    <w:basedOn w:val="Normln"/>
    <w:next w:val="Normln"/>
    <w:uiPriority w:val="99"/>
    <w:qFormat/>
    <w:rsid w:val="009B31C8"/>
    <w:pPr>
      <w:keepNext/>
      <w:spacing w:before="397" w:after="283"/>
      <w:jc w:val="center"/>
    </w:pPr>
    <w:rPr>
      <w:rFonts w:ascii="Times New Roman" w:hAnsi="Times New Roman"/>
      <w:b/>
    </w:rPr>
  </w:style>
  <w:style w:type="paragraph" w:customStyle="1" w:styleId="Seznam-seln0">
    <w:name w:val="Seznam - číselný (0)"/>
    <w:basedOn w:val="Normln"/>
    <w:uiPriority w:val="99"/>
    <w:qFormat/>
    <w:rsid w:val="009B31C8"/>
    <w:pPr>
      <w:widowControl w:val="0"/>
      <w:spacing w:after="120" w:line="276" w:lineRule="auto"/>
      <w:jc w:val="both"/>
      <w:textAlignment w:val="baseline"/>
    </w:pPr>
    <w:rPr>
      <w:rFonts w:ascii="Times New Roman" w:hAnsi="Times New Roman" w:cs="Times New Roman"/>
    </w:rPr>
  </w:style>
  <w:style w:type="paragraph" w:styleId="Textpoznpodarou">
    <w:name w:val="footnote text"/>
    <w:basedOn w:val="Normln"/>
  </w:style>
  <w:style w:type="paragraph" w:customStyle="1" w:styleId="nazev">
    <w:name w:val="nazev"/>
    <w:basedOn w:val="Normln"/>
    <w:uiPriority w:val="99"/>
    <w:qFormat/>
    <w:rsid w:val="009B31C8"/>
    <w:pPr>
      <w:spacing w:after="170"/>
      <w:jc w:val="center"/>
    </w:pPr>
    <w:rPr>
      <w:rFonts w:ascii="Times New Roman" w:hAnsi="Times New Roman" w:cs="Times New Roman"/>
      <w:b/>
      <w:sz w:val="32"/>
      <w:szCs w:val="32"/>
      <w:lang w:val="cs-CZ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9B31C8"/>
    <w:rPr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qFormat/>
    <w:rsid w:val="00EC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4726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ORGANIZACI STÁTNÍ RIGORÓZNÍ ZKOUŠKY</dc:title>
  <dc:subject/>
  <dc:creator>Peter Korcsok</dc:creator>
  <dc:description/>
  <cp:lastModifiedBy>Zdeněk Drozd</cp:lastModifiedBy>
  <cp:revision>9</cp:revision>
  <dcterms:created xsi:type="dcterms:W3CDTF">2017-06-14T14:39:00Z</dcterms:created>
  <dcterms:modified xsi:type="dcterms:W3CDTF">2017-09-19T09:07:00Z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