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E00C4" w14:textId="6F258F8C" w:rsidR="00E514E0" w:rsidRDefault="00C80E57" w:rsidP="004D6307">
      <w:pPr>
        <w:pStyle w:val="Heading10"/>
        <w:keepNext/>
        <w:keepLines/>
        <w:spacing w:after="0"/>
        <w:rPr>
          <w:rStyle w:val="Heading1"/>
          <w:rFonts w:ascii="Cambria" w:hAnsi="Cambria"/>
          <w:b/>
          <w:bCs/>
        </w:rPr>
      </w:pPr>
      <w:bookmarkStart w:id="0" w:name="bookmark3"/>
      <w:r w:rsidRPr="25730B2F">
        <w:rPr>
          <w:rStyle w:val="Heading1"/>
          <w:rFonts w:ascii="Cambria" w:hAnsi="Cambria"/>
          <w:b/>
          <w:bCs/>
        </w:rPr>
        <w:t>PRAVIDLA PRO ORGANIZACI STÁTNÍ RIGORÓZNÍ ZKOUŠKY</w:t>
      </w:r>
      <w:r w:rsidR="004D6307" w:rsidRPr="25730B2F">
        <w:rPr>
          <w:rStyle w:val="Heading1"/>
          <w:rFonts w:ascii="Cambria" w:hAnsi="Cambria"/>
          <w:b/>
          <w:bCs/>
        </w:rPr>
        <w:t xml:space="preserve"> </w:t>
      </w:r>
      <w:r w:rsidRPr="25730B2F">
        <w:rPr>
          <w:rStyle w:val="Heading1"/>
          <w:rFonts w:ascii="Cambria" w:hAnsi="Cambria"/>
          <w:b/>
          <w:bCs/>
        </w:rPr>
        <w:t>NA HUSITSKÉ TEOLOGICKÉ FAKULTĚ</w:t>
      </w:r>
      <w:bookmarkEnd w:id="0"/>
      <w:r w:rsidR="004D6307" w:rsidRPr="25730B2F">
        <w:rPr>
          <w:rStyle w:val="Heading1"/>
          <w:rFonts w:ascii="Cambria" w:hAnsi="Cambria"/>
          <w:b/>
          <w:bCs/>
        </w:rPr>
        <w:t xml:space="preserve"> </w:t>
      </w:r>
      <w:r w:rsidRPr="25730B2F">
        <w:rPr>
          <w:rStyle w:val="Heading1"/>
          <w:rFonts w:ascii="Cambria" w:hAnsi="Cambria"/>
          <w:b/>
          <w:bCs/>
        </w:rPr>
        <w:t>UNIVERZITY KARLOVY</w:t>
      </w:r>
    </w:p>
    <w:p w14:paraId="7911114E" w14:textId="77777777" w:rsidR="004D6307" w:rsidRPr="004D6307" w:rsidRDefault="004D6307" w:rsidP="004D6307">
      <w:pPr>
        <w:pStyle w:val="Heading10"/>
        <w:keepNext/>
        <w:keepLines/>
        <w:spacing w:after="0"/>
        <w:rPr>
          <w:rFonts w:ascii="Cambria" w:hAnsi="Cambria"/>
        </w:rPr>
      </w:pPr>
    </w:p>
    <w:p w14:paraId="5220481A" w14:textId="7C27F79E" w:rsidR="00E514E0" w:rsidRDefault="00C80E57" w:rsidP="004D6307">
      <w:pPr>
        <w:pStyle w:val="Zkladntext"/>
        <w:spacing w:after="0"/>
        <w:jc w:val="center"/>
        <w:rPr>
          <w:rStyle w:val="ZkladntextChar"/>
          <w:rFonts w:ascii="Cambria" w:hAnsi="Cambria"/>
          <w:i/>
          <w:iCs/>
          <w:sz w:val="23"/>
          <w:szCs w:val="23"/>
        </w:rPr>
      </w:pPr>
      <w:r w:rsidRPr="004D6307">
        <w:rPr>
          <w:rStyle w:val="ZkladntextChar"/>
          <w:rFonts w:ascii="Cambria" w:hAnsi="Cambria"/>
          <w:i/>
          <w:iCs/>
          <w:sz w:val="23"/>
          <w:szCs w:val="23"/>
        </w:rPr>
        <w:t xml:space="preserve">Akademický senát Husitské teologické fakulty Univerzity Karlovy </w:t>
      </w:r>
      <w:r w:rsidR="00A20E38" w:rsidRPr="004D6307">
        <w:rPr>
          <w:rStyle w:val="ZkladntextChar"/>
          <w:rFonts w:ascii="Cambria" w:hAnsi="Cambria"/>
          <w:i/>
          <w:iCs/>
          <w:sz w:val="23"/>
          <w:szCs w:val="23"/>
        </w:rPr>
        <w:br/>
      </w:r>
      <w:r w:rsidRPr="004D6307">
        <w:rPr>
          <w:rStyle w:val="ZkladntextChar"/>
          <w:rFonts w:ascii="Cambria" w:hAnsi="Cambria"/>
          <w:i/>
          <w:iCs/>
          <w:sz w:val="23"/>
          <w:szCs w:val="23"/>
        </w:rPr>
        <w:t>se podle § 27 odst. 1 písm. b) a § 33</w:t>
      </w:r>
      <w:r w:rsidR="00A20E38" w:rsidRPr="004D6307">
        <w:rPr>
          <w:rStyle w:val="ZkladntextChar"/>
          <w:rFonts w:ascii="Cambria" w:hAnsi="Cambria"/>
          <w:i/>
          <w:iCs/>
          <w:sz w:val="23"/>
          <w:szCs w:val="23"/>
        </w:rPr>
        <w:t xml:space="preserve"> </w:t>
      </w:r>
      <w:r w:rsidRPr="004D6307">
        <w:rPr>
          <w:rStyle w:val="ZkladntextChar"/>
          <w:rFonts w:ascii="Cambria" w:hAnsi="Cambria"/>
          <w:i/>
          <w:iCs/>
          <w:sz w:val="23"/>
          <w:szCs w:val="23"/>
        </w:rPr>
        <w:t xml:space="preserve">odst. 2 písm. f) zákona č. 111/1998 Sb., </w:t>
      </w:r>
      <w:r w:rsidR="00A20E38" w:rsidRPr="004D6307">
        <w:rPr>
          <w:rStyle w:val="ZkladntextChar"/>
          <w:rFonts w:ascii="Cambria" w:hAnsi="Cambria"/>
          <w:i/>
          <w:iCs/>
          <w:sz w:val="23"/>
          <w:szCs w:val="23"/>
        </w:rPr>
        <w:br/>
      </w:r>
      <w:r w:rsidRPr="004D6307">
        <w:rPr>
          <w:rStyle w:val="ZkladntextChar"/>
          <w:rFonts w:ascii="Cambria" w:hAnsi="Cambria"/>
          <w:i/>
          <w:iCs/>
          <w:sz w:val="23"/>
          <w:szCs w:val="23"/>
        </w:rPr>
        <w:t>o vysokých školách a o změně a doplnění dalších zákonů</w:t>
      </w:r>
      <w:r w:rsidR="00A20E38" w:rsidRPr="004D6307">
        <w:rPr>
          <w:rStyle w:val="ZkladntextChar"/>
          <w:rFonts w:ascii="Cambria" w:hAnsi="Cambria"/>
          <w:i/>
          <w:iCs/>
          <w:sz w:val="23"/>
          <w:szCs w:val="23"/>
        </w:rPr>
        <w:t xml:space="preserve"> </w:t>
      </w:r>
      <w:r w:rsidRPr="004D6307">
        <w:rPr>
          <w:rStyle w:val="ZkladntextChar"/>
          <w:rFonts w:ascii="Cambria" w:hAnsi="Cambria"/>
          <w:i/>
          <w:iCs/>
          <w:sz w:val="23"/>
          <w:szCs w:val="23"/>
        </w:rPr>
        <w:t xml:space="preserve">(zákon o vysokých školách), ve znění pozdějších předpisů, usnesl na těchto Pravidlech pro organizaci státní rigorózní </w:t>
      </w:r>
      <w:r w:rsidR="00A20E38" w:rsidRPr="004D6307">
        <w:rPr>
          <w:rStyle w:val="ZkladntextChar"/>
          <w:rFonts w:ascii="Cambria" w:hAnsi="Cambria"/>
          <w:i/>
          <w:iCs/>
          <w:sz w:val="23"/>
          <w:szCs w:val="23"/>
        </w:rPr>
        <w:br/>
      </w:r>
      <w:r w:rsidRPr="004D6307">
        <w:rPr>
          <w:rStyle w:val="ZkladntextChar"/>
          <w:rFonts w:ascii="Cambria" w:hAnsi="Cambria"/>
          <w:i/>
          <w:iCs/>
          <w:sz w:val="23"/>
          <w:szCs w:val="23"/>
        </w:rPr>
        <w:t>zkoušky na Husitské teologické fakultě</w:t>
      </w:r>
      <w:r w:rsidR="00A20E38" w:rsidRPr="004D6307">
        <w:rPr>
          <w:rStyle w:val="ZkladntextChar"/>
          <w:rFonts w:ascii="Cambria" w:hAnsi="Cambria"/>
          <w:i/>
          <w:iCs/>
          <w:sz w:val="23"/>
          <w:szCs w:val="23"/>
        </w:rPr>
        <w:t xml:space="preserve"> </w:t>
      </w:r>
      <w:r w:rsidRPr="004D6307">
        <w:rPr>
          <w:rStyle w:val="ZkladntextChar"/>
          <w:rFonts w:ascii="Cambria" w:hAnsi="Cambria"/>
          <w:i/>
          <w:iCs/>
          <w:sz w:val="23"/>
          <w:szCs w:val="23"/>
        </w:rPr>
        <w:t>Univerzity Karlovy</w:t>
      </w:r>
      <w:r w:rsidR="00A20E38" w:rsidRPr="004D6307">
        <w:rPr>
          <w:rStyle w:val="ZkladntextChar"/>
          <w:rFonts w:ascii="Cambria" w:hAnsi="Cambria"/>
          <w:i/>
          <w:iCs/>
          <w:sz w:val="23"/>
          <w:szCs w:val="23"/>
        </w:rPr>
        <w:t>,</w:t>
      </w:r>
      <w:r w:rsidRPr="004D6307">
        <w:rPr>
          <w:rStyle w:val="ZkladntextChar"/>
          <w:rFonts w:ascii="Cambria" w:hAnsi="Cambria"/>
          <w:i/>
          <w:iCs/>
          <w:sz w:val="23"/>
          <w:szCs w:val="23"/>
        </w:rPr>
        <w:t xml:space="preserve"> </w:t>
      </w:r>
      <w:r w:rsidR="00A20E38" w:rsidRPr="004D6307">
        <w:rPr>
          <w:rStyle w:val="ZkladntextChar"/>
          <w:rFonts w:ascii="Cambria" w:hAnsi="Cambria"/>
          <w:i/>
          <w:iCs/>
          <w:sz w:val="23"/>
          <w:szCs w:val="23"/>
        </w:rPr>
        <w:br/>
      </w:r>
      <w:r w:rsidRPr="004D6307">
        <w:rPr>
          <w:rStyle w:val="ZkladntextChar"/>
          <w:rFonts w:ascii="Cambria" w:hAnsi="Cambria"/>
          <w:i/>
          <w:iCs/>
          <w:sz w:val="23"/>
          <w:szCs w:val="23"/>
        </w:rPr>
        <w:t>jako jejím vnitřním předpisu:</w:t>
      </w:r>
    </w:p>
    <w:p w14:paraId="5C824FD8" w14:textId="77777777" w:rsidR="004D6307" w:rsidRPr="004D6307" w:rsidRDefault="004D6307" w:rsidP="004D6307">
      <w:pPr>
        <w:pStyle w:val="Zkladntext"/>
        <w:spacing w:after="0"/>
        <w:jc w:val="center"/>
        <w:rPr>
          <w:rFonts w:ascii="Cambria" w:hAnsi="Cambria"/>
          <w:sz w:val="23"/>
          <w:szCs w:val="23"/>
        </w:rPr>
      </w:pPr>
    </w:p>
    <w:p w14:paraId="3B7AF2AD" w14:textId="77777777" w:rsidR="00E514E0" w:rsidRDefault="00C80E57" w:rsidP="004D6307">
      <w:pPr>
        <w:pStyle w:val="Heading20"/>
        <w:keepNext/>
        <w:keepLines/>
        <w:spacing w:after="0" w:line="276" w:lineRule="auto"/>
        <w:rPr>
          <w:rStyle w:val="Heading2"/>
          <w:rFonts w:ascii="Cambria" w:hAnsi="Cambria"/>
          <w:b/>
          <w:bCs/>
          <w:sz w:val="23"/>
          <w:szCs w:val="23"/>
        </w:rPr>
      </w:pPr>
      <w:bookmarkStart w:id="1" w:name="bookmark6"/>
      <w:r w:rsidRPr="004D6307">
        <w:rPr>
          <w:rStyle w:val="Heading2"/>
          <w:rFonts w:ascii="Cambria" w:hAnsi="Cambria"/>
          <w:sz w:val="23"/>
          <w:szCs w:val="23"/>
        </w:rPr>
        <w:t>Čl. 1</w:t>
      </w:r>
      <w:r w:rsidRPr="004D6307">
        <w:rPr>
          <w:rStyle w:val="Heading2"/>
          <w:rFonts w:ascii="Cambria" w:hAnsi="Cambria"/>
          <w:b/>
          <w:bCs/>
          <w:sz w:val="23"/>
          <w:szCs w:val="23"/>
        </w:rPr>
        <w:br/>
        <w:t>Úvodní ustanovení</w:t>
      </w:r>
      <w:bookmarkEnd w:id="1"/>
    </w:p>
    <w:p w14:paraId="77AA565A" w14:textId="77777777" w:rsidR="004D6307" w:rsidRPr="004D6307" w:rsidRDefault="004D6307" w:rsidP="004D6307">
      <w:pPr>
        <w:pStyle w:val="Heading20"/>
        <w:keepNext/>
        <w:keepLines/>
        <w:spacing w:after="0" w:line="276" w:lineRule="auto"/>
        <w:rPr>
          <w:rFonts w:ascii="Cambria" w:hAnsi="Cambria"/>
          <w:sz w:val="23"/>
          <w:szCs w:val="23"/>
        </w:rPr>
      </w:pPr>
    </w:p>
    <w:p w14:paraId="76BC9988" w14:textId="245365E8" w:rsidR="00E514E0" w:rsidRPr="004D6307" w:rsidRDefault="00C80E57" w:rsidP="004D6307">
      <w:pPr>
        <w:pStyle w:val="Zkladntext"/>
        <w:numPr>
          <w:ilvl w:val="0"/>
          <w:numId w:val="3"/>
        </w:numPr>
        <w:spacing w:after="0"/>
        <w:jc w:val="both"/>
        <w:rPr>
          <w:rStyle w:val="ZkladntextChar"/>
          <w:rFonts w:ascii="Cambria" w:hAnsi="Cambria"/>
          <w:sz w:val="23"/>
          <w:szCs w:val="23"/>
        </w:rPr>
      </w:pPr>
      <w:r w:rsidRPr="004D6307">
        <w:rPr>
          <w:rStyle w:val="ZkladntextChar"/>
          <w:rFonts w:ascii="Cambria" w:hAnsi="Cambria"/>
          <w:sz w:val="23"/>
          <w:szCs w:val="23"/>
        </w:rPr>
        <w:t xml:space="preserve">Tato Pravidla pro organizaci státní rigorózní zkoušky na Husitské teologické fakultě </w:t>
      </w:r>
      <w:r w:rsidR="00A20E38" w:rsidRPr="004D6307">
        <w:rPr>
          <w:rStyle w:val="ZkladntextChar"/>
          <w:rFonts w:ascii="Cambria" w:hAnsi="Cambria"/>
          <w:sz w:val="23"/>
          <w:szCs w:val="23"/>
        </w:rPr>
        <w:t>Univerzity Karlovy upravují tematické zaměření státní rigorózní zkoušky, která není součástí studia (dále jen „státní rigorózní zkouška“) a podrobnosti o konání této zkoušky na Husitské teologické fakultě Univerzity Karlovy (dále jen „fakulta“ a „univerzita“) podle čl. 1 odst. 2 Rigorózního řádu Univerzity Karlovy.</w:t>
      </w:r>
      <w:r w:rsidR="00A20E38" w:rsidRPr="004D6307" w:rsidDel="00A20E38">
        <w:rPr>
          <w:rStyle w:val="ZkladntextChar"/>
          <w:rFonts w:ascii="Cambria" w:hAnsi="Cambria"/>
          <w:sz w:val="23"/>
          <w:szCs w:val="23"/>
        </w:rPr>
        <w:t xml:space="preserve"> </w:t>
      </w:r>
    </w:p>
    <w:p w14:paraId="6C22A0DD" w14:textId="55967774" w:rsidR="00A20E38" w:rsidRDefault="00A20E38" w:rsidP="004D6307">
      <w:pPr>
        <w:pStyle w:val="Odstavecseseznamem"/>
        <w:numPr>
          <w:ilvl w:val="0"/>
          <w:numId w:val="3"/>
        </w:numPr>
        <w:spacing w:line="276" w:lineRule="auto"/>
        <w:rPr>
          <w:rFonts w:ascii="Cambria" w:eastAsia="Times New Roman" w:hAnsi="Cambria" w:cs="Times New Roman"/>
          <w:sz w:val="23"/>
          <w:szCs w:val="23"/>
        </w:rPr>
      </w:pPr>
      <w:r w:rsidRPr="004D6307">
        <w:rPr>
          <w:rFonts w:ascii="Cambria" w:eastAsia="Times New Roman" w:hAnsi="Cambria" w:cs="Times New Roman"/>
          <w:sz w:val="23"/>
          <w:szCs w:val="23"/>
        </w:rPr>
        <w:t>Postup podávání přihlášek ke státní rigorózní zkoušce, průběh konání a hodnocení státní rigorózní zkoušky a pravidla zveřejňování rigorózních prací stanoví Rigorózní řád Univerzity Karlovy.</w:t>
      </w:r>
    </w:p>
    <w:p w14:paraId="1ECEE0D0" w14:textId="77777777" w:rsidR="004D6307" w:rsidRPr="00C80E57" w:rsidRDefault="004D6307" w:rsidP="004D6307">
      <w:pPr>
        <w:pStyle w:val="Odstavecseseznamem"/>
        <w:spacing w:line="276" w:lineRule="auto"/>
        <w:rPr>
          <w:rFonts w:ascii="Cambria" w:eastAsia="Times New Roman" w:hAnsi="Cambria" w:cs="Times New Roman"/>
          <w:sz w:val="23"/>
          <w:szCs w:val="23"/>
        </w:rPr>
      </w:pPr>
    </w:p>
    <w:p w14:paraId="3C5AE992" w14:textId="77777777" w:rsidR="00E514E0" w:rsidRPr="004D6307" w:rsidRDefault="00C80E57" w:rsidP="004D6307">
      <w:pPr>
        <w:pStyle w:val="Heading20"/>
        <w:keepNext/>
        <w:keepLines/>
        <w:spacing w:after="0" w:line="276" w:lineRule="auto"/>
        <w:rPr>
          <w:rFonts w:ascii="Cambria" w:hAnsi="Cambria"/>
          <w:sz w:val="23"/>
          <w:szCs w:val="23"/>
        </w:rPr>
      </w:pPr>
      <w:bookmarkStart w:id="2" w:name="bookmark8"/>
      <w:r w:rsidRPr="004D6307">
        <w:rPr>
          <w:rStyle w:val="Heading2"/>
          <w:rFonts w:ascii="Cambria" w:hAnsi="Cambria"/>
          <w:sz w:val="23"/>
          <w:szCs w:val="23"/>
        </w:rPr>
        <w:t>Čl. 2</w:t>
      </w:r>
      <w:bookmarkEnd w:id="2"/>
    </w:p>
    <w:p w14:paraId="620FE1A3" w14:textId="77777777" w:rsidR="004D6307" w:rsidRDefault="00C80E57" w:rsidP="004D6307">
      <w:pPr>
        <w:pStyle w:val="Zkladntext"/>
        <w:spacing w:after="0"/>
        <w:jc w:val="center"/>
        <w:rPr>
          <w:rStyle w:val="ZkladntextChar"/>
          <w:rFonts w:ascii="Cambria" w:hAnsi="Cambria"/>
          <w:b/>
          <w:bCs/>
          <w:sz w:val="23"/>
          <w:szCs w:val="23"/>
        </w:rPr>
      </w:pPr>
      <w:r w:rsidRPr="004D6307">
        <w:rPr>
          <w:rStyle w:val="ZkladntextChar"/>
          <w:rFonts w:ascii="Cambria" w:hAnsi="Cambria"/>
          <w:b/>
          <w:bCs/>
          <w:sz w:val="23"/>
          <w:szCs w:val="23"/>
        </w:rPr>
        <w:t>Konání státní</w:t>
      </w:r>
      <w:r w:rsidR="00A20E38" w:rsidRPr="004D6307">
        <w:rPr>
          <w:rStyle w:val="ZkladntextChar"/>
          <w:rFonts w:ascii="Cambria" w:hAnsi="Cambria"/>
          <w:b/>
          <w:bCs/>
          <w:sz w:val="23"/>
          <w:szCs w:val="23"/>
        </w:rPr>
        <w:t>ch</w:t>
      </w:r>
      <w:r w:rsidRPr="004D6307">
        <w:rPr>
          <w:rStyle w:val="ZkladntextChar"/>
          <w:rFonts w:ascii="Cambria" w:hAnsi="Cambria"/>
          <w:b/>
          <w:bCs/>
          <w:sz w:val="23"/>
          <w:szCs w:val="23"/>
        </w:rPr>
        <w:t xml:space="preserve"> rigorózní</w:t>
      </w:r>
      <w:r w:rsidR="00A20E38" w:rsidRPr="004D6307">
        <w:rPr>
          <w:rStyle w:val="ZkladntextChar"/>
          <w:rFonts w:ascii="Cambria" w:hAnsi="Cambria"/>
          <w:b/>
          <w:bCs/>
          <w:sz w:val="23"/>
          <w:szCs w:val="23"/>
        </w:rPr>
        <w:t>ch</w:t>
      </w:r>
      <w:r w:rsidRPr="004D6307">
        <w:rPr>
          <w:rStyle w:val="ZkladntextChar"/>
          <w:rFonts w:ascii="Cambria" w:hAnsi="Cambria"/>
          <w:b/>
          <w:bCs/>
          <w:sz w:val="23"/>
          <w:szCs w:val="23"/>
        </w:rPr>
        <w:t xml:space="preserve"> zkouš</w:t>
      </w:r>
      <w:r w:rsidR="00A20E38" w:rsidRPr="004D6307">
        <w:rPr>
          <w:rStyle w:val="ZkladntextChar"/>
          <w:rFonts w:ascii="Cambria" w:hAnsi="Cambria"/>
          <w:b/>
          <w:bCs/>
          <w:sz w:val="23"/>
          <w:szCs w:val="23"/>
        </w:rPr>
        <w:t>ek na fakultě</w:t>
      </w:r>
    </w:p>
    <w:p w14:paraId="06BF66ED" w14:textId="7A8D5B97" w:rsidR="00E514E0" w:rsidRDefault="00C80E57" w:rsidP="00015262">
      <w:pPr>
        <w:pStyle w:val="Zkladntext"/>
        <w:spacing w:after="0"/>
        <w:jc w:val="both"/>
        <w:rPr>
          <w:rStyle w:val="ZkladntextChar"/>
          <w:rFonts w:ascii="Cambria" w:hAnsi="Cambria"/>
          <w:sz w:val="23"/>
          <w:szCs w:val="23"/>
        </w:rPr>
      </w:pPr>
      <w:r w:rsidRPr="004D6307">
        <w:rPr>
          <w:rStyle w:val="ZkladntextChar"/>
          <w:rFonts w:ascii="Cambria" w:hAnsi="Cambria"/>
          <w:b/>
          <w:bCs/>
          <w:sz w:val="23"/>
          <w:szCs w:val="23"/>
        </w:rPr>
        <w:br/>
      </w:r>
      <w:r w:rsidR="00A20E38" w:rsidRPr="004D6307">
        <w:rPr>
          <w:rStyle w:val="ZkladntextChar"/>
          <w:rFonts w:ascii="Cambria" w:hAnsi="Cambria"/>
          <w:sz w:val="23"/>
          <w:szCs w:val="23"/>
        </w:rPr>
        <w:t>Opatření děkana stanoví podrobnosti o obsahové srovnatelnosti absolvovaného magisterského studijního programu s magisterských studijním programem uskutečňovaným na fakultě dle čl. 2 odst. 2 Rigorózního řádu Univerzity Karlovy.</w:t>
      </w:r>
      <w:r w:rsidR="00A20E38" w:rsidRPr="004D6307" w:rsidDel="00A20E38">
        <w:rPr>
          <w:rStyle w:val="ZkladntextChar"/>
          <w:rFonts w:ascii="Cambria" w:hAnsi="Cambria"/>
          <w:sz w:val="23"/>
          <w:szCs w:val="23"/>
        </w:rPr>
        <w:t xml:space="preserve"> </w:t>
      </w:r>
    </w:p>
    <w:p w14:paraId="5503CBCF" w14:textId="77777777" w:rsidR="004D6307" w:rsidRPr="004D6307" w:rsidRDefault="004D6307" w:rsidP="004D6307">
      <w:pPr>
        <w:pStyle w:val="Zkladntext"/>
        <w:spacing w:after="0"/>
        <w:jc w:val="center"/>
        <w:rPr>
          <w:rStyle w:val="ZkladntextChar"/>
          <w:rFonts w:ascii="Cambria" w:hAnsi="Cambria"/>
          <w:sz w:val="23"/>
          <w:szCs w:val="23"/>
        </w:rPr>
      </w:pPr>
    </w:p>
    <w:p w14:paraId="5390407E" w14:textId="189A74C8" w:rsidR="00A20E38" w:rsidRPr="004D6307" w:rsidRDefault="00A20E38" w:rsidP="004D6307">
      <w:pPr>
        <w:pStyle w:val="Heading20"/>
        <w:keepNext/>
        <w:keepLines/>
        <w:spacing w:after="0" w:line="276" w:lineRule="auto"/>
        <w:rPr>
          <w:rFonts w:ascii="Cambria" w:hAnsi="Cambria"/>
          <w:sz w:val="23"/>
          <w:szCs w:val="23"/>
        </w:rPr>
      </w:pPr>
      <w:r w:rsidRPr="004D6307">
        <w:rPr>
          <w:rStyle w:val="Heading2"/>
          <w:rFonts w:ascii="Cambria" w:hAnsi="Cambria"/>
          <w:sz w:val="23"/>
          <w:szCs w:val="23"/>
        </w:rPr>
        <w:t>Čl. 3</w:t>
      </w:r>
    </w:p>
    <w:p w14:paraId="48CBDF0C" w14:textId="605F4844" w:rsidR="00A20E38" w:rsidRDefault="00A20E38" w:rsidP="004D6307">
      <w:pPr>
        <w:pStyle w:val="Zkladntext"/>
        <w:spacing w:after="0"/>
        <w:jc w:val="center"/>
        <w:rPr>
          <w:rStyle w:val="ZkladntextChar"/>
          <w:rFonts w:ascii="Cambria" w:hAnsi="Cambria"/>
          <w:b/>
          <w:bCs/>
          <w:sz w:val="23"/>
          <w:szCs w:val="23"/>
        </w:rPr>
      </w:pPr>
      <w:r w:rsidRPr="004D6307">
        <w:rPr>
          <w:rStyle w:val="ZkladntextChar"/>
          <w:rFonts w:ascii="Cambria" w:hAnsi="Cambria"/>
          <w:b/>
          <w:bCs/>
          <w:sz w:val="23"/>
          <w:szCs w:val="23"/>
        </w:rPr>
        <w:t>Státní rigorózní zkouška</w:t>
      </w:r>
    </w:p>
    <w:p w14:paraId="4000BA02" w14:textId="77777777" w:rsidR="004D6307" w:rsidRPr="004D6307" w:rsidRDefault="004D6307" w:rsidP="004D6307">
      <w:pPr>
        <w:pStyle w:val="Zkladntext"/>
        <w:spacing w:after="0"/>
        <w:jc w:val="center"/>
        <w:rPr>
          <w:rFonts w:ascii="Cambria" w:hAnsi="Cambria"/>
          <w:sz w:val="23"/>
          <w:szCs w:val="23"/>
        </w:rPr>
      </w:pPr>
    </w:p>
    <w:p w14:paraId="77DC4040" w14:textId="1E46F057" w:rsidR="00E514E0" w:rsidRPr="004D6307" w:rsidRDefault="3D7FA419" w:rsidP="00586F9A">
      <w:pPr>
        <w:pStyle w:val="Zkladntext"/>
        <w:numPr>
          <w:ilvl w:val="0"/>
          <w:numId w:val="8"/>
        </w:numPr>
        <w:tabs>
          <w:tab w:val="left" w:pos="317"/>
        </w:tabs>
        <w:spacing w:after="0"/>
        <w:jc w:val="both"/>
        <w:rPr>
          <w:rFonts w:ascii="Cambria" w:hAnsi="Cambria"/>
          <w:sz w:val="23"/>
          <w:szCs w:val="23"/>
        </w:rPr>
      </w:pPr>
      <w:r w:rsidRPr="3D7FA419">
        <w:rPr>
          <w:rStyle w:val="ZkladntextChar"/>
          <w:rFonts w:ascii="Cambria" w:hAnsi="Cambria"/>
          <w:sz w:val="23"/>
          <w:szCs w:val="23"/>
        </w:rPr>
        <w:t>Státní rigorózní zkouška se koná ve dvou obdobích každého akademického roku, a to v únoru a zář</w:t>
      </w:r>
      <w:r w:rsidR="00671694">
        <w:rPr>
          <w:rStyle w:val="ZkladntextChar"/>
          <w:rFonts w:ascii="Cambria" w:hAnsi="Cambria"/>
          <w:sz w:val="23"/>
          <w:szCs w:val="23"/>
        </w:rPr>
        <w:t>í</w:t>
      </w:r>
      <w:r w:rsidR="000D1FFD">
        <w:rPr>
          <w:rStyle w:val="ZkladntextChar"/>
          <w:rFonts w:ascii="Cambria" w:hAnsi="Cambria"/>
          <w:sz w:val="23"/>
          <w:szCs w:val="23"/>
        </w:rPr>
        <w:t xml:space="preserve"> podle Harmonogramu Akademického roku. </w:t>
      </w:r>
    </w:p>
    <w:p w14:paraId="5799D341" w14:textId="77777777" w:rsidR="00E514E0" w:rsidRPr="004D6307" w:rsidRDefault="00C80E57" w:rsidP="00586F9A">
      <w:pPr>
        <w:pStyle w:val="Zkladntext"/>
        <w:numPr>
          <w:ilvl w:val="0"/>
          <w:numId w:val="8"/>
        </w:numPr>
        <w:tabs>
          <w:tab w:val="left" w:pos="336"/>
        </w:tabs>
        <w:spacing w:after="0"/>
        <w:jc w:val="both"/>
        <w:rPr>
          <w:rFonts w:ascii="Cambria" w:hAnsi="Cambria"/>
          <w:sz w:val="23"/>
          <w:szCs w:val="23"/>
        </w:rPr>
      </w:pPr>
      <w:r w:rsidRPr="004D6307">
        <w:rPr>
          <w:rStyle w:val="ZkladntextChar"/>
          <w:rFonts w:ascii="Cambria" w:hAnsi="Cambria"/>
          <w:sz w:val="23"/>
          <w:szCs w:val="23"/>
        </w:rPr>
        <w:t>Státní rigorózní zkouška se koná v českém jazyce nebo slovenském jazyce. Státní rigorózní zkouška se může konat i v jazyce, ve kterém je akreditován studijní program, jehož akreditace zakládá oprávnění konat státní rigorózní zkoušku.</w:t>
      </w:r>
    </w:p>
    <w:p w14:paraId="434A5621" w14:textId="02F1FF48" w:rsidR="00E514E0" w:rsidRPr="004D6307" w:rsidRDefault="00C80E57" w:rsidP="00586F9A">
      <w:pPr>
        <w:pStyle w:val="Zkladntext"/>
        <w:numPr>
          <w:ilvl w:val="0"/>
          <w:numId w:val="8"/>
        </w:numPr>
        <w:tabs>
          <w:tab w:val="left" w:pos="331"/>
        </w:tabs>
        <w:spacing w:after="0"/>
        <w:jc w:val="both"/>
        <w:rPr>
          <w:rFonts w:ascii="Cambria" w:hAnsi="Cambria"/>
          <w:sz w:val="23"/>
          <w:szCs w:val="23"/>
        </w:rPr>
      </w:pPr>
      <w:r w:rsidRPr="004D6307">
        <w:rPr>
          <w:rStyle w:val="ZkladntextChar"/>
          <w:rFonts w:ascii="Cambria" w:hAnsi="Cambria"/>
          <w:sz w:val="23"/>
          <w:szCs w:val="23"/>
        </w:rPr>
        <w:t>Státní rigorózní zkouška se skládá ze dvou částí, a to ústní zkoušky</w:t>
      </w:r>
      <w:r w:rsidR="00A20E38" w:rsidRPr="004D6307">
        <w:rPr>
          <w:rStyle w:val="ZkladntextChar"/>
          <w:rFonts w:ascii="Cambria" w:hAnsi="Cambria"/>
          <w:sz w:val="23"/>
          <w:szCs w:val="23"/>
        </w:rPr>
        <w:t xml:space="preserve"> a obhajoby rigorózní práce</w:t>
      </w:r>
      <w:r w:rsidRPr="004D6307">
        <w:rPr>
          <w:rStyle w:val="ZkladntextChar"/>
          <w:rFonts w:ascii="Cambria" w:hAnsi="Cambria"/>
          <w:sz w:val="23"/>
          <w:szCs w:val="23"/>
        </w:rPr>
        <w:t xml:space="preserve">. Obě části </w:t>
      </w:r>
      <w:r w:rsidR="00C619A5">
        <w:rPr>
          <w:rStyle w:val="ZkladntextChar"/>
          <w:rFonts w:ascii="Cambria" w:hAnsi="Cambria"/>
          <w:sz w:val="23"/>
          <w:szCs w:val="23"/>
        </w:rPr>
        <w:t xml:space="preserve">státní </w:t>
      </w:r>
      <w:r w:rsidR="00A20E38" w:rsidRPr="004D6307">
        <w:rPr>
          <w:rStyle w:val="ZkladntextChar"/>
          <w:rFonts w:ascii="Cambria" w:hAnsi="Cambria"/>
          <w:sz w:val="23"/>
          <w:szCs w:val="23"/>
        </w:rPr>
        <w:t xml:space="preserve">rigorózní </w:t>
      </w:r>
      <w:r w:rsidRPr="004D6307">
        <w:rPr>
          <w:rStyle w:val="ZkladntextChar"/>
          <w:rFonts w:ascii="Cambria" w:hAnsi="Cambria"/>
          <w:sz w:val="23"/>
          <w:szCs w:val="23"/>
        </w:rPr>
        <w:t>zkoušky se konají v jednom dni. Obhajoba rigorózní práce předchází ústní zkoušce.</w:t>
      </w:r>
      <w:r w:rsidR="00A20E38" w:rsidRPr="004D6307">
        <w:rPr>
          <w:rFonts w:ascii="Cambria" w:hAnsi="Cambria"/>
          <w:sz w:val="23"/>
          <w:szCs w:val="23"/>
        </w:rPr>
        <w:t xml:space="preserve"> </w:t>
      </w:r>
      <w:r w:rsidR="00A20E38" w:rsidRPr="004D6307">
        <w:rPr>
          <w:rStyle w:val="ZkladntextChar"/>
          <w:rFonts w:ascii="Cambria" w:hAnsi="Cambria"/>
          <w:sz w:val="23"/>
          <w:szCs w:val="23"/>
        </w:rPr>
        <w:t>Ústní zkouška se koná jen v případě, že uchazeč úspěšně obhájí rigorózní práci.</w:t>
      </w:r>
    </w:p>
    <w:p w14:paraId="15D710F3" w14:textId="325E4CD3" w:rsidR="00E514E0" w:rsidRDefault="00C80E57" w:rsidP="00586F9A">
      <w:pPr>
        <w:pStyle w:val="Zkladntext"/>
        <w:numPr>
          <w:ilvl w:val="0"/>
          <w:numId w:val="8"/>
        </w:numPr>
        <w:tabs>
          <w:tab w:val="left" w:pos="336"/>
        </w:tabs>
        <w:spacing w:after="0"/>
        <w:jc w:val="both"/>
        <w:rPr>
          <w:rStyle w:val="ZkladntextChar"/>
          <w:rFonts w:ascii="Cambria" w:hAnsi="Cambria"/>
          <w:sz w:val="23"/>
          <w:szCs w:val="23"/>
        </w:rPr>
      </w:pPr>
      <w:r w:rsidRPr="004D6307">
        <w:rPr>
          <w:rStyle w:val="ZkladntextChar"/>
          <w:rFonts w:ascii="Cambria" w:hAnsi="Cambria"/>
          <w:sz w:val="23"/>
          <w:szCs w:val="23"/>
        </w:rPr>
        <w:t xml:space="preserve">Ústní zkouška se skládá ze dvou částí, jejichž obsah je na fakultě zkoušen v rámci státní závěrečné zkoušky nebo státní doktorské zkoušky. Pro oblast teologie musí jedna z těchto částí být systematická teologie. Části ústní zkoušky musí obsahově odpovídat studijnímu </w:t>
      </w:r>
      <w:r w:rsidRPr="004D6307">
        <w:rPr>
          <w:rStyle w:val="ZkladntextChar"/>
          <w:rFonts w:ascii="Cambria" w:hAnsi="Cambria"/>
          <w:sz w:val="23"/>
          <w:szCs w:val="23"/>
        </w:rPr>
        <w:lastRenderedPageBreak/>
        <w:t>programu, jehož akreditace zakládá oprávnění konat státní rigorózní zkoušku. Obsah ústní zkoušky vymezuje zveřejněný seznam</w:t>
      </w:r>
      <w:r w:rsidRPr="00671694">
        <w:rPr>
          <w:rStyle w:val="ZkladntextChar"/>
          <w:rFonts w:ascii="Cambria" w:hAnsi="Cambria"/>
          <w:color w:val="auto"/>
          <w:sz w:val="23"/>
          <w:szCs w:val="23"/>
        </w:rPr>
        <w:t xml:space="preserve"> částí ústní zkoušky, </w:t>
      </w:r>
      <w:r w:rsidRPr="004D6307">
        <w:rPr>
          <w:rStyle w:val="ZkladntextChar"/>
          <w:rFonts w:ascii="Cambria" w:hAnsi="Cambria"/>
          <w:sz w:val="23"/>
          <w:szCs w:val="23"/>
        </w:rPr>
        <w:t>zkušebních okruhů a literatury k jednotlivým částem státní rigorózní zkoušky vydaný garantem programu.</w:t>
      </w:r>
    </w:p>
    <w:p w14:paraId="13BFF386" w14:textId="77777777" w:rsidR="004D6307" w:rsidRPr="004D6307" w:rsidRDefault="004D6307" w:rsidP="004D6307">
      <w:pPr>
        <w:pStyle w:val="Zkladntext"/>
        <w:tabs>
          <w:tab w:val="left" w:pos="336"/>
        </w:tabs>
        <w:spacing w:after="0"/>
        <w:ind w:left="300"/>
        <w:jc w:val="both"/>
        <w:rPr>
          <w:rFonts w:ascii="Cambria" w:hAnsi="Cambria"/>
          <w:sz w:val="23"/>
          <w:szCs w:val="23"/>
        </w:rPr>
      </w:pPr>
    </w:p>
    <w:p w14:paraId="233A13F1" w14:textId="28D0606B" w:rsidR="00E514E0" w:rsidRPr="004D6307" w:rsidRDefault="00C80E57" w:rsidP="004D6307">
      <w:pPr>
        <w:pStyle w:val="Heading20"/>
        <w:keepNext/>
        <w:keepLines/>
        <w:spacing w:after="0" w:line="276" w:lineRule="auto"/>
        <w:rPr>
          <w:rFonts w:ascii="Cambria" w:hAnsi="Cambria"/>
          <w:b w:val="0"/>
          <w:bCs w:val="0"/>
          <w:sz w:val="23"/>
          <w:szCs w:val="23"/>
        </w:rPr>
      </w:pPr>
      <w:bookmarkStart w:id="3" w:name="bookmark10"/>
      <w:r w:rsidRPr="004D6307">
        <w:rPr>
          <w:rStyle w:val="Heading2"/>
          <w:rFonts w:ascii="Cambria" w:hAnsi="Cambria"/>
          <w:sz w:val="23"/>
          <w:szCs w:val="23"/>
        </w:rPr>
        <w:t xml:space="preserve">Čl. </w:t>
      </w:r>
      <w:r w:rsidR="00A20E38" w:rsidRPr="004D6307">
        <w:rPr>
          <w:rStyle w:val="Heading2"/>
          <w:rFonts w:ascii="Cambria" w:hAnsi="Cambria"/>
          <w:sz w:val="23"/>
          <w:szCs w:val="23"/>
        </w:rPr>
        <w:t>4</w:t>
      </w:r>
      <w:bookmarkEnd w:id="3"/>
    </w:p>
    <w:p w14:paraId="061BD002" w14:textId="3BBCCAB1" w:rsidR="00E514E0" w:rsidRPr="004D6307" w:rsidRDefault="00A20E38" w:rsidP="004D6307">
      <w:pPr>
        <w:pStyle w:val="Zkladntext"/>
        <w:spacing w:after="0"/>
        <w:jc w:val="center"/>
        <w:rPr>
          <w:rFonts w:ascii="Cambria" w:hAnsi="Cambria"/>
          <w:sz w:val="23"/>
          <w:szCs w:val="23"/>
        </w:rPr>
      </w:pPr>
      <w:r w:rsidRPr="004D6307">
        <w:rPr>
          <w:rStyle w:val="ZkladntextChar"/>
          <w:rFonts w:ascii="Cambria" w:hAnsi="Cambria"/>
          <w:b/>
          <w:bCs/>
          <w:sz w:val="23"/>
          <w:szCs w:val="23"/>
        </w:rPr>
        <w:t>Zkušební komise</w:t>
      </w:r>
      <w:r w:rsidR="00C80E57" w:rsidRPr="004D6307">
        <w:rPr>
          <w:rStyle w:val="ZkladntextChar"/>
          <w:rFonts w:ascii="Cambria" w:hAnsi="Cambria"/>
          <w:b/>
          <w:bCs/>
          <w:sz w:val="23"/>
          <w:szCs w:val="23"/>
        </w:rPr>
        <w:br/>
      </w:r>
    </w:p>
    <w:p w14:paraId="5FBC5EC8" w14:textId="77777777" w:rsidR="00A20E38" w:rsidRPr="004D6307" w:rsidRDefault="00A20E38" w:rsidP="004D6307">
      <w:pPr>
        <w:pStyle w:val="Odstavecseseznamem"/>
        <w:widowControl/>
        <w:numPr>
          <w:ilvl w:val="0"/>
          <w:numId w:val="4"/>
        </w:numPr>
        <w:spacing w:line="276" w:lineRule="auto"/>
        <w:ind w:left="357" w:hanging="357"/>
        <w:jc w:val="both"/>
        <w:rPr>
          <w:rFonts w:ascii="Cambria" w:eastAsia="Times New Roman" w:hAnsi="Cambria" w:cs="Times New Roman"/>
          <w:color w:val="000000" w:themeColor="text1"/>
          <w:kern w:val="30"/>
          <w:sz w:val="23"/>
          <w:szCs w:val="23"/>
        </w:rPr>
      </w:pPr>
      <w:r w:rsidRPr="004D6307">
        <w:rPr>
          <w:rFonts w:ascii="Cambria" w:eastAsia="Times New Roman" w:hAnsi="Cambria" w:cs="Times New Roman"/>
          <w:color w:val="000000" w:themeColor="text1"/>
          <w:kern w:val="30"/>
          <w:sz w:val="23"/>
          <w:szCs w:val="23"/>
        </w:rPr>
        <w:t xml:space="preserve">Zkušební komise pro státní rigorózní zkoušku je </w:t>
      </w:r>
      <w:r w:rsidRPr="00671694">
        <w:rPr>
          <w:rFonts w:ascii="Cambria" w:eastAsia="Times New Roman" w:hAnsi="Cambria" w:cs="Times New Roman"/>
          <w:color w:val="000000" w:themeColor="text1"/>
          <w:kern w:val="30"/>
          <w:sz w:val="23"/>
          <w:szCs w:val="23"/>
        </w:rPr>
        <w:t>minimálně</w:t>
      </w:r>
      <w:r w:rsidRPr="004D6307">
        <w:rPr>
          <w:rFonts w:ascii="Cambria" w:eastAsia="Times New Roman" w:hAnsi="Cambria" w:cs="Times New Roman"/>
          <w:color w:val="000000" w:themeColor="text1"/>
          <w:kern w:val="30"/>
          <w:sz w:val="23"/>
          <w:szCs w:val="23"/>
        </w:rPr>
        <w:t xml:space="preserve"> tříčlenná. Průběh státní rigorózní zkoušky a vyhlášení výsledků jsou veřejné.</w:t>
      </w:r>
    </w:p>
    <w:p w14:paraId="588D023C" w14:textId="77777777" w:rsidR="00A20E38" w:rsidRPr="004D6307" w:rsidRDefault="00A20E38" w:rsidP="004D6307">
      <w:pPr>
        <w:pStyle w:val="Odstavecseseznamem"/>
        <w:widowControl/>
        <w:numPr>
          <w:ilvl w:val="0"/>
          <w:numId w:val="4"/>
        </w:numPr>
        <w:spacing w:line="276" w:lineRule="auto"/>
        <w:ind w:left="357" w:hanging="357"/>
        <w:jc w:val="both"/>
        <w:rPr>
          <w:rFonts w:ascii="Cambria" w:eastAsia="Times New Roman" w:hAnsi="Cambria" w:cs="Times New Roman"/>
          <w:color w:val="000000" w:themeColor="text1"/>
          <w:kern w:val="30"/>
          <w:sz w:val="23"/>
          <w:szCs w:val="23"/>
        </w:rPr>
      </w:pPr>
      <w:r w:rsidRPr="004D6307">
        <w:rPr>
          <w:rFonts w:ascii="Cambria" w:eastAsia="Times New Roman" w:hAnsi="Cambria" w:cs="Times New Roman"/>
          <w:color w:val="000000" w:themeColor="text1"/>
          <w:kern w:val="30"/>
          <w:sz w:val="23"/>
          <w:szCs w:val="23"/>
        </w:rPr>
        <w:t>Předseda zkušební komise určí oponenta rigorózní práce. Vyslovil-li uchazeč souhlas s neustanovením vedoucího práce, určí předseda zkušební komise dva oponenty rigorózní práce. Oponent i vedoucí práce se mohou zúčastnit jednání komise, i když nejsou jejími členy.</w:t>
      </w:r>
    </w:p>
    <w:p w14:paraId="74078CD4" w14:textId="54B8CBE1" w:rsidR="00E514E0" w:rsidRPr="004D6307" w:rsidRDefault="00E514E0" w:rsidP="004D6307">
      <w:pPr>
        <w:pStyle w:val="Zkladntext"/>
        <w:spacing w:after="0"/>
        <w:ind w:left="300"/>
        <w:jc w:val="both"/>
        <w:rPr>
          <w:rStyle w:val="ZkladntextChar"/>
          <w:rFonts w:ascii="Cambria" w:hAnsi="Cambria"/>
          <w:sz w:val="23"/>
          <w:szCs w:val="23"/>
        </w:rPr>
      </w:pPr>
    </w:p>
    <w:p w14:paraId="288AE05D" w14:textId="77777777" w:rsidR="00A20E38" w:rsidRPr="004D6307" w:rsidRDefault="00A20E38" w:rsidP="004D6307">
      <w:pPr>
        <w:spacing w:line="276" w:lineRule="auto"/>
        <w:ind w:left="357"/>
        <w:contextualSpacing/>
        <w:jc w:val="center"/>
        <w:rPr>
          <w:rFonts w:ascii="Cambria" w:eastAsia="Times New Roman" w:hAnsi="Cambria" w:cs="Times New Roman"/>
          <w:color w:val="000000" w:themeColor="text1"/>
          <w:kern w:val="30"/>
          <w:sz w:val="23"/>
          <w:szCs w:val="23"/>
        </w:rPr>
      </w:pPr>
      <w:r w:rsidRPr="004D6307">
        <w:rPr>
          <w:rFonts w:ascii="Cambria" w:eastAsia="Times New Roman" w:hAnsi="Cambria" w:cs="Times New Roman"/>
          <w:color w:val="000000" w:themeColor="text1"/>
          <w:kern w:val="30"/>
          <w:sz w:val="23"/>
          <w:szCs w:val="23"/>
        </w:rPr>
        <w:t>Čl. 5</w:t>
      </w:r>
    </w:p>
    <w:p w14:paraId="72CE0F9F" w14:textId="77777777" w:rsidR="00A20E38" w:rsidRPr="004D6307" w:rsidRDefault="00A20E38" w:rsidP="004D6307">
      <w:pPr>
        <w:spacing w:line="276" w:lineRule="auto"/>
        <w:contextualSpacing/>
        <w:jc w:val="center"/>
        <w:rPr>
          <w:rFonts w:ascii="Cambria" w:eastAsia="Times New Roman" w:hAnsi="Cambria" w:cs="Times New Roman"/>
          <w:b/>
          <w:bCs/>
          <w:color w:val="000000" w:themeColor="text1"/>
          <w:kern w:val="30"/>
          <w:sz w:val="23"/>
          <w:szCs w:val="23"/>
        </w:rPr>
      </w:pPr>
      <w:r w:rsidRPr="004D6307">
        <w:rPr>
          <w:rFonts w:ascii="Cambria" w:eastAsia="Times New Roman" w:hAnsi="Cambria" w:cs="Times New Roman"/>
          <w:b/>
          <w:bCs/>
          <w:color w:val="000000" w:themeColor="text1"/>
          <w:kern w:val="30"/>
          <w:sz w:val="23"/>
          <w:szCs w:val="23"/>
        </w:rPr>
        <w:t>Rigorózní práce</w:t>
      </w:r>
    </w:p>
    <w:p w14:paraId="663A3DAC" w14:textId="77777777" w:rsidR="00A20E38" w:rsidRPr="004D6307" w:rsidRDefault="00A20E38" w:rsidP="004D6307">
      <w:pPr>
        <w:spacing w:line="276" w:lineRule="auto"/>
        <w:contextualSpacing/>
        <w:jc w:val="center"/>
        <w:rPr>
          <w:rFonts w:ascii="Cambria" w:eastAsia="Times New Roman" w:hAnsi="Cambria" w:cs="Times New Roman"/>
          <w:b/>
          <w:bCs/>
          <w:color w:val="000000" w:themeColor="text1"/>
          <w:kern w:val="30"/>
          <w:sz w:val="23"/>
          <w:szCs w:val="23"/>
        </w:rPr>
      </w:pPr>
    </w:p>
    <w:p w14:paraId="635CD383" w14:textId="7EA914F7" w:rsidR="00A20E38" w:rsidRPr="004D6307" w:rsidRDefault="3D7FA419" w:rsidP="004D6307">
      <w:pPr>
        <w:pStyle w:val="Odstavecseseznamem"/>
        <w:widowControl/>
        <w:numPr>
          <w:ilvl w:val="0"/>
          <w:numId w:val="5"/>
        </w:numPr>
        <w:spacing w:line="276" w:lineRule="auto"/>
        <w:ind w:left="357" w:hanging="357"/>
        <w:jc w:val="both"/>
        <w:rPr>
          <w:rFonts w:ascii="Cambria" w:eastAsia="Times New Roman" w:hAnsi="Cambria" w:cs="Times New Roman"/>
          <w:color w:val="000000" w:themeColor="text1"/>
          <w:kern w:val="30"/>
          <w:sz w:val="23"/>
          <w:szCs w:val="23"/>
        </w:rPr>
      </w:pPr>
      <w:r w:rsidRPr="3D7FA419">
        <w:rPr>
          <w:rFonts w:ascii="Cambria" w:eastAsia="Times New Roman" w:hAnsi="Cambria" w:cs="Times New Roman"/>
          <w:color w:val="000000" w:themeColor="text1"/>
          <w:sz w:val="23"/>
          <w:szCs w:val="23"/>
        </w:rPr>
        <w:t>Rigorózní práce se vypracovávají v českém jazyce. Uchazeč může napsat rigorózní práci v jiném jazyce, pokud o to požádá v přihlášce ke státní rigorózní zkoušce a pokud k tomu dá souhlas</w:t>
      </w:r>
      <w:r w:rsidR="00671694">
        <w:rPr>
          <w:rFonts w:ascii="Cambria" w:eastAsia="Times New Roman" w:hAnsi="Cambria" w:cs="Times New Roman"/>
          <w:color w:val="000000" w:themeColor="text1"/>
          <w:sz w:val="23"/>
          <w:szCs w:val="23"/>
        </w:rPr>
        <w:t xml:space="preserve"> děkan.</w:t>
      </w:r>
    </w:p>
    <w:p w14:paraId="7B2B353C" w14:textId="77777777" w:rsidR="00A20E38" w:rsidRPr="004D6307" w:rsidRDefault="00A20E38" w:rsidP="004D6307">
      <w:pPr>
        <w:pStyle w:val="Odstavecseseznamem"/>
        <w:widowControl/>
        <w:numPr>
          <w:ilvl w:val="0"/>
          <w:numId w:val="5"/>
        </w:numPr>
        <w:spacing w:line="276" w:lineRule="auto"/>
        <w:ind w:left="357" w:hanging="357"/>
        <w:jc w:val="both"/>
        <w:rPr>
          <w:rFonts w:ascii="Cambria" w:eastAsia="Times New Roman" w:hAnsi="Cambria" w:cs="Times New Roman"/>
          <w:color w:val="000000" w:themeColor="text1"/>
          <w:kern w:val="30"/>
          <w:sz w:val="23"/>
          <w:szCs w:val="23"/>
        </w:rPr>
      </w:pPr>
      <w:r w:rsidRPr="004D6307">
        <w:rPr>
          <w:rFonts w:ascii="Cambria" w:eastAsia="Times New Roman" w:hAnsi="Cambria" w:cs="Times New Roman"/>
          <w:color w:val="000000" w:themeColor="text1"/>
          <w:kern w:val="30"/>
          <w:sz w:val="23"/>
          <w:szCs w:val="23"/>
        </w:rPr>
        <w:t xml:space="preserve">Formální náležitosti rigorózní práce se řídí Opatřením děkana. </w:t>
      </w:r>
    </w:p>
    <w:p w14:paraId="43A6272C" w14:textId="77777777" w:rsidR="00A20E38" w:rsidRPr="004D6307" w:rsidRDefault="00A20E38" w:rsidP="004D6307">
      <w:pPr>
        <w:spacing w:line="276" w:lineRule="auto"/>
        <w:contextualSpacing/>
        <w:rPr>
          <w:rFonts w:ascii="Cambria" w:eastAsia="Times New Roman" w:hAnsi="Cambria" w:cs="Times New Roman"/>
          <w:color w:val="000000" w:themeColor="text1"/>
          <w:kern w:val="30"/>
          <w:sz w:val="23"/>
          <w:szCs w:val="23"/>
        </w:rPr>
      </w:pPr>
    </w:p>
    <w:p w14:paraId="58399DDF" w14:textId="77777777" w:rsidR="00A20E38" w:rsidRPr="004D6307" w:rsidRDefault="00A20E38" w:rsidP="004D6307">
      <w:pPr>
        <w:spacing w:line="276" w:lineRule="auto"/>
        <w:ind w:left="357"/>
        <w:contextualSpacing/>
        <w:jc w:val="center"/>
        <w:rPr>
          <w:rFonts w:ascii="Cambria" w:eastAsia="Times New Roman" w:hAnsi="Cambria"/>
          <w:color w:val="000000" w:themeColor="text1"/>
          <w:kern w:val="30"/>
          <w:sz w:val="23"/>
          <w:szCs w:val="23"/>
        </w:rPr>
      </w:pPr>
      <w:r w:rsidRPr="004D6307">
        <w:rPr>
          <w:rFonts w:ascii="Cambria" w:eastAsia="Times New Roman" w:hAnsi="Cambria" w:cs="Times New Roman"/>
          <w:kern w:val="30"/>
          <w:sz w:val="23"/>
          <w:szCs w:val="23"/>
        </w:rPr>
        <w:t>Čl. 6</w:t>
      </w:r>
    </w:p>
    <w:p w14:paraId="356A5A84" w14:textId="77777777" w:rsidR="00A20E38" w:rsidRPr="004D6307" w:rsidRDefault="00A20E38" w:rsidP="004D6307">
      <w:pPr>
        <w:spacing w:line="276" w:lineRule="auto"/>
        <w:ind w:left="357"/>
        <w:contextualSpacing/>
        <w:jc w:val="center"/>
        <w:rPr>
          <w:rFonts w:ascii="Cambria" w:eastAsia="Times New Roman" w:hAnsi="Cambria"/>
          <w:b/>
          <w:bCs/>
          <w:color w:val="000000" w:themeColor="text1"/>
          <w:kern w:val="30"/>
          <w:sz w:val="23"/>
          <w:szCs w:val="23"/>
        </w:rPr>
      </w:pPr>
      <w:r w:rsidRPr="004D6307">
        <w:rPr>
          <w:rFonts w:ascii="Cambria" w:eastAsia="Times New Roman" w:hAnsi="Cambria"/>
          <w:b/>
          <w:bCs/>
          <w:color w:val="000000" w:themeColor="text1"/>
          <w:kern w:val="30"/>
          <w:sz w:val="23"/>
          <w:szCs w:val="23"/>
        </w:rPr>
        <w:t>Uznávání prací a ústních zkoušek</w:t>
      </w:r>
    </w:p>
    <w:p w14:paraId="4C1F4003" w14:textId="77777777" w:rsidR="00A20E38" w:rsidRPr="004D6307" w:rsidRDefault="00A20E38" w:rsidP="004D6307">
      <w:pPr>
        <w:spacing w:line="276" w:lineRule="auto"/>
        <w:ind w:left="357"/>
        <w:contextualSpacing/>
        <w:rPr>
          <w:rFonts w:ascii="Cambria" w:eastAsia="Times New Roman" w:hAnsi="Cambria"/>
          <w:color w:val="000000" w:themeColor="text1"/>
          <w:kern w:val="30"/>
          <w:sz w:val="23"/>
          <w:szCs w:val="23"/>
        </w:rPr>
      </w:pPr>
    </w:p>
    <w:p w14:paraId="65E7868F" w14:textId="77777777" w:rsidR="00A20E38" w:rsidRPr="004D6307" w:rsidRDefault="00A20E38" w:rsidP="004D6307">
      <w:pPr>
        <w:pStyle w:val="Odstavecseseznamem"/>
        <w:widowControl/>
        <w:numPr>
          <w:ilvl w:val="0"/>
          <w:numId w:val="6"/>
        </w:numPr>
        <w:spacing w:line="276" w:lineRule="auto"/>
        <w:ind w:left="357" w:hanging="357"/>
        <w:jc w:val="both"/>
        <w:rPr>
          <w:rFonts w:ascii="Cambria" w:eastAsia="Times New Roman" w:hAnsi="Cambria"/>
          <w:color w:val="000000" w:themeColor="text1"/>
          <w:kern w:val="30"/>
          <w:sz w:val="23"/>
          <w:szCs w:val="23"/>
        </w:rPr>
      </w:pPr>
      <w:r w:rsidRPr="004D6307">
        <w:rPr>
          <w:rFonts w:ascii="Cambria" w:eastAsia="Times New Roman" w:hAnsi="Cambria"/>
          <w:color w:val="000000" w:themeColor="text1"/>
          <w:kern w:val="30"/>
          <w:sz w:val="23"/>
          <w:szCs w:val="23"/>
        </w:rPr>
        <w:t>Uchazeč může požádat o uznání dříve vykonané rigorózní, doktorské či státní doktorské zkoušky jako ústní zkoušky (dále jen “uznání zkoušky”) nebo o uznání diplomové či disertační práce jako práce rigorózní (dále jen “uznání práce”) podle čl. 19 Rigorózního řádu Univerzity Karlovy.</w:t>
      </w:r>
    </w:p>
    <w:p w14:paraId="1613AAA2" w14:textId="583718D1" w:rsidR="00A20E38" w:rsidRPr="00671694" w:rsidRDefault="3D7FA419" w:rsidP="004D6307">
      <w:pPr>
        <w:pStyle w:val="Odstavecseseznamem"/>
        <w:widowControl/>
        <w:numPr>
          <w:ilvl w:val="0"/>
          <w:numId w:val="6"/>
        </w:numPr>
        <w:spacing w:line="276" w:lineRule="auto"/>
        <w:ind w:left="300" w:hanging="357"/>
        <w:jc w:val="both"/>
        <w:rPr>
          <w:rFonts w:ascii="Cambria" w:hAnsi="Cambria"/>
          <w:sz w:val="23"/>
          <w:szCs w:val="23"/>
        </w:rPr>
      </w:pPr>
      <w:r w:rsidRPr="00671694">
        <w:rPr>
          <w:rFonts w:ascii="Cambria" w:eastAsia="Times New Roman" w:hAnsi="Cambria"/>
          <w:color w:val="000000" w:themeColor="text1"/>
          <w:sz w:val="23"/>
          <w:szCs w:val="23"/>
        </w:rPr>
        <w:t>Jako rigorózní práce může být uznána pouze diplomová práce, která byla obhájena s prospěchem „výborně“, a která má alesp</w:t>
      </w:r>
      <w:r w:rsidRPr="00671694">
        <w:rPr>
          <w:rFonts w:ascii="Times New Roman" w:eastAsia="Times New Roman" w:hAnsi="Times New Roman" w:cs="Times New Roman"/>
          <w:color w:val="000000" w:themeColor="text1"/>
          <w:sz w:val="22"/>
          <w:szCs w:val="22"/>
        </w:rPr>
        <w:t>oň</w:t>
      </w:r>
      <w:r w:rsidR="000D1FFD" w:rsidRPr="00671694">
        <w:rPr>
          <w:rFonts w:ascii="Times New Roman" w:hAnsi="Times New Roman" w:cs="Times New Roman"/>
          <w:sz w:val="22"/>
          <w:szCs w:val="22"/>
        </w:rPr>
        <w:t xml:space="preserve"> </w:t>
      </w:r>
      <w:r w:rsidR="000D1FFD" w:rsidRPr="00671694">
        <w:rPr>
          <w:rStyle w:val="cf01"/>
          <w:rFonts w:ascii="Times New Roman" w:hAnsi="Times New Roman" w:cs="Times New Roman"/>
          <w:sz w:val="22"/>
          <w:szCs w:val="22"/>
        </w:rPr>
        <w:t>180 000 znaků vlastního textu vč. poznámek pod čarou</w:t>
      </w:r>
      <w:r w:rsidR="00671694" w:rsidRPr="00671694">
        <w:rPr>
          <w:rStyle w:val="cf01"/>
          <w:rFonts w:ascii="Times New Roman" w:hAnsi="Times New Roman" w:cs="Times New Roman"/>
          <w:sz w:val="22"/>
          <w:szCs w:val="22"/>
        </w:rPr>
        <w:t>.</w:t>
      </w:r>
    </w:p>
    <w:p w14:paraId="60B29261" w14:textId="50725FF0" w:rsidR="00E514E0" w:rsidRPr="004D6307" w:rsidRDefault="00C80E57" w:rsidP="004D6307">
      <w:pPr>
        <w:pStyle w:val="Heading20"/>
        <w:keepNext/>
        <w:keepLines/>
        <w:spacing w:after="0" w:line="276" w:lineRule="auto"/>
        <w:rPr>
          <w:rFonts w:ascii="Cambria" w:hAnsi="Cambria"/>
          <w:sz w:val="23"/>
          <w:szCs w:val="23"/>
        </w:rPr>
      </w:pPr>
      <w:bookmarkStart w:id="4" w:name="bookmark12"/>
      <w:r w:rsidRPr="004D6307">
        <w:rPr>
          <w:rStyle w:val="Heading2"/>
          <w:rFonts w:ascii="Cambria" w:hAnsi="Cambria"/>
          <w:sz w:val="23"/>
          <w:szCs w:val="23"/>
        </w:rPr>
        <w:t xml:space="preserve">Čl. </w:t>
      </w:r>
      <w:r w:rsidR="00A20E38" w:rsidRPr="004D6307">
        <w:rPr>
          <w:rStyle w:val="Heading2"/>
          <w:rFonts w:ascii="Cambria" w:hAnsi="Cambria"/>
          <w:sz w:val="23"/>
          <w:szCs w:val="23"/>
        </w:rPr>
        <w:t>7</w:t>
      </w:r>
      <w:bookmarkEnd w:id="4"/>
    </w:p>
    <w:p w14:paraId="3DA68CB3" w14:textId="4ED754ED" w:rsidR="00E514E0" w:rsidRDefault="00C80E57" w:rsidP="004D6307">
      <w:pPr>
        <w:pStyle w:val="Heading20"/>
        <w:keepNext/>
        <w:keepLines/>
        <w:spacing w:after="0" w:line="276" w:lineRule="auto"/>
        <w:rPr>
          <w:rStyle w:val="Heading2"/>
          <w:rFonts w:ascii="Cambria" w:hAnsi="Cambria"/>
          <w:b/>
          <w:bCs/>
          <w:sz w:val="23"/>
          <w:szCs w:val="23"/>
        </w:rPr>
      </w:pPr>
      <w:r w:rsidRPr="004D6307">
        <w:rPr>
          <w:rStyle w:val="Heading2"/>
          <w:rFonts w:ascii="Cambria" w:hAnsi="Cambria"/>
          <w:b/>
          <w:bCs/>
          <w:sz w:val="23"/>
          <w:szCs w:val="23"/>
        </w:rPr>
        <w:t>Přechodná ustanovení</w:t>
      </w:r>
    </w:p>
    <w:p w14:paraId="69E4EBF5" w14:textId="77777777" w:rsidR="004D6307" w:rsidRPr="004D6307" w:rsidRDefault="004D6307" w:rsidP="004D6307">
      <w:pPr>
        <w:pStyle w:val="Heading20"/>
        <w:keepNext/>
        <w:keepLines/>
        <w:spacing w:after="0" w:line="276" w:lineRule="auto"/>
        <w:rPr>
          <w:rFonts w:ascii="Cambria" w:hAnsi="Cambria"/>
          <w:sz w:val="23"/>
          <w:szCs w:val="23"/>
        </w:rPr>
      </w:pPr>
    </w:p>
    <w:p w14:paraId="00EBD98D" w14:textId="11B592BF" w:rsidR="00A20E38" w:rsidRPr="004D6307" w:rsidRDefault="00A20E38" w:rsidP="004D6307">
      <w:pPr>
        <w:pStyle w:val="Zkladntext"/>
        <w:tabs>
          <w:tab w:val="left" w:pos="325"/>
        </w:tabs>
        <w:spacing w:after="0"/>
        <w:ind w:left="300"/>
        <w:jc w:val="both"/>
        <w:rPr>
          <w:rStyle w:val="ZkladntextChar"/>
          <w:rFonts w:ascii="Cambria" w:hAnsi="Cambria"/>
          <w:sz w:val="23"/>
          <w:szCs w:val="23"/>
        </w:rPr>
      </w:pPr>
      <w:r w:rsidRPr="004D6307">
        <w:rPr>
          <w:rStyle w:val="ZkladntextChar"/>
          <w:rFonts w:ascii="Cambria" w:hAnsi="Cambria"/>
          <w:sz w:val="23"/>
          <w:szCs w:val="23"/>
        </w:rPr>
        <w:t>Uchazeči, kteří podali přihlášku ke konání státní rigorózní zkoušky přede dnem nabytí účinnosti těchto Pravidel pro organizaci státní rigorózní zkoušky na Husitské teologické fakultě Univerzity Karlovy se řídí dosavadními Pravidly pro organizaci státní rigorózní zkoušky na Husitské teologické fakultě Univerzity Karlovy.</w:t>
      </w:r>
    </w:p>
    <w:p w14:paraId="2FAA31F5" w14:textId="77777777" w:rsidR="00A20E38" w:rsidRPr="004D6307" w:rsidRDefault="00A20E38" w:rsidP="004D6307">
      <w:pPr>
        <w:pStyle w:val="Zkladntext"/>
        <w:tabs>
          <w:tab w:val="left" w:pos="325"/>
        </w:tabs>
        <w:spacing w:after="0"/>
        <w:ind w:left="300"/>
        <w:jc w:val="both"/>
        <w:rPr>
          <w:rStyle w:val="ZkladntextChar"/>
          <w:rFonts w:ascii="Cambria" w:hAnsi="Cambria"/>
          <w:sz w:val="23"/>
          <w:szCs w:val="23"/>
        </w:rPr>
      </w:pPr>
    </w:p>
    <w:p w14:paraId="1D7845A3" w14:textId="49B1FD28" w:rsidR="00A20E38" w:rsidRPr="004D6307" w:rsidRDefault="00A20E38" w:rsidP="004D6307">
      <w:pPr>
        <w:pStyle w:val="Heading20"/>
        <w:keepNext/>
        <w:keepLines/>
        <w:spacing w:after="0" w:line="276" w:lineRule="auto"/>
        <w:rPr>
          <w:rFonts w:ascii="Cambria" w:hAnsi="Cambria"/>
          <w:sz w:val="23"/>
          <w:szCs w:val="23"/>
        </w:rPr>
      </w:pPr>
      <w:r w:rsidRPr="004D6307">
        <w:rPr>
          <w:rStyle w:val="Heading2"/>
          <w:rFonts w:ascii="Cambria" w:hAnsi="Cambria"/>
          <w:sz w:val="23"/>
          <w:szCs w:val="23"/>
        </w:rPr>
        <w:t>Čl. 8</w:t>
      </w:r>
    </w:p>
    <w:p w14:paraId="2A1450DD" w14:textId="4C5DADAD" w:rsidR="00A20E38" w:rsidRPr="004D6307" w:rsidRDefault="00A20E38" w:rsidP="004D6307">
      <w:pPr>
        <w:pStyle w:val="Heading20"/>
        <w:keepNext/>
        <w:keepLines/>
        <w:spacing w:after="0" w:line="276" w:lineRule="auto"/>
        <w:rPr>
          <w:rFonts w:ascii="Cambria" w:hAnsi="Cambria"/>
          <w:sz w:val="23"/>
          <w:szCs w:val="23"/>
        </w:rPr>
      </w:pPr>
      <w:r w:rsidRPr="004D6307">
        <w:rPr>
          <w:rStyle w:val="Heading2"/>
          <w:rFonts w:ascii="Cambria" w:hAnsi="Cambria"/>
          <w:b/>
          <w:bCs/>
          <w:sz w:val="23"/>
          <w:szCs w:val="23"/>
        </w:rPr>
        <w:t>Závěrečná a zrušovací ustanovení</w:t>
      </w:r>
    </w:p>
    <w:p w14:paraId="67907270" w14:textId="77777777" w:rsidR="00A20E38" w:rsidRPr="004D6307" w:rsidRDefault="00A20E38" w:rsidP="00C80E57">
      <w:pPr>
        <w:pStyle w:val="Zkladntext"/>
        <w:tabs>
          <w:tab w:val="left" w:pos="325"/>
        </w:tabs>
        <w:spacing w:after="0"/>
        <w:ind w:left="300"/>
        <w:jc w:val="both"/>
        <w:rPr>
          <w:rStyle w:val="ZkladntextChar"/>
          <w:rFonts w:ascii="Cambria" w:hAnsi="Cambria"/>
          <w:sz w:val="23"/>
          <w:szCs w:val="23"/>
        </w:rPr>
      </w:pPr>
    </w:p>
    <w:p w14:paraId="66282339" w14:textId="77777777" w:rsidR="00A20E38" w:rsidRPr="004D6307" w:rsidRDefault="00A20E38" w:rsidP="00C80E57">
      <w:pPr>
        <w:pStyle w:val="Zkladntext"/>
        <w:tabs>
          <w:tab w:val="left" w:pos="325"/>
        </w:tabs>
        <w:spacing w:after="0"/>
        <w:ind w:left="300"/>
        <w:jc w:val="both"/>
        <w:rPr>
          <w:rStyle w:val="ZkladntextChar"/>
          <w:rFonts w:ascii="Cambria" w:hAnsi="Cambria"/>
          <w:sz w:val="23"/>
          <w:szCs w:val="23"/>
        </w:rPr>
      </w:pPr>
    </w:p>
    <w:p w14:paraId="704A5B23" w14:textId="77777777" w:rsidR="00A20E38" w:rsidRPr="00586F9A" w:rsidRDefault="00A20E38" w:rsidP="00586F9A">
      <w:pPr>
        <w:pStyle w:val="Odstavecseseznamem"/>
        <w:widowControl/>
        <w:numPr>
          <w:ilvl w:val="0"/>
          <w:numId w:val="9"/>
        </w:numPr>
        <w:spacing w:line="276" w:lineRule="auto"/>
        <w:jc w:val="both"/>
        <w:rPr>
          <w:rFonts w:ascii="Cambria" w:eastAsia="Cambria" w:hAnsi="Cambria" w:cs="Cambria"/>
          <w:color w:val="000000" w:themeColor="text1"/>
          <w:sz w:val="23"/>
          <w:szCs w:val="23"/>
        </w:rPr>
      </w:pPr>
      <w:r w:rsidRPr="00586F9A">
        <w:rPr>
          <w:rFonts w:ascii="Cambria" w:eastAsia="Cambria" w:hAnsi="Cambria" w:cs="Cambria"/>
          <w:color w:val="000000" w:themeColor="text1"/>
          <w:sz w:val="23"/>
          <w:szCs w:val="23"/>
        </w:rPr>
        <w:lastRenderedPageBreak/>
        <w:t xml:space="preserve">Zrušují se Pravidla pro organizaci státní rigorózní zkoušky schválené Akademickým senátem univerzity dne 12. 6. 2017, </w:t>
      </w:r>
      <w:r w:rsidRPr="00586F9A">
        <w:rPr>
          <w:rFonts w:ascii="Cambria" w:hAnsi="Cambria"/>
          <w:sz w:val="23"/>
          <w:szCs w:val="23"/>
          <w:bdr w:val="none" w:sz="0" w:space="0" w:color="auto" w:frame="1"/>
        </w:rPr>
        <w:t>ve znění pozdějších změn schválených senátem fakulty.</w:t>
      </w:r>
    </w:p>
    <w:p w14:paraId="6F974B71" w14:textId="48E373DA" w:rsidR="00A20E38" w:rsidRPr="00586F9A" w:rsidRDefault="00A20E38" w:rsidP="00586F9A">
      <w:pPr>
        <w:pStyle w:val="Odstavecseseznamem"/>
        <w:widowControl/>
        <w:numPr>
          <w:ilvl w:val="0"/>
          <w:numId w:val="9"/>
        </w:numPr>
        <w:spacing w:line="276" w:lineRule="auto"/>
        <w:jc w:val="both"/>
        <w:rPr>
          <w:rFonts w:ascii="Cambria" w:eastAsia="Cambria" w:hAnsi="Cambria" w:cs="Cambria"/>
          <w:color w:val="000000" w:themeColor="text1"/>
          <w:sz w:val="23"/>
          <w:szCs w:val="23"/>
        </w:rPr>
      </w:pPr>
      <w:r w:rsidRPr="00586F9A">
        <w:rPr>
          <w:rFonts w:ascii="Cambria" w:eastAsia="Cambria" w:hAnsi="Cambria" w:cs="Cambria"/>
          <w:color w:val="000000" w:themeColor="text1"/>
          <w:sz w:val="23"/>
          <w:szCs w:val="23"/>
        </w:rPr>
        <w:t xml:space="preserve">Tato pravidla byla schválena akademickým senátem fakulty dne </w:t>
      </w:r>
      <w:r w:rsidR="002914CE">
        <w:rPr>
          <w:rFonts w:ascii="Cambria" w:eastAsia="Cambria" w:hAnsi="Cambria" w:cs="Cambria"/>
          <w:color w:val="000000" w:themeColor="text1"/>
          <w:sz w:val="23"/>
          <w:szCs w:val="23"/>
        </w:rPr>
        <w:t>15. 6. 2026.</w:t>
      </w:r>
    </w:p>
    <w:p w14:paraId="1A362677" w14:textId="78BAB219" w:rsidR="00A20E38" w:rsidRPr="00586F9A" w:rsidRDefault="00A20E38" w:rsidP="00586F9A">
      <w:pPr>
        <w:pStyle w:val="Odstavecseseznamem"/>
        <w:widowControl/>
        <w:numPr>
          <w:ilvl w:val="0"/>
          <w:numId w:val="9"/>
        </w:numPr>
        <w:spacing w:line="276" w:lineRule="auto"/>
        <w:jc w:val="both"/>
        <w:rPr>
          <w:rFonts w:ascii="Cambria" w:eastAsia="Cambria" w:hAnsi="Cambria" w:cs="Cambria"/>
          <w:color w:val="000000" w:themeColor="text1"/>
          <w:sz w:val="23"/>
          <w:szCs w:val="23"/>
        </w:rPr>
      </w:pPr>
      <w:r w:rsidRPr="00586F9A">
        <w:rPr>
          <w:rFonts w:ascii="Cambria" w:eastAsia="Cambria" w:hAnsi="Cambria" w:cs="Cambria"/>
          <w:color w:val="000000" w:themeColor="text1"/>
          <w:sz w:val="23"/>
          <w:szCs w:val="23"/>
        </w:rPr>
        <w:t xml:space="preserve">Tato pravidla nabývají platnosti dnem schválení Akademickým senátem Univerzity Karlovy, po předchozím schválení Církevním zastupitelstvem </w:t>
      </w:r>
      <w:r w:rsidR="002914CE">
        <w:rPr>
          <w:rFonts w:ascii="Cambria" w:eastAsia="Cambria" w:hAnsi="Cambria" w:cs="Cambria"/>
          <w:color w:val="000000" w:themeColor="text1"/>
          <w:sz w:val="23"/>
          <w:szCs w:val="23"/>
        </w:rPr>
        <w:t>20. 6. 2026</w:t>
      </w:r>
      <w:r w:rsidRPr="00586F9A">
        <w:rPr>
          <w:rFonts w:ascii="Cambria" w:eastAsia="Cambria" w:hAnsi="Cambria" w:cs="Cambria"/>
          <w:color w:val="000000" w:themeColor="text1"/>
          <w:sz w:val="23"/>
          <w:szCs w:val="23"/>
        </w:rPr>
        <w:t>.</w:t>
      </w:r>
    </w:p>
    <w:p w14:paraId="20D50CB0" w14:textId="53BBEEC8" w:rsidR="00E514E0" w:rsidRPr="004D6307" w:rsidRDefault="00C80E57" w:rsidP="00586F9A">
      <w:pPr>
        <w:pStyle w:val="Zkladntext"/>
        <w:numPr>
          <w:ilvl w:val="0"/>
          <w:numId w:val="9"/>
        </w:numPr>
        <w:tabs>
          <w:tab w:val="left" w:pos="344"/>
        </w:tabs>
        <w:spacing w:after="0"/>
        <w:jc w:val="both"/>
        <w:rPr>
          <w:rFonts w:ascii="Cambria" w:hAnsi="Cambria"/>
          <w:sz w:val="23"/>
          <w:szCs w:val="23"/>
        </w:rPr>
      </w:pPr>
      <w:r w:rsidRPr="004D6307">
        <w:rPr>
          <w:rStyle w:val="ZkladntextChar"/>
          <w:rFonts w:ascii="Cambria" w:hAnsi="Cambria"/>
          <w:sz w:val="23"/>
          <w:szCs w:val="23"/>
        </w:rPr>
        <w:t>Tato pravidla nabývají účinnosti první</w:t>
      </w:r>
      <w:r w:rsidR="00A20E38" w:rsidRPr="004D6307">
        <w:rPr>
          <w:rStyle w:val="ZkladntextChar"/>
          <w:rFonts w:ascii="Cambria" w:hAnsi="Cambria"/>
          <w:sz w:val="23"/>
          <w:szCs w:val="23"/>
        </w:rPr>
        <w:t>m dnem akademického roku 2026/2027</w:t>
      </w:r>
      <w:r w:rsidRPr="004D6307">
        <w:rPr>
          <w:rStyle w:val="ZkladntextChar"/>
          <w:rFonts w:ascii="Cambria" w:hAnsi="Cambria"/>
          <w:sz w:val="23"/>
          <w:szCs w:val="23"/>
        </w:rPr>
        <w:t>.</w:t>
      </w:r>
    </w:p>
    <w:sectPr w:rsidR="00E514E0" w:rsidRPr="004D6307">
      <w:footerReference w:type="default" r:id="rId10"/>
      <w:footnotePr>
        <w:numFmt w:val="upperRoman"/>
      </w:footnotePr>
      <w:pgSz w:w="11900" w:h="16840"/>
      <w:pgMar w:top="1388" w:right="1382" w:bottom="1394" w:left="1389" w:header="960" w:footer="3" w:gutter="0"/>
      <w:pgNumType w:start="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0FA7F" w14:textId="77777777" w:rsidR="001464B8" w:rsidRDefault="001464B8">
      <w:r>
        <w:separator/>
      </w:r>
    </w:p>
  </w:endnote>
  <w:endnote w:type="continuationSeparator" w:id="0">
    <w:p w14:paraId="33592A31" w14:textId="77777777" w:rsidR="001464B8" w:rsidRDefault="0014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773D9" w14:textId="77777777" w:rsidR="00E514E0" w:rsidRDefault="00C80E57">
    <w:pPr>
      <w:spacing w:line="1" w:lineRule="exact"/>
    </w:pPr>
    <w:r>
      <w:rPr>
        <w:noProof/>
      </w:rPr>
      <mc:AlternateContent>
        <mc:Choice Requires="wps">
          <w:drawing>
            <wp:anchor distT="0" distB="0" distL="0" distR="0" simplePos="0" relativeHeight="62914690" behindDoc="1" locked="0" layoutInCell="1" allowOverlap="1" wp14:anchorId="5042F452" wp14:editId="33A3DD82">
              <wp:simplePos x="0" y="0"/>
              <wp:positionH relativeFrom="page">
                <wp:posOffset>6604635</wp:posOffset>
              </wp:positionH>
              <wp:positionV relativeFrom="page">
                <wp:posOffset>9952355</wp:posOffset>
              </wp:positionV>
              <wp:extent cx="36830" cy="94615"/>
              <wp:effectExtent l="0" t="0" r="0" b="0"/>
              <wp:wrapNone/>
              <wp:docPr id="1" name="Shape 1"/>
              <wp:cNvGraphicFramePr/>
              <a:graphic xmlns:a="http://schemas.openxmlformats.org/drawingml/2006/main">
                <a:graphicData uri="http://schemas.microsoft.com/office/word/2010/wordprocessingShape">
                  <wps:wsp>
                    <wps:cNvSpPr txBox="1"/>
                    <wps:spPr>
                      <a:xfrm>
                        <a:off x="0" y="0"/>
                        <a:ext cx="36830" cy="94615"/>
                      </a:xfrm>
                      <a:prstGeom prst="rect">
                        <a:avLst/>
                      </a:prstGeom>
                      <a:noFill/>
                    </wps:spPr>
                    <wps:txbx>
                      <w:txbxContent>
                        <w:p w14:paraId="1A71B7E3" w14:textId="77777777" w:rsidR="00E514E0" w:rsidRDefault="00C80E57">
                          <w:pPr>
                            <w:pStyle w:val="Headerorfooter20"/>
                            <w:rPr>
                              <w:sz w:val="22"/>
                              <w:szCs w:val="22"/>
                            </w:rPr>
                          </w:pPr>
                          <w:r>
                            <w:fldChar w:fldCharType="begin"/>
                          </w:r>
                          <w:r>
                            <w:instrText xml:space="preserve"> PAGE \* MERGEFORMAT </w:instrText>
                          </w:r>
                          <w:r>
                            <w:fldChar w:fldCharType="separate"/>
                          </w:r>
                          <w:r>
                            <w:rPr>
                              <w:rStyle w:val="Headerorfooter2"/>
                              <w:sz w:val="22"/>
                              <w:szCs w:val="22"/>
                            </w:rPr>
                            <w:t>#</w:t>
                          </w:r>
                          <w:r>
                            <w:rPr>
                              <w:rStyle w:val="Headerorfooter2"/>
                              <w:sz w:val="22"/>
                              <w:szCs w:val="22"/>
                            </w:rPr>
                            <w:fldChar w:fldCharType="end"/>
                          </w:r>
                        </w:p>
                      </w:txbxContent>
                    </wps:txbx>
                    <wps:bodyPr wrap="none" lIns="0" tIns="0" rIns="0" bIns="0">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5042F452" id="_x0000_t202" coordsize="21600,21600" o:spt="202" path="m,l,21600r21600,l21600,xe">
              <v:stroke joinstyle="miter"/>
              <v:path gradientshapeok="t" o:connecttype="rect"/>
            </v:shapetype>
            <v:shape id="Shape 1" o:spid="_x0000_s1026" type="#_x0000_t202" style="position:absolute;margin-left:520.05pt;margin-top:783.65pt;width:2.9pt;height:7.4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" filled="f" stroked="f">
              <v:textbox style="mso-fit-shape-to-text:t" inset="0,0,0,0">
                <w:txbxContent>
                  <w:p w14:paraId="1A71B7E3" w14:textId="77777777" w:rsidR="00E514E0" w:rsidRDefault="00C80E57">
                    <w:pPr>
                      <w:pStyle w:val="Headerorfooter20"/>
                      <w:rPr>
                        <w:sz w:val="22"/>
                        <w:szCs w:val="22"/>
                      </w:rPr>
                    </w:pPr>
                    <w:r>
                      <w:fldChar w:fldCharType="begin"/>
                    </w:r>
                    <w:r>
                      <w:instrText xml:space="preserve"> PAGE \* MERGEFORMAT </w:instrText>
                    </w:r>
                    <w:r>
                      <w:fldChar w:fldCharType="separate"/>
                    </w:r>
                    <w:r>
                      <w:rPr>
                        <w:rStyle w:val="Headerorfooter2"/>
                        <w:sz w:val="22"/>
                        <w:szCs w:val="22"/>
                      </w:rPr>
                      <w:t>#</w:t>
                    </w:r>
                    <w:r>
                      <w:rPr>
                        <w:rStyle w:val="Headerorfooter2"/>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EE4E3" w14:textId="77777777" w:rsidR="001464B8" w:rsidRDefault="001464B8"/>
  </w:footnote>
  <w:footnote w:type="continuationSeparator" w:id="0">
    <w:p w14:paraId="5FCCB2AD" w14:textId="77777777" w:rsidR="001464B8" w:rsidRDefault="001464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3F08"/>
    <w:multiLevelType w:val="hybridMultilevel"/>
    <w:tmpl w:val="0AA26BD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F8F0B93"/>
    <w:multiLevelType w:val="hybridMultilevel"/>
    <w:tmpl w:val="DF042B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948CA"/>
    <w:multiLevelType w:val="hybridMultilevel"/>
    <w:tmpl w:val="6BB681E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E9849BF"/>
    <w:multiLevelType w:val="multilevel"/>
    <w:tmpl w:val="DD78D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F2052B"/>
    <w:multiLevelType w:val="hybridMultilevel"/>
    <w:tmpl w:val="6414C76E"/>
    <w:lvl w:ilvl="0" w:tplc="5A6C4D7C">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1D06245"/>
    <w:multiLevelType w:val="multilevel"/>
    <w:tmpl w:val="40045062"/>
    <w:lvl w:ilvl="0">
      <w:start w:val="1"/>
      <w:numFmt w:val="decimal"/>
      <w:lvlText w:val="%1."/>
      <w:lvlJc w:val="left"/>
      <w:rPr>
        <w:rFonts w:ascii="Cambria" w:eastAsia="Times New Roman" w:hAnsi="Cambria" w:cs="Times New Roman" w:hint="default"/>
        <w:b w:val="0"/>
        <w:bCs w:val="0"/>
        <w:i w:val="0"/>
        <w:iCs w:val="0"/>
        <w:smallCaps w:val="0"/>
        <w:strike w:val="0"/>
        <w:color w:val="000000"/>
        <w:spacing w:val="0"/>
        <w:w w:val="100"/>
        <w:position w:val="0"/>
        <w:sz w:val="23"/>
        <w:szCs w:val="23"/>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59438FF"/>
    <w:multiLevelType w:val="hybridMultilevel"/>
    <w:tmpl w:val="DC72A3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B2A982B"/>
    <w:multiLevelType w:val="hybridMultilevel"/>
    <w:tmpl w:val="0714EC68"/>
    <w:lvl w:ilvl="0" w:tplc="188E7C7A">
      <w:start w:val="1"/>
      <w:numFmt w:val="decimal"/>
      <w:lvlText w:val="%1."/>
      <w:lvlJc w:val="left"/>
      <w:pPr>
        <w:ind w:left="360" w:hanging="360"/>
      </w:pPr>
      <w:rPr>
        <w:rFonts w:ascii="Cambria" w:hAnsi="Cambria" w:hint="default"/>
        <w:vertAlign w:val="baseline"/>
      </w:rPr>
    </w:lvl>
    <w:lvl w:ilvl="1" w:tplc="3A8EADCA">
      <w:start w:val="1"/>
      <w:numFmt w:val="lowerLetter"/>
      <w:lvlText w:val="%2."/>
      <w:lvlJc w:val="left"/>
      <w:pPr>
        <w:ind w:left="1440" w:hanging="360"/>
      </w:pPr>
    </w:lvl>
    <w:lvl w:ilvl="2" w:tplc="C42A1C34">
      <w:start w:val="1"/>
      <w:numFmt w:val="lowerRoman"/>
      <w:lvlText w:val="%3."/>
      <w:lvlJc w:val="right"/>
      <w:pPr>
        <w:ind w:left="2160" w:hanging="180"/>
      </w:pPr>
    </w:lvl>
    <w:lvl w:ilvl="3" w:tplc="45A4F226">
      <w:start w:val="1"/>
      <w:numFmt w:val="decimal"/>
      <w:lvlText w:val="%4."/>
      <w:lvlJc w:val="left"/>
      <w:pPr>
        <w:ind w:left="2880" w:hanging="360"/>
      </w:pPr>
    </w:lvl>
    <w:lvl w:ilvl="4" w:tplc="40BAB406">
      <w:start w:val="1"/>
      <w:numFmt w:val="lowerLetter"/>
      <w:lvlText w:val="%5."/>
      <w:lvlJc w:val="left"/>
      <w:pPr>
        <w:ind w:left="3600" w:hanging="360"/>
      </w:pPr>
    </w:lvl>
    <w:lvl w:ilvl="5" w:tplc="C3321272">
      <w:start w:val="1"/>
      <w:numFmt w:val="lowerRoman"/>
      <w:lvlText w:val="%6."/>
      <w:lvlJc w:val="right"/>
      <w:pPr>
        <w:ind w:left="4320" w:hanging="180"/>
      </w:pPr>
    </w:lvl>
    <w:lvl w:ilvl="6" w:tplc="FF7A6FD0">
      <w:start w:val="1"/>
      <w:numFmt w:val="decimal"/>
      <w:lvlText w:val="%7."/>
      <w:lvlJc w:val="left"/>
      <w:pPr>
        <w:ind w:left="5040" w:hanging="360"/>
      </w:pPr>
    </w:lvl>
    <w:lvl w:ilvl="7" w:tplc="2056E3D6">
      <w:start w:val="1"/>
      <w:numFmt w:val="lowerLetter"/>
      <w:lvlText w:val="%8."/>
      <w:lvlJc w:val="left"/>
      <w:pPr>
        <w:ind w:left="5760" w:hanging="360"/>
      </w:pPr>
    </w:lvl>
    <w:lvl w:ilvl="8" w:tplc="311C5A02">
      <w:start w:val="1"/>
      <w:numFmt w:val="lowerRoman"/>
      <w:lvlText w:val="%9."/>
      <w:lvlJc w:val="right"/>
      <w:pPr>
        <w:ind w:left="6480" w:hanging="180"/>
      </w:pPr>
    </w:lvl>
  </w:abstractNum>
  <w:abstractNum w:abstractNumId="8" w15:restartNumberingAfterBreak="0">
    <w:nsid w:val="7A7418C5"/>
    <w:multiLevelType w:val="hybridMultilevel"/>
    <w:tmpl w:val="D14E36B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3"/>
  </w:num>
  <w:num w:numId="3">
    <w:abstractNumId w:val="0"/>
  </w:num>
  <w:num w:numId="4">
    <w:abstractNumId w:val="4"/>
  </w:num>
  <w:num w:numId="5">
    <w:abstractNumId w:val="1"/>
  </w:num>
  <w:num w:numId="6">
    <w:abstractNumId w:val="6"/>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numFmt w:val="upp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4E0"/>
    <w:rsid w:val="00015262"/>
    <w:rsid w:val="000D1FFD"/>
    <w:rsid w:val="001464B8"/>
    <w:rsid w:val="002914CE"/>
    <w:rsid w:val="00373583"/>
    <w:rsid w:val="004D6307"/>
    <w:rsid w:val="00586F9A"/>
    <w:rsid w:val="005D506F"/>
    <w:rsid w:val="00671694"/>
    <w:rsid w:val="008D1D91"/>
    <w:rsid w:val="009C78C9"/>
    <w:rsid w:val="00A01228"/>
    <w:rsid w:val="00A20E38"/>
    <w:rsid w:val="00A3572F"/>
    <w:rsid w:val="00C619A5"/>
    <w:rsid w:val="00C80E57"/>
    <w:rsid w:val="00D748FA"/>
    <w:rsid w:val="00DA50A1"/>
    <w:rsid w:val="00E514E0"/>
    <w:rsid w:val="00E63E95"/>
    <w:rsid w:val="00F87E97"/>
    <w:rsid w:val="25730B2F"/>
    <w:rsid w:val="2DA20859"/>
    <w:rsid w:val="3D7FA4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A45A5"/>
  <w15:docId w15:val="{A9358333-D4AF-43EC-AA4F-C8D612C8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Footnote">
    <w:name w:val="Footnote_"/>
    <w:basedOn w:val="Standardnpsmoodstavce"/>
    <w:link w:val="Footnote0"/>
    <w:rPr>
      <w:rFonts w:ascii="Times New Roman" w:eastAsia="Times New Roman" w:hAnsi="Times New Roman" w:cs="Times New Roman"/>
      <w:b w:val="0"/>
      <w:bCs w:val="0"/>
      <w:i w:val="0"/>
      <w:iCs w:val="0"/>
      <w:smallCaps w:val="0"/>
      <w:strike w:val="0"/>
      <w:sz w:val="18"/>
      <w:szCs w:val="18"/>
      <w:u w:val="none"/>
    </w:rPr>
  </w:style>
  <w:style w:type="character" w:customStyle="1" w:styleId="Heading1">
    <w:name w:val="Heading #1_"/>
    <w:basedOn w:val="Standardnpsmoodstavce"/>
    <w:link w:val="Heading10"/>
    <w:rPr>
      <w:rFonts w:ascii="Times New Roman" w:eastAsia="Times New Roman" w:hAnsi="Times New Roman" w:cs="Times New Roman"/>
      <w:b/>
      <w:bCs/>
      <w:i w:val="0"/>
      <w:iCs w:val="0"/>
      <w:smallCaps w:val="0"/>
      <w:strike w:val="0"/>
      <w:sz w:val="28"/>
      <w:szCs w:val="28"/>
      <w:u w:val="none"/>
    </w:rPr>
  </w:style>
  <w:style w:type="character" w:customStyle="1" w:styleId="Headerorfooter2">
    <w:name w:val="Header or footer (2)_"/>
    <w:basedOn w:val="Standardnpsmoodstavce"/>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ZkladntextChar">
    <w:name w:val="Základní text Char"/>
    <w:basedOn w:val="Standardnpsmoodstavce"/>
    <w:link w:val="Zkladntext"/>
    <w:rPr>
      <w:rFonts w:ascii="Times New Roman" w:eastAsia="Times New Roman" w:hAnsi="Times New Roman" w:cs="Times New Roman"/>
      <w:b w:val="0"/>
      <w:bCs w:val="0"/>
      <w:i w:val="0"/>
      <w:iCs w:val="0"/>
      <w:smallCaps w:val="0"/>
      <w:strike w:val="0"/>
      <w:sz w:val="22"/>
      <w:szCs w:val="22"/>
      <w:u w:val="none"/>
    </w:rPr>
  </w:style>
  <w:style w:type="character" w:customStyle="1" w:styleId="Heading2">
    <w:name w:val="Heading #2_"/>
    <w:basedOn w:val="Standardnpsmoodstavce"/>
    <w:link w:val="Heading20"/>
    <w:rPr>
      <w:rFonts w:ascii="Times New Roman" w:eastAsia="Times New Roman" w:hAnsi="Times New Roman" w:cs="Times New Roman"/>
      <w:b/>
      <w:bCs/>
      <w:i w:val="0"/>
      <w:iCs w:val="0"/>
      <w:smallCaps w:val="0"/>
      <w:strike w:val="0"/>
      <w:sz w:val="22"/>
      <w:szCs w:val="22"/>
      <w:u w:val="none"/>
    </w:rPr>
  </w:style>
  <w:style w:type="paragraph" w:customStyle="1" w:styleId="Footnote0">
    <w:name w:val="Footnote"/>
    <w:basedOn w:val="Normln"/>
    <w:link w:val="Footnote"/>
    <w:rPr>
      <w:rFonts w:ascii="Times New Roman" w:eastAsia="Times New Roman" w:hAnsi="Times New Roman" w:cs="Times New Roman"/>
      <w:sz w:val="18"/>
      <w:szCs w:val="18"/>
    </w:rPr>
  </w:style>
  <w:style w:type="paragraph" w:customStyle="1" w:styleId="Heading10">
    <w:name w:val="Heading #1"/>
    <w:basedOn w:val="Normln"/>
    <w:link w:val="Heading1"/>
    <w:pPr>
      <w:spacing w:after="170" w:line="276" w:lineRule="auto"/>
      <w:jc w:val="center"/>
      <w:outlineLvl w:val="0"/>
    </w:pPr>
    <w:rPr>
      <w:rFonts w:ascii="Times New Roman" w:eastAsia="Times New Roman" w:hAnsi="Times New Roman" w:cs="Times New Roman"/>
      <w:b/>
      <w:bCs/>
      <w:sz w:val="28"/>
      <w:szCs w:val="28"/>
    </w:rPr>
  </w:style>
  <w:style w:type="paragraph" w:customStyle="1" w:styleId="Headerorfooter20">
    <w:name w:val="Header or footer (2)"/>
    <w:basedOn w:val="Normln"/>
    <w:link w:val="Headerorfooter2"/>
    <w:rPr>
      <w:rFonts w:ascii="Times New Roman" w:eastAsia="Times New Roman" w:hAnsi="Times New Roman" w:cs="Times New Roman"/>
      <w:sz w:val="20"/>
      <w:szCs w:val="20"/>
    </w:rPr>
  </w:style>
  <w:style w:type="paragraph" w:styleId="Zkladntext">
    <w:name w:val="Body Text"/>
    <w:basedOn w:val="Normln"/>
    <w:link w:val="ZkladntextChar"/>
    <w:qFormat/>
    <w:pPr>
      <w:spacing w:after="420" w:line="276" w:lineRule="auto"/>
    </w:pPr>
    <w:rPr>
      <w:rFonts w:ascii="Times New Roman" w:eastAsia="Times New Roman" w:hAnsi="Times New Roman" w:cs="Times New Roman"/>
      <w:sz w:val="22"/>
      <w:szCs w:val="22"/>
    </w:rPr>
  </w:style>
  <w:style w:type="paragraph" w:customStyle="1" w:styleId="Heading20">
    <w:name w:val="Heading #2"/>
    <w:basedOn w:val="Normln"/>
    <w:link w:val="Heading2"/>
    <w:pPr>
      <w:spacing w:after="130" w:line="257" w:lineRule="auto"/>
      <w:jc w:val="center"/>
      <w:outlineLvl w:val="1"/>
    </w:pPr>
    <w:rPr>
      <w:rFonts w:ascii="Times New Roman" w:eastAsia="Times New Roman" w:hAnsi="Times New Roman" w:cs="Times New Roman"/>
      <w:b/>
      <w:bCs/>
      <w:sz w:val="22"/>
      <w:szCs w:val="22"/>
    </w:rPr>
  </w:style>
  <w:style w:type="paragraph" w:styleId="Revize">
    <w:name w:val="Revision"/>
    <w:hidden/>
    <w:uiPriority w:val="99"/>
    <w:semiHidden/>
    <w:rsid w:val="00A20E38"/>
    <w:pPr>
      <w:widowControl/>
    </w:pPr>
    <w:rPr>
      <w:color w:val="000000"/>
    </w:rPr>
  </w:style>
  <w:style w:type="paragraph" w:styleId="Odstavecseseznamem">
    <w:name w:val="List Paragraph"/>
    <w:basedOn w:val="Normln"/>
    <w:uiPriority w:val="34"/>
    <w:qFormat/>
    <w:rsid w:val="00A20E38"/>
    <w:pPr>
      <w:ind w:left="720"/>
      <w:contextualSpacing/>
    </w:pPr>
  </w:style>
  <w:style w:type="character" w:styleId="Odkaznakoment">
    <w:name w:val="annotation reference"/>
    <w:basedOn w:val="Standardnpsmoodstavce"/>
    <w:uiPriority w:val="99"/>
    <w:semiHidden/>
    <w:unhideWhenUsed/>
    <w:rsid w:val="00A20E38"/>
    <w:rPr>
      <w:sz w:val="16"/>
      <w:szCs w:val="16"/>
    </w:rPr>
  </w:style>
  <w:style w:type="paragraph" w:styleId="Textkomente">
    <w:name w:val="annotation text"/>
    <w:basedOn w:val="Normln"/>
    <w:link w:val="TextkomenteChar"/>
    <w:uiPriority w:val="99"/>
    <w:unhideWhenUsed/>
    <w:rsid w:val="00A20E38"/>
    <w:pPr>
      <w:widowControl/>
      <w:ind w:left="782" w:hanging="357"/>
      <w:jc w:val="both"/>
    </w:pPr>
    <w:rPr>
      <w:rFonts w:asciiTheme="minorHAnsi" w:eastAsiaTheme="minorHAnsi" w:hAnsiTheme="minorHAnsi" w:cstheme="minorBidi"/>
      <w:color w:val="auto"/>
      <w:sz w:val="20"/>
      <w:szCs w:val="20"/>
      <w:lang w:eastAsia="en-US" w:bidi="ar-SA"/>
    </w:rPr>
  </w:style>
  <w:style w:type="character" w:customStyle="1" w:styleId="TextkomenteChar">
    <w:name w:val="Text komentáře Char"/>
    <w:basedOn w:val="Standardnpsmoodstavce"/>
    <w:link w:val="Textkomente"/>
    <w:uiPriority w:val="99"/>
    <w:rsid w:val="00A20E38"/>
    <w:rPr>
      <w:rFonts w:asciiTheme="minorHAnsi" w:eastAsiaTheme="minorHAnsi" w:hAnsiTheme="minorHAnsi" w:cstheme="minorBidi"/>
      <w:sz w:val="20"/>
      <w:szCs w:val="20"/>
      <w:lang w:eastAsia="en-US" w:bidi="ar-SA"/>
    </w:rPr>
  </w:style>
  <w:style w:type="paragraph" w:styleId="Pedmtkomente">
    <w:name w:val="annotation subject"/>
    <w:basedOn w:val="Textkomente"/>
    <w:next w:val="Textkomente"/>
    <w:link w:val="PedmtkomenteChar"/>
    <w:uiPriority w:val="99"/>
    <w:semiHidden/>
    <w:unhideWhenUsed/>
    <w:rsid w:val="00373583"/>
    <w:pPr>
      <w:widowControl w:val="0"/>
      <w:ind w:left="0" w:firstLine="0"/>
      <w:jc w:val="left"/>
    </w:pPr>
    <w:rPr>
      <w:rFonts w:ascii="Microsoft Sans Serif" w:eastAsia="Microsoft Sans Serif" w:hAnsi="Microsoft Sans Serif" w:cs="Microsoft Sans Serif"/>
      <w:b/>
      <w:bCs/>
      <w:color w:val="000000"/>
      <w:lang w:eastAsia="cs-CZ" w:bidi="cs-CZ"/>
    </w:rPr>
  </w:style>
  <w:style w:type="character" w:customStyle="1" w:styleId="PedmtkomenteChar">
    <w:name w:val="Předmět komentáře Char"/>
    <w:basedOn w:val="TextkomenteChar"/>
    <w:link w:val="Pedmtkomente"/>
    <w:uiPriority w:val="99"/>
    <w:semiHidden/>
    <w:rsid w:val="00373583"/>
    <w:rPr>
      <w:rFonts w:asciiTheme="minorHAnsi" w:eastAsiaTheme="minorHAnsi" w:hAnsiTheme="minorHAnsi" w:cstheme="minorBidi"/>
      <w:b/>
      <w:bCs/>
      <w:color w:val="000000"/>
      <w:sz w:val="20"/>
      <w:szCs w:val="20"/>
      <w:lang w:eastAsia="en-US" w:bidi="ar-SA"/>
    </w:rPr>
  </w:style>
  <w:style w:type="character" w:customStyle="1" w:styleId="cf01">
    <w:name w:val="cf01"/>
    <w:basedOn w:val="Standardnpsmoodstavce"/>
    <w:rsid w:val="000D1FF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75897f-d6c7-43b3-ae94-edf404cc9ee5" xsi:nil="true"/>
    <lcf76f155ced4ddcb4097134ff3c332f xmlns="2ffe165d-0c64-4cda-b671-778c29893bf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FF713C9B79DA84BBB0044A723BE6BDF" ma:contentTypeVersion="12" ma:contentTypeDescription="Vytvoří nový dokument" ma:contentTypeScope="" ma:versionID="0cc4bd7e316c05723a95e7a53c2511a1">
  <xsd:schema xmlns:xsd="http://www.w3.org/2001/XMLSchema" xmlns:xs="http://www.w3.org/2001/XMLSchema" xmlns:p="http://schemas.microsoft.com/office/2006/metadata/properties" xmlns:ns2="2ffe165d-0c64-4cda-b671-778c29893bfb" xmlns:ns3="0575897f-d6c7-43b3-ae94-edf404cc9ee5" targetNamespace="http://schemas.microsoft.com/office/2006/metadata/properties" ma:root="true" ma:fieldsID="bcdca15eb4801600db378cfefd3f334b" ns2:_="" ns3:_="">
    <xsd:import namespace="2ffe165d-0c64-4cda-b671-778c29893bfb"/>
    <xsd:import namespace="0575897f-d6c7-43b3-ae94-edf404cc9e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e165d-0c64-4cda-b671-778c29893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de2c221-80ea-42f2-a6ce-7f19966b5d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5897f-d6c7-43b3-ae94-edf404cc9e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5b2380-b8b3-4061-b4aa-30df119bde14}" ma:internalName="TaxCatchAll" ma:showField="CatchAllData" ma:web="0575897f-d6c7-43b3-ae94-edf404cc9e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CA2D37-2F6C-46BF-8631-5CEF7545A2C8}">
  <ds:schemaRefs>
    <ds:schemaRef ds:uri="http://schemas.microsoft.com/office/2006/metadata/properties"/>
    <ds:schemaRef ds:uri="http://schemas.microsoft.com/office/infopath/2007/PartnerControls"/>
    <ds:schemaRef ds:uri="0575897f-d6c7-43b3-ae94-edf404cc9ee5"/>
    <ds:schemaRef ds:uri="2ffe165d-0c64-4cda-b671-778c29893bfb"/>
  </ds:schemaRefs>
</ds:datastoreItem>
</file>

<file path=customXml/itemProps2.xml><?xml version="1.0" encoding="utf-8"?>
<ds:datastoreItem xmlns:ds="http://schemas.openxmlformats.org/officeDocument/2006/customXml" ds:itemID="{6A3A2FA1-B6E3-4808-9C73-DF5A1CC80621}">
  <ds:schemaRefs>
    <ds:schemaRef ds:uri="http://schemas.microsoft.com/sharepoint/v3/contenttype/forms"/>
  </ds:schemaRefs>
</ds:datastoreItem>
</file>

<file path=customXml/itemProps3.xml><?xml version="1.0" encoding="utf-8"?>
<ds:datastoreItem xmlns:ds="http://schemas.openxmlformats.org/officeDocument/2006/customXml" ds:itemID="{7DDCFBA2-F4E8-474C-90BC-EDD61272C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e165d-0c64-4cda-b671-778c29893bfb"/>
    <ds:schemaRef ds:uri="0575897f-d6c7-43b3-ae94-edf404cc9e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678</Words>
  <Characters>4005</Characters>
  <Application>Microsoft Office Word</Application>
  <DocSecurity>4</DocSecurity>
  <Lines>33</Lines>
  <Paragraphs>9</Paragraphs>
  <ScaleCrop>false</ScaleCrop>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Veverková</dc:creator>
  <cp:lastModifiedBy>Silvie Dratvová</cp:lastModifiedBy>
  <cp:revision>2</cp:revision>
  <dcterms:created xsi:type="dcterms:W3CDTF">2026-06-26T10:39:00Z</dcterms:created>
  <dcterms:modified xsi:type="dcterms:W3CDTF">2026-06-26T10:39:00Z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0x010100AFF713C9B79DA84BBB0044A723BE6BDF</vt:lpwstr>
  </property>
  <property fmtid="{D5CDD505-2E9C-101B-9397-08002B2CF9AE}" pid="3" name="MediaServiceImageTags">
    <vt:lpwstr/>
  </property>
</Properties>
</file>