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8BF8" w14:textId="77777777" w:rsidR="00671DB3" w:rsidRPr="003F7C45" w:rsidRDefault="00671DB3" w:rsidP="003F120A">
      <w:pPr>
        <w:pStyle w:val="Nadpis1"/>
        <w:spacing w:before="0"/>
        <w:jc w:val="both"/>
        <w:rPr>
          <w:b/>
        </w:rPr>
      </w:pPr>
      <w:bookmarkStart w:id="0" w:name="_Toc494119116"/>
      <w:bookmarkStart w:id="1" w:name="_Toc494125187"/>
      <w:bookmarkStart w:id="2" w:name="_Toc494126992"/>
      <w:r w:rsidRPr="003F7C45">
        <w:rPr>
          <w:b/>
        </w:rPr>
        <w:t>Garant studijního programu</w:t>
      </w:r>
      <w:bookmarkEnd w:id="0"/>
      <w:bookmarkEnd w:id="1"/>
      <w:bookmarkEnd w:id="2"/>
    </w:p>
    <w:p w14:paraId="21C19598" w14:textId="77777777" w:rsidR="00294D20" w:rsidRDefault="00294D20" w:rsidP="003F120A">
      <w:pPr>
        <w:pStyle w:val="Normlnweb"/>
        <w:spacing w:before="0" w:beforeAutospacing="0" w:after="0" w:afterAutospacing="0"/>
        <w:jc w:val="both"/>
        <w:rPr>
          <w:rFonts w:asciiTheme="majorHAnsi" w:hAnsiTheme="majorHAnsi"/>
          <w:u w:val="single"/>
        </w:rPr>
      </w:pPr>
    </w:p>
    <w:p w14:paraId="1A949C4C" w14:textId="77777777" w:rsidR="00A91E99" w:rsidRPr="00073271" w:rsidRDefault="00A91E99" w:rsidP="003F120A">
      <w:pPr>
        <w:shd w:val="clear" w:color="auto" w:fill="FFFFFF"/>
        <w:spacing w:before="120" w:after="100" w:line="240" w:lineRule="auto"/>
        <w:jc w:val="both"/>
        <w:rPr>
          <w:rFonts w:eastAsia="Times New Roman" w:cstheme="minorHAnsi"/>
          <w:b/>
          <w:color w:val="000000"/>
        </w:rPr>
      </w:pPr>
      <w:r w:rsidRPr="00073271">
        <w:rPr>
          <w:rFonts w:eastAsia="Times New Roman" w:cstheme="minorHAnsi"/>
          <w:b/>
          <w:color w:val="000000"/>
        </w:rPr>
        <w:t>Přehled základních požadavků na akademické pracovníky navrhované do funkce garantů SP</w:t>
      </w:r>
    </w:p>
    <w:p w14:paraId="523CCC4D" w14:textId="77777777" w:rsidR="00A91E99" w:rsidRPr="00073271" w:rsidRDefault="00A91E99" w:rsidP="003F120A">
      <w:pPr>
        <w:shd w:val="clear" w:color="auto" w:fill="FFFFFF"/>
        <w:spacing w:after="100" w:line="240" w:lineRule="auto"/>
        <w:jc w:val="both"/>
        <w:rPr>
          <w:rFonts w:eastAsia="Times New Roman" w:cstheme="minorHAnsi"/>
          <w:color w:val="000000"/>
        </w:rPr>
      </w:pPr>
    </w:p>
    <w:p w14:paraId="017684C3" w14:textId="322B23CE" w:rsidR="00A91E99" w:rsidRPr="00073271" w:rsidRDefault="00A91E99" w:rsidP="003F120A">
      <w:pPr>
        <w:pStyle w:val="Odstavecseseznamem"/>
        <w:numPr>
          <w:ilvl w:val="0"/>
          <w:numId w:val="16"/>
        </w:numPr>
        <w:shd w:val="clear" w:color="auto" w:fill="FFFFFF"/>
        <w:spacing w:after="360" w:line="240" w:lineRule="auto"/>
        <w:ind w:left="426" w:hanging="426"/>
        <w:jc w:val="both"/>
        <w:rPr>
          <w:rFonts w:eastAsia="Times New Roman" w:cstheme="minorHAnsi"/>
          <w:color w:val="000000"/>
        </w:rPr>
      </w:pPr>
      <w:r w:rsidRPr="00B1306A">
        <w:rPr>
          <w:rFonts w:eastAsia="Times New Roman" w:cstheme="minorHAnsi"/>
          <w:b/>
          <w:color w:val="000000"/>
          <w:sz w:val="24"/>
          <w:u w:val="single"/>
        </w:rPr>
        <w:t xml:space="preserve">Požadavky na garanty navrhované v rámci nového systému akreditací </w:t>
      </w:r>
      <w:r w:rsidR="00B1306A" w:rsidRPr="00B1306A">
        <w:rPr>
          <w:rFonts w:eastAsia="Times New Roman" w:cstheme="minorHAnsi"/>
          <w:b/>
          <w:color w:val="000000"/>
          <w:sz w:val="24"/>
          <w:u w:val="single"/>
        </w:rPr>
        <w:t>SP</w:t>
      </w:r>
      <w:r w:rsidRPr="00B1306A">
        <w:rPr>
          <w:rFonts w:eastAsia="Times New Roman" w:cstheme="minorHAnsi"/>
          <w:b/>
          <w:color w:val="000000"/>
          <w:sz w:val="24"/>
          <w:u w:val="single"/>
        </w:rPr>
        <w:t xml:space="preserve"> </w:t>
      </w:r>
      <w:r w:rsidRPr="00073271">
        <w:rPr>
          <w:rFonts w:eastAsia="Times New Roman" w:cstheme="minorHAnsi"/>
          <w:color w:val="000000"/>
        </w:rPr>
        <w:t xml:space="preserve">jsou dány opatřením rektora č. </w:t>
      </w:r>
      <w:r w:rsidR="008C771F">
        <w:rPr>
          <w:rFonts w:eastAsia="Times New Roman" w:cstheme="minorHAnsi"/>
          <w:color w:val="000000"/>
        </w:rPr>
        <w:t>13/2019</w:t>
      </w:r>
      <w:r w:rsidRPr="00073271">
        <w:rPr>
          <w:rFonts w:eastAsia="Times New Roman" w:cstheme="minorHAnsi"/>
          <w:color w:val="000000"/>
        </w:rPr>
        <w:t xml:space="preserve"> Standardy studijních programu UK, jejichž základní zásady zní:</w:t>
      </w:r>
    </w:p>
    <w:p w14:paraId="3ACFD7B3" w14:textId="77777777" w:rsidR="00A91E99" w:rsidRPr="00073271" w:rsidRDefault="00A91E99" w:rsidP="003F120A">
      <w:pPr>
        <w:pStyle w:val="Psmenkov6"/>
        <w:numPr>
          <w:ilvl w:val="0"/>
          <w:numId w:val="0"/>
        </w:numPr>
        <w:rPr>
          <w:rFonts w:asciiTheme="majorHAnsi" w:hAnsiTheme="majorHAnsi" w:cstheme="minorHAnsi"/>
          <w:color w:val="auto"/>
          <w:sz w:val="22"/>
        </w:rPr>
      </w:pPr>
      <w:r w:rsidRPr="00073271">
        <w:rPr>
          <w:rFonts w:asciiTheme="majorHAnsi" w:hAnsiTheme="majorHAnsi" w:cstheme="minorHAnsi"/>
          <w:color w:val="auto"/>
          <w:sz w:val="22"/>
          <w:u w:val="single"/>
        </w:rPr>
        <w:t>Garant studijního programu</w:t>
      </w:r>
      <w:r w:rsidRPr="00073271">
        <w:rPr>
          <w:rFonts w:asciiTheme="majorHAnsi" w:hAnsiTheme="majorHAnsi" w:cstheme="minorHAnsi"/>
          <w:color w:val="auto"/>
          <w:sz w:val="22"/>
        </w:rPr>
        <w:t xml:space="preserve"> (SP) musí</w:t>
      </w:r>
      <w:r w:rsidR="008C771F">
        <w:rPr>
          <w:rFonts w:asciiTheme="majorHAnsi" w:hAnsiTheme="majorHAnsi" w:cstheme="minorHAnsi"/>
          <w:color w:val="auto"/>
          <w:sz w:val="22"/>
        </w:rPr>
        <w:t xml:space="preserve"> působit na UK jako akademický pracovník</w:t>
      </w:r>
      <w:r w:rsidR="00D866FB">
        <w:rPr>
          <w:rFonts w:asciiTheme="majorHAnsi" w:hAnsiTheme="majorHAnsi" w:cstheme="minorHAnsi"/>
          <w:color w:val="auto"/>
          <w:sz w:val="22"/>
        </w:rPr>
        <w:t>, tzn., musí</w:t>
      </w:r>
      <w:r w:rsidR="008C771F">
        <w:rPr>
          <w:rFonts w:asciiTheme="majorHAnsi" w:hAnsiTheme="majorHAnsi" w:cstheme="minorHAnsi"/>
          <w:color w:val="auto"/>
          <w:sz w:val="22"/>
        </w:rPr>
        <w:t xml:space="preserve"> vykonávat pedagogickou činnost</w:t>
      </w:r>
      <w:r w:rsidR="002B6517">
        <w:rPr>
          <w:rFonts w:asciiTheme="majorHAnsi" w:hAnsiTheme="majorHAnsi" w:cstheme="minorHAnsi"/>
          <w:color w:val="auto"/>
          <w:sz w:val="22"/>
        </w:rPr>
        <w:t xml:space="preserve"> s </w:t>
      </w:r>
      <w:r w:rsidR="00D866FB">
        <w:rPr>
          <w:rFonts w:asciiTheme="majorHAnsi" w:hAnsiTheme="majorHAnsi" w:cstheme="minorHAnsi"/>
          <w:color w:val="auto"/>
          <w:sz w:val="22"/>
        </w:rPr>
        <w:t>úvazkem 40</w:t>
      </w:r>
      <w:r w:rsidR="002B6517" w:rsidRPr="00073271">
        <w:rPr>
          <w:rFonts w:asciiTheme="majorHAnsi" w:hAnsiTheme="majorHAnsi" w:cstheme="minorHAnsi"/>
          <w:color w:val="auto"/>
          <w:sz w:val="22"/>
        </w:rPr>
        <w:t xml:space="preserve"> h týdně (tj. 1) </w:t>
      </w:r>
      <w:r w:rsidR="002B6517">
        <w:rPr>
          <w:rFonts w:asciiTheme="majorHAnsi" w:hAnsiTheme="majorHAnsi" w:cstheme="minorHAnsi"/>
          <w:color w:val="auto"/>
          <w:sz w:val="22"/>
        </w:rPr>
        <w:t xml:space="preserve">k UK </w:t>
      </w:r>
      <w:r w:rsidR="002B6517" w:rsidRPr="00073271">
        <w:rPr>
          <w:rFonts w:asciiTheme="majorHAnsi" w:hAnsiTheme="majorHAnsi" w:cstheme="minorHAnsi"/>
          <w:color w:val="auto"/>
          <w:sz w:val="22"/>
        </w:rPr>
        <w:t xml:space="preserve">a alespoň 20 h týdně (tj. 0,5) k fakultě, která SP uskutečňuje (čl. </w:t>
      </w:r>
      <w:r w:rsidR="002B6517">
        <w:rPr>
          <w:rFonts w:asciiTheme="majorHAnsi" w:hAnsiTheme="majorHAnsi" w:cstheme="minorHAnsi"/>
          <w:color w:val="auto"/>
          <w:sz w:val="22"/>
        </w:rPr>
        <w:t>6</w:t>
      </w:r>
      <w:r w:rsidR="002B6517" w:rsidRPr="00073271">
        <w:rPr>
          <w:rFonts w:asciiTheme="majorHAnsi" w:hAnsiTheme="majorHAnsi" w:cstheme="minorHAnsi"/>
          <w:color w:val="auto"/>
          <w:sz w:val="22"/>
        </w:rPr>
        <w:t xml:space="preserve"> odst. </w:t>
      </w:r>
      <w:r w:rsidR="002B6517">
        <w:rPr>
          <w:rFonts w:asciiTheme="majorHAnsi" w:hAnsiTheme="majorHAnsi" w:cstheme="minorHAnsi"/>
          <w:color w:val="auto"/>
          <w:sz w:val="22"/>
        </w:rPr>
        <w:t>4</w:t>
      </w:r>
      <w:r w:rsidR="002B6517" w:rsidRPr="00073271">
        <w:rPr>
          <w:rFonts w:asciiTheme="majorHAnsi" w:hAnsiTheme="majorHAnsi" w:cstheme="minorHAnsi"/>
          <w:color w:val="auto"/>
          <w:sz w:val="22"/>
        </w:rPr>
        <w:t>)</w:t>
      </w:r>
      <w:r w:rsidR="00D15D5D">
        <w:rPr>
          <w:rFonts w:asciiTheme="majorHAnsi" w:hAnsiTheme="majorHAnsi" w:cstheme="minorHAnsi"/>
          <w:color w:val="auto"/>
          <w:sz w:val="22"/>
        </w:rPr>
        <w:t xml:space="preserve">.  Současně by měl být </w:t>
      </w:r>
      <w:r w:rsidR="002B6517">
        <w:rPr>
          <w:rFonts w:asciiTheme="majorHAnsi" w:hAnsiTheme="majorHAnsi" w:cstheme="minorHAnsi"/>
          <w:color w:val="auto"/>
          <w:sz w:val="22"/>
        </w:rPr>
        <w:t xml:space="preserve">veden </w:t>
      </w:r>
      <w:r w:rsidRPr="00073271">
        <w:rPr>
          <w:rFonts w:asciiTheme="majorHAnsi" w:hAnsiTheme="majorHAnsi" w:cstheme="minorHAnsi"/>
          <w:color w:val="auto"/>
          <w:sz w:val="22"/>
        </w:rPr>
        <w:t xml:space="preserve">v </w:t>
      </w:r>
      <w:r w:rsidRPr="00073271">
        <w:rPr>
          <w:rFonts w:asciiTheme="majorHAnsi" w:hAnsiTheme="majorHAnsi" w:cstheme="minorHAnsi"/>
          <w:color w:val="auto"/>
          <w:sz w:val="22"/>
          <w:u w:val="single"/>
        </w:rPr>
        <w:t>pracovním poměru</w:t>
      </w:r>
      <w:r w:rsidRPr="00073271">
        <w:rPr>
          <w:rFonts w:asciiTheme="majorHAnsi" w:hAnsiTheme="majorHAnsi" w:cstheme="minorHAnsi"/>
          <w:color w:val="auto"/>
          <w:sz w:val="22"/>
        </w:rPr>
        <w:t xml:space="preserve"> na pozici akademického pracovníka</w:t>
      </w:r>
      <w:r w:rsidR="00D15D5D">
        <w:rPr>
          <w:rFonts w:asciiTheme="majorHAnsi" w:hAnsiTheme="majorHAnsi" w:cstheme="minorHAnsi"/>
          <w:color w:val="auto"/>
          <w:sz w:val="22"/>
        </w:rPr>
        <w:t>.</w:t>
      </w:r>
      <w:r w:rsidRPr="00073271">
        <w:rPr>
          <w:rFonts w:asciiTheme="majorHAnsi" w:hAnsiTheme="majorHAnsi" w:cstheme="minorHAnsi"/>
          <w:color w:val="auto"/>
          <w:sz w:val="22"/>
        </w:rPr>
        <w:t xml:space="preserve"> </w:t>
      </w:r>
    </w:p>
    <w:p w14:paraId="5292C3F8" w14:textId="77777777" w:rsidR="00A91E99" w:rsidRPr="00073271" w:rsidRDefault="00A91E99" w:rsidP="003F120A">
      <w:pPr>
        <w:pStyle w:val="Psmenkov6"/>
        <w:numPr>
          <w:ilvl w:val="0"/>
          <w:numId w:val="0"/>
        </w:numPr>
        <w:spacing w:after="0"/>
        <w:ind w:left="349"/>
        <w:rPr>
          <w:rFonts w:asciiTheme="majorHAnsi" w:hAnsiTheme="majorHAnsi" w:cstheme="minorHAnsi"/>
          <w:color w:val="auto"/>
          <w:sz w:val="22"/>
        </w:rPr>
      </w:pPr>
      <w:r w:rsidRPr="00073271">
        <w:rPr>
          <w:rFonts w:asciiTheme="majorHAnsi" w:hAnsiTheme="majorHAnsi" w:cstheme="minorHAnsi"/>
          <w:color w:val="auto"/>
          <w:sz w:val="22"/>
        </w:rPr>
        <w:t xml:space="preserve">Pozn: </w:t>
      </w:r>
    </w:p>
    <w:p w14:paraId="6374F382" w14:textId="77777777" w:rsidR="00A91E99" w:rsidRPr="00073271" w:rsidRDefault="00A91E99" w:rsidP="003F120A">
      <w:pPr>
        <w:pStyle w:val="Psmenkov6"/>
        <w:numPr>
          <w:ilvl w:val="0"/>
          <w:numId w:val="9"/>
        </w:numPr>
        <w:rPr>
          <w:rFonts w:asciiTheme="majorHAnsi" w:hAnsiTheme="majorHAnsi" w:cstheme="minorHAnsi"/>
          <w:color w:val="auto"/>
          <w:sz w:val="22"/>
        </w:rPr>
      </w:pPr>
      <w:r w:rsidRPr="00073271">
        <w:rPr>
          <w:rFonts w:asciiTheme="majorHAnsi" w:hAnsiTheme="majorHAnsi" w:cstheme="minorHAnsi"/>
          <w:color w:val="auto"/>
          <w:sz w:val="22"/>
        </w:rPr>
        <w:t>v případě, že SP je uskutečňován více fakultami, požadavek úvazku v rozsahu alespoň 20 hod. se vztahuje k jedné z nich;</w:t>
      </w:r>
    </w:p>
    <w:p w14:paraId="18AEAA14" w14:textId="77777777" w:rsidR="008C771F" w:rsidRDefault="00A91E99" w:rsidP="003F120A">
      <w:pPr>
        <w:pStyle w:val="Psmenkov6"/>
        <w:numPr>
          <w:ilvl w:val="0"/>
          <w:numId w:val="9"/>
        </w:numPr>
        <w:rPr>
          <w:rFonts w:asciiTheme="majorHAnsi" w:hAnsiTheme="majorHAnsi" w:cstheme="minorHAnsi"/>
          <w:color w:val="auto"/>
          <w:sz w:val="22"/>
        </w:rPr>
      </w:pPr>
      <w:r w:rsidRPr="00073271">
        <w:rPr>
          <w:rFonts w:asciiTheme="majorHAnsi" w:hAnsiTheme="majorHAnsi" w:cstheme="minorHAnsi"/>
          <w:color w:val="auto"/>
          <w:sz w:val="22"/>
        </w:rPr>
        <w:t>v případě, že</w:t>
      </w:r>
      <w:r w:rsidR="00C43FD8">
        <w:rPr>
          <w:rFonts w:asciiTheme="majorHAnsi" w:hAnsiTheme="majorHAnsi" w:cstheme="minorHAnsi"/>
          <w:color w:val="auto"/>
          <w:sz w:val="22"/>
        </w:rPr>
        <w:t xml:space="preserve"> se na uskutečňování SP </w:t>
      </w:r>
      <w:r w:rsidRPr="00073271">
        <w:rPr>
          <w:rFonts w:asciiTheme="majorHAnsi" w:hAnsiTheme="majorHAnsi" w:cstheme="minorHAnsi"/>
          <w:color w:val="auto"/>
          <w:sz w:val="22"/>
        </w:rPr>
        <w:t xml:space="preserve">podílí také vysokoškolský ústav UK, je požadavek úvazku v rozsahu alespoň 20 hod vztažen </w:t>
      </w:r>
      <w:r w:rsidR="0036018C">
        <w:rPr>
          <w:rFonts w:asciiTheme="majorHAnsi" w:hAnsiTheme="majorHAnsi" w:cstheme="minorHAnsi"/>
          <w:color w:val="auto"/>
          <w:sz w:val="22"/>
        </w:rPr>
        <w:t xml:space="preserve">i </w:t>
      </w:r>
      <w:r w:rsidRPr="00073271">
        <w:rPr>
          <w:rFonts w:asciiTheme="majorHAnsi" w:hAnsiTheme="majorHAnsi" w:cstheme="minorHAnsi"/>
          <w:color w:val="auto"/>
          <w:sz w:val="22"/>
        </w:rPr>
        <w:t>na něj</w:t>
      </w:r>
      <w:r w:rsidR="008C771F">
        <w:rPr>
          <w:rFonts w:asciiTheme="majorHAnsi" w:hAnsiTheme="majorHAnsi" w:cstheme="minorHAnsi"/>
          <w:color w:val="auto"/>
          <w:sz w:val="22"/>
        </w:rPr>
        <w:t>;</w:t>
      </w:r>
    </w:p>
    <w:p w14:paraId="7FBF91A9" w14:textId="77777777" w:rsidR="00A91E99" w:rsidRPr="00073271" w:rsidRDefault="008C771F" w:rsidP="003F120A">
      <w:pPr>
        <w:pStyle w:val="Psmenkov6"/>
        <w:numPr>
          <w:ilvl w:val="0"/>
          <w:numId w:val="9"/>
        </w:numPr>
        <w:rPr>
          <w:rFonts w:asciiTheme="majorHAnsi" w:hAnsiTheme="majorHAnsi" w:cstheme="minorHAnsi"/>
          <w:color w:val="auto"/>
          <w:sz w:val="22"/>
        </w:rPr>
      </w:pPr>
      <w:r>
        <w:rPr>
          <w:rFonts w:asciiTheme="majorHAnsi" w:hAnsiTheme="majorHAnsi" w:cstheme="minorHAnsi"/>
          <w:color w:val="auto"/>
          <w:sz w:val="22"/>
        </w:rPr>
        <w:t>tvoří-li část pracovního poměru úvazek na pozici vědeckého pracovníka, je tato činnost považována za součást jeho akademického působení v případě, že prokazatelně souvisí s SP.</w:t>
      </w:r>
      <w:r w:rsidR="00A91E99" w:rsidRPr="00073271">
        <w:rPr>
          <w:rFonts w:asciiTheme="majorHAnsi" w:hAnsiTheme="majorHAnsi" w:cstheme="minorHAnsi"/>
          <w:color w:val="auto"/>
          <w:sz w:val="22"/>
        </w:rPr>
        <w:t xml:space="preserve">  </w:t>
      </w:r>
    </w:p>
    <w:p w14:paraId="7343FCC6" w14:textId="3D06CAC8" w:rsidR="00A91E99" w:rsidRPr="00073271" w:rsidRDefault="00A91E99" w:rsidP="003F120A">
      <w:pPr>
        <w:pStyle w:val="Odstavecseseznamem"/>
        <w:spacing w:after="120" w:line="240" w:lineRule="auto"/>
        <w:ind w:left="357"/>
        <w:contextualSpacing w:val="0"/>
        <w:jc w:val="both"/>
        <w:rPr>
          <w:rFonts w:cstheme="minorHAnsi"/>
          <w:spacing w:val="2"/>
        </w:rPr>
      </w:pPr>
      <w:r w:rsidRPr="00073271">
        <w:rPr>
          <w:rFonts w:cstheme="minorHAnsi"/>
          <w:spacing w:val="2"/>
        </w:rPr>
        <w:t xml:space="preserve">Případné další pracovní nebo služební poměry garanta SP na pozici akademického pracovníka na UK nebo jiných VŠ (včetně zahraničních) nesmí přesáhnout 20 h týdně </w:t>
      </w:r>
      <w:r w:rsidRPr="00073271">
        <w:rPr>
          <w:rFonts w:cstheme="minorHAnsi"/>
        </w:rPr>
        <w:t xml:space="preserve">(čl. </w:t>
      </w:r>
      <w:r w:rsidR="0046242F">
        <w:rPr>
          <w:rFonts w:cstheme="minorHAnsi"/>
        </w:rPr>
        <w:t>6</w:t>
      </w:r>
      <w:r w:rsidRPr="00073271">
        <w:rPr>
          <w:rFonts w:cstheme="minorHAnsi"/>
        </w:rPr>
        <w:t xml:space="preserve"> odst. </w:t>
      </w:r>
      <w:r w:rsidR="0046242F">
        <w:rPr>
          <w:rFonts w:cstheme="minorHAnsi"/>
        </w:rPr>
        <w:t>5</w:t>
      </w:r>
      <w:r w:rsidRPr="00073271">
        <w:rPr>
          <w:rFonts w:cstheme="minorHAnsi"/>
        </w:rPr>
        <w:t>)</w:t>
      </w:r>
      <w:r w:rsidRPr="00073271">
        <w:rPr>
          <w:rFonts w:cstheme="minorHAnsi"/>
          <w:spacing w:val="2"/>
        </w:rPr>
        <w:t xml:space="preserve">.  </w:t>
      </w:r>
    </w:p>
    <w:p w14:paraId="124525DA" w14:textId="77777777" w:rsidR="00A91E99" w:rsidRPr="00073271" w:rsidRDefault="00A91E99" w:rsidP="003F120A">
      <w:pPr>
        <w:pStyle w:val="Psmenkov6"/>
        <w:numPr>
          <w:ilvl w:val="0"/>
          <w:numId w:val="0"/>
        </w:numPr>
        <w:rPr>
          <w:rFonts w:asciiTheme="majorHAnsi" w:hAnsiTheme="majorHAnsi" w:cstheme="minorHAnsi"/>
          <w:color w:val="auto"/>
          <w:spacing w:val="-2"/>
          <w:sz w:val="22"/>
          <w:u w:val="single"/>
        </w:rPr>
      </w:pPr>
    </w:p>
    <w:p w14:paraId="01C9E1A8" w14:textId="77777777" w:rsidR="00A91E99" w:rsidRPr="00073271" w:rsidRDefault="00A91E99" w:rsidP="003F120A">
      <w:pPr>
        <w:pStyle w:val="Psmenkov6"/>
        <w:numPr>
          <w:ilvl w:val="0"/>
          <w:numId w:val="0"/>
        </w:numPr>
        <w:rPr>
          <w:rFonts w:asciiTheme="majorHAnsi" w:hAnsiTheme="majorHAnsi" w:cstheme="minorHAnsi"/>
          <w:color w:val="auto"/>
          <w:spacing w:val="-2"/>
          <w:sz w:val="22"/>
        </w:rPr>
      </w:pPr>
      <w:r w:rsidRPr="00073271">
        <w:rPr>
          <w:rFonts w:asciiTheme="majorHAnsi" w:hAnsiTheme="majorHAnsi" w:cstheme="minorHAnsi"/>
          <w:color w:val="auto"/>
          <w:spacing w:val="-2"/>
          <w:sz w:val="22"/>
          <w:u w:val="single"/>
        </w:rPr>
        <w:t>Garant bakalářského SP</w:t>
      </w:r>
      <w:r w:rsidRPr="00073271">
        <w:rPr>
          <w:rFonts w:asciiTheme="majorHAnsi" w:hAnsiTheme="majorHAnsi" w:cstheme="minorHAnsi"/>
          <w:color w:val="auto"/>
          <w:spacing w:val="-2"/>
          <w:sz w:val="22"/>
        </w:rPr>
        <w:t xml:space="preserve"> </w:t>
      </w:r>
      <w:r w:rsidRPr="00073271">
        <w:rPr>
          <w:rFonts w:asciiTheme="majorHAnsi" w:hAnsiTheme="majorHAnsi" w:cstheme="minorHAnsi"/>
          <w:color w:val="auto"/>
          <w:sz w:val="22"/>
        </w:rPr>
        <w:t>(</w:t>
      </w:r>
      <w:r w:rsidRPr="00073271">
        <w:rPr>
          <w:rFonts w:asciiTheme="majorHAnsi" w:hAnsiTheme="majorHAnsi" w:cstheme="minorHAnsi"/>
          <w:color w:val="auto"/>
          <w:spacing w:val="-2"/>
          <w:sz w:val="22"/>
        </w:rPr>
        <w:t>čl. 1</w:t>
      </w:r>
      <w:r w:rsidR="0046242F">
        <w:rPr>
          <w:rFonts w:asciiTheme="majorHAnsi" w:hAnsiTheme="majorHAnsi" w:cstheme="minorHAnsi"/>
          <w:color w:val="auto"/>
          <w:spacing w:val="-2"/>
          <w:sz w:val="22"/>
        </w:rPr>
        <w:t>0</w:t>
      </w:r>
      <w:r w:rsidRPr="00073271">
        <w:rPr>
          <w:rFonts w:asciiTheme="majorHAnsi" w:hAnsiTheme="majorHAnsi" w:cstheme="minorHAnsi"/>
          <w:color w:val="auto"/>
          <w:spacing w:val="-2"/>
          <w:sz w:val="22"/>
        </w:rPr>
        <w:t xml:space="preserve"> odst. 1</w:t>
      </w:r>
      <w:r w:rsidR="0046242F">
        <w:rPr>
          <w:rFonts w:asciiTheme="majorHAnsi" w:hAnsiTheme="majorHAnsi" w:cstheme="minorHAnsi"/>
          <w:color w:val="auto"/>
          <w:spacing w:val="-2"/>
          <w:sz w:val="22"/>
        </w:rPr>
        <w:t>-3</w:t>
      </w:r>
      <w:r w:rsidRPr="00073271">
        <w:rPr>
          <w:rFonts w:asciiTheme="majorHAnsi" w:hAnsiTheme="majorHAnsi" w:cstheme="minorHAnsi"/>
          <w:color w:val="auto"/>
          <w:spacing w:val="-2"/>
          <w:sz w:val="22"/>
        </w:rPr>
        <w:t>)</w:t>
      </w:r>
    </w:p>
    <w:p w14:paraId="38E2AC1E" w14:textId="77777777" w:rsidR="00A91E99" w:rsidRPr="00073271" w:rsidRDefault="00A91E99" w:rsidP="003F120A">
      <w:pPr>
        <w:pStyle w:val="Psmenkov6"/>
        <w:numPr>
          <w:ilvl w:val="0"/>
          <w:numId w:val="10"/>
        </w:numPr>
        <w:rPr>
          <w:rFonts w:asciiTheme="majorHAnsi" w:hAnsiTheme="majorHAnsi" w:cstheme="minorHAnsi"/>
          <w:b/>
          <w:color w:val="auto"/>
          <w:spacing w:val="-2"/>
          <w:sz w:val="22"/>
        </w:rPr>
      </w:pPr>
      <w:r w:rsidRPr="00073271">
        <w:rPr>
          <w:rFonts w:asciiTheme="majorHAnsi" w:hAnsiTheme="majorHAnsi" w:cstheme="minorHAnsi"/>
          <w:color w:val="auto"/>
          <w:spacing w:val="-2"/>
          <w:sz w:val="22"/>
        </w:rPr>
        <w:t>musí mít alespoň vědeckou hodnost „kandidáta věd“ nebo absolvovaný doktorský SP (čl. 10 odst. 1);</w:t>
      </w:r>
      <w:r w:rsidRPr="00073271">
        <w:rPr>
          <w:rFonts w:asciiTheme="majorHAnsi" w:hAnsiTheme="majorHAnsi" w:cstheme="minorHAnsi"/>
          <w:b/>
          <w:color w:val="auto"/>
          <w:spacing w:val="-2"/>
          <w:sz w:val="22"/>
        </w:rPr>
        <w:t xml:space="preserve"> </w:t>
      </w:r>
    </w:p>
    <w:p w14:paraId="6AF1DCAE" w14:textId="77777777" w:rsidR="00A91E99" w:rsidRPr="00073271" w:rsidRDefault="00A91E99" w:rsidP="003F120A">
      <w:pPr>
        <w:pStyle w:val="Psmenkov6"/>
        <w:numPr>
          <w:ilvl w:val="0"/>
          <w:numId w:val="10"/>
        </w:numPr>
        <w:spacing w:after="60"/>
        <w:rPr>
          <w:rFonts w:asciiTheme="majorHAnsi" w:hAnsiTheme="majorHAnsi" w:cstheme="minorHAnsi"/>
          <w:b/>
          <w:color w:val="auto"/>
          <w:sz w:val="22"/>
        </w:rPr>
      </w:pPr>
      <w:r w:rsidRPr="00073271">
        <w:rPr>
          <w:rFonts w:asciiTheme="majorHAnsi" w:hAnsiTheme="majorHAnsi" w:cstheme="minorHAnsi"/>
          <w:color w:val="auto"/>
          <w:sz w:val="22"/>
        </w:rPr>
        <w:t>musí mít odbornou kvalifikaci vztahující se k danému bakalářskému SP, nebo SP blízkého nebo příbuzného obsahového zaměření;</w:t>
      </w:r>
    </w:p>
    <w:p w14:paraId="5BABF1A0" w14:textId="77777777" w:rsidR="00A91E99" w:rsidRPr="00073271" w:rsidRDefault="00A91E99" w:rsidP="006E7F96">
      <w:pPr>
        <w:pStyle w:val="Psmenkov6"/>
        <w:numPr>
          <w:ilvl w:val="0"/>
          <w:numId w:val="10"/>
        </w:numPr>
        <w:rPr>
          <w:rFonts w:asciiTheme="majorHAnsi" w:hAnsiTheme="majorHAnsi" w:cstheme="minorHAnsi"/>
          <w:b/>
          <w:color w:val="auto"/>
          <w:sz w:val="22"/>
        </w:rPr>
      </w:pPr>
      <w:r w:rsidRPr="00073271">
        <w:rPr>
          <w:rFonts w:asciiTheme="majorHAnsi" w:hAnsiTheme="majorHAnsi" w:cstheme="minorHAnsi"/>
          <w:color w:val="auto"/>
          <w:sz w:val="22"/>
        </w:rPr>
        <w:t>v posledních 5 letech vykonáva</w:t>
      </w:r>
      <w:r w:rsidR="0046242F">
        <w:rPr>
          <w:rFonts w:asciiTheme="majorHAnsi" w:hAnsiTheme="majorHAnsi" w:cstheme="minorHAnsi"/>
          <w:color w:val="auto"/>
          <w:sz w:val="22"/>
        </w:rPr>
        <w:t>l</w:t>
      </w:r>
      <w:r w:rsidRPr="00073271">
        <w:rPr>
          <w:rFonts w:asciiTheme="majorHAnsi" w:hAnsiTheme="majorHAnsi" w:cstheme="minorHAnsi"/>
          <w:color w:val="auto"/>
          <w:sz w:val="22"/>
        </w:rPr>
        <w:t xml:space="preserve"> tvůrčí činnost, jež odpovídá oblasti nebo oblastem vzdělávání (OV), do níž nebo do nichž SP náleží</w:t>
      </w:r>
      <w:r w:rsidRPr="00073271">
        <w:rPr>
          <w:rFonts w:asciiTheme="majorHAnsi" w:hAnsiTheme="majorHAnsi" w:cstheme="minorHAnsi"/>
          <w:color w:val="auto"/>
          <w:spacing w:val="-2"/>
          <w:sz w:val="22"/>
        </w:rPr>
        <w:t xml:space="preserve">, </w:t>
      </w:r>
    </w:p>
    <w:p w14:paraId="6E616F0C" w14:textId="77777777" w:rsidR="00A91E99" w:rsidRPr="00073271" w:rsidRDefault="00A91E99" w:rsidP="003F120A">
      <w:pPr>
        <w:pStyle w:val="Psmenkov6"/>
        <w:numPr>
          <w:ilvl w:val="1"/>
          <w:numId w:val="10"/>
        </w:numPr>
        <w:spacing w:after="240"/>
        <w:rPr>
          <w:rFonts w:asciiTheme="majorHAnsi" w:hAnsiTheme="majorHAnsi" w:cstheme="minorHAnsi"/>
          <w:b/>
          <w:color w:val="auto"/>
          <w:sz w:val="22"/>
        </w:rPr>
      </w:pPr>
      <w:r w:rsidRPr="00073271">
        <w:rPr>
          <w:rFonts w:asciiTheme="majorHAnsi" w:hAnsiTheme="majorHAnsi" w:cstheme="minorHAnsi"/>
          <w:color w:val="auto"/>
          <w:spacing w:val="-2"/>
          <w:sz w:val="22"/>
        </w:rPr>
        <w:t xml:space="preserve">anebo v případě profesně zaměřeného bakalářského SP </w:t>
      </w:r>
      <w:r w:rsidRPr="00073271">
        <w:rPr>
          <w:rFonts w:asciiTheme="majorHAnsi" w:hAnsiTheme="majorHAnsi" w:cstheme="minorHAnsi"/>
          <w:color w:val="auto"/>
          <w:sz w:val="22"/>
        </w:rPr>
        <w:t>působi</w:t>
      </w:r>
      <w:r w:rsidR="0046242F">
        <w:rPr>
          <w:rFonts w:asciiTheme="majorHAnsi" w:hAnsiTheme="majorHAnsi" w:cstheme="minorHAnsi"/>
          <w:color w:val="auto"/>
          <w:sz w:val="22"/>
        </w:rPr>
        <w:t>l</w:t>
      </w:r>
      <w:r w:rsidRPr="00073271">
        <w:rPr>
          <w:rFonts w:asciiTheme="majorHAnsi" w:hAnsiTheme="majorHAnsi" w:cstheme="minorHAnsi"/>
          <w:color w:val="auto"/>
          <w:sz w:val="22"/>
        </w:rPr>
        <w:t xml:space="preserve"> ve věcně odpovídající odborné praxi.  </w:t>
      </w:r>
    </w:p>
    <w:p w14:paraId="2AEE1D17" w14:textId="77777777" w:rsidR="00A91E99" w:rsidRPr="00073271" w:rsidRDefault="00A91E99" w:rsidP="00B1306A">
      <w:pPr>
        <w:pStyle w:val="Psmenkov6"/>
        <w:numPr>
          <w:ilvl w:val="0"/>
          <w:numId w:val="0"/>
        </w:numPr>
        <w:spacing w:before="480"/>
        <w:rPr>
          <w:rFonts w:asciiTheme="majorHAnsi" w:hAnsiTheme="majorHAnsi" w:cstheme="minorHAnsi"/>
          <w:color w:val="auto"/>
          <w:spacing w:val="4"/>
          <w:sz w:val="22"/>
        </w:rPr>
      </w:pPr>
      <w:r w:rsidRPr="00073271">
        <w:rPr>
          <w:rFonts w:asciiTheme="majorHAnsi" w:hAnsiTheme="majorHAnsi" w:cstheme="minorHAnsi"/>
          <w:color w:val="auto"/>
          <w:spacing w:val="4"/>
          <w:sz w:val="22"/>
          <w:u w:val="single"/>
        </w:rPr>
        <w:t>Garantem magisterského SP</w:t>
      </w:r>
      <w:r w:rsidRPr="00073271">
        <w:rPr>
          <w:rFonts w:asciiTheme="majorHAnsi" w:hAnsiTheme="majorHAnsi" w:cstheme="minorHAnsi"/>
          <w:color w:val="auto"/>
          <w:spacing w:val="4"/>
          <w:sz w:val="22"/>
        </w:rPr>
        <w:t xml:space="preserve"> (čl. 1</w:t>
      </w:r>
      <w:r w:rsidR="0046242F">
        <w:rPr>
          <w:rFonts w:asciiTheme="majorHAnsi" w:hAnsiTheme="majorHAnsi" w:cstheme="minorHAnsi"/>
          <w:color w:val="auto"/>
          <w:spacing w:val="4"/>
          <w:sz w:val="22"/>
        </w:rPr>
        <w:t>0</w:t>
      </w:r>
      <w:r w:rsidRPr="00073271">
        <w:rPr>
          <w:rFonts w:asciiTheme="majorHAnsi" w:hAnsiTheme="majorHAnsi" w:cstheme="minorHAnsi"/>
          <w:color w:val="auto"/>
          <w:spacing w:val="4"/>
          <w:sz w:val="22"/>
        </w:rPr>
        <w:t xml:space="preserve"> odst. </w:t>
      </w:r>
      <w:r w:rsidR="0046242F">
        <w:rPr>
          <w:rFonts w:asciiTheme="majorHAnsi" w:hAnsiTheme="majorHAnsi" w:cstheme="minorHAnsi"/>
          <w:color w:val="auto"/>
          <w:spacing w:val="4"/>
          <w:sz w:val="22"/>
        </w:rPr>
        <w:t>4</w:t>
      </w:r>
      <w:r w:rsidRPr="00073271">
        <w:rPr>
          <w:rFonts w:asciiTheme="majorHAnsi" w:hAnsiTheme="majorHAnsi" w:cstheme="minorHAnsi"/>
          <w:color w:val="auto"/>
          <w:spacing w:val="4"/>
          <w:sz w:val="22"/>
        </w:rPr>
        <w:t>)</w:t>
      </w:r>
    </w:p>
    <w:p w14:paraId="0BDECD68" w14:textId="5298E98B" w:rsidR="00A91E99" w:rsidRPr="00073271" w:rsidRDefault="00A91E99" w:rsidP="003F120A">
      <w:pPr>
        <w:pStyle w:val="Psmenkov6"/>
        <w:numPr>
          <w:ilvl w:val="0"/>
          <w:numId w:val="11"/>
        </w:numPr>
        <w:rPr>
          <w:rFonts w:asciiTheme="majorHAnsi" w:hAnsiTheme="majorHAnsi" w:cstheme="minorHAnsi"/>
          <w:color w:val="auto"/>
          <w:sz w:val="22"/>
        </w:rPr>
      </w:pPr>
      <w:r w:rsidRPr="00073271">
        <w:rPr>
          <w:rFonts w:asciiTheme="majorHAnsi" w:hAnsiTheme="majorHAnsi" w:cstheme="minorHAnsi"/>
          <w:color w:val="auto"/>
          <w:spacing w:val="4"/>
          <w:sz w:val="22"/>
        </w:rPr>
        <w:t>musí mít akademick</w:t>
      </w:r>
      <w:r w:rsidR="002A54A8">
        <w:rPr>
          <w:rFonts w:asciiTheme="majorHAnsi" w:hAnsiTheme="majorHAnsi" w:cstheme="minorHAnsi"/>
          <w:color w:val="auto"/>
          <w:spacing w:val="4"/>
          <w:sz w:val="22"/>
        </w:rPr>
        <w:t>ou hodnost docent nebo profesor</w:t>
      </w:r>
      <w:r w:rsidR="00076EC7">
        <w:rPr>
          <w:rFonts w:asciiTheme="majorHAnsi" w:hAnsiTheme="majorHAnsi" w:cstheme="minorHAnsi"/>
          <w:color w:val="auto"/>
          <w:spacing w:val="4"/>
          <w:sz w:val="22"/>
        </w:rPr>
        <w:t xml:space="preserve"> získanou na vysokých školách v ČR (případně v Polsku)</w:t>
      </w:r>
      <w:r w:rsidR="002A54A8">
        <w:rPr>
          <w:rStyle w:val="Znakapoznpodarou"/>
          <w:rFonts w:asciiTheme="majorHAnsi" w:hAnsiTheme="majorHAnsi"/>
          <w:color w:val="auto"/>
          <w:spacing w:val="4"/>
          <w:sz w:val="22"/>
        </w:rPr>
        <w:footnoteReference w:id="1"/>
      </w:r>
      <w:r w:rsidR="002A54A8">
        <w:rPr>
          <w:rFonts w:asciiTheme="majorHAnsi" w:hAnsiTheme="majorHAnsi" w:cstheme="minorHAnsi"/>
          <w:color w:val="auto"/>
          <w:spacing w:val="4"/>
          <w:sz w:val="22"/>
        </w:rPr>
        <w:t>;</w:t>
      </w:r>
    </w:p>
    <w:p w14:paraId="7D7ABE48" w14:textId="77777777" w:rsidR="00A91E99" w:rsidRPr="00073271" w:rsidRDefault="00A91E99" w:rsidP="003F120A">
      <w:pPr>
        <w:pStyle w:val="Psmenkov6"/>
        <w:numPr>
          <w:ilvl w:val="0"/>
          <w:numId w:val="11"/>
        </w:numPr>
        <w:rPr>
          <w:rFonts w:asciiTheme="majorHAnsi" w:hAnsiTheme="majorHAnsi" w:cstheme="minorHAnsi"/>
          <w:color w:val="auto"/>
          <w:sz w:val="22"/>
        </w:rPr>
      </w:pPr>
      <w:r w:rsidRPr="00073271">
        <w:rPr>
          <w:rFonts w:asciiTheme="majorHAnsi" w:hAnsiTheme="majorHAnsi" w:cstheme="minorHAnsi"/>
          <w:color w:val="auto"/>
          <w:spacing w:val="4"/>
          <w:sz w:val="22"/>
        </w:rPr>
        <w:t>akademická hodnot musí být v oboru, který odpovídá OV, do níž nebo do nichž SP náleží;</w:t>
      </w:r>
    </w:p>
    <w:p w14:paraId="68E2D680" w14:textId="77777777" w:rsidR="00A91E99" w:rsidRPr="00073271" w:rsidRDefault="00A91E99" w:rsidP="003F120A">
      <w:pPr>
        <w:pStyle w:val="Psmenkov6"/>
        <w:numPr>
          <w:ilvl w:val="0"/>
          <w:numId w:val="11"/>
        </w:numPr>
        <w:spacing w:after="240"/>
        <w:rPr>
          <w:rFonts w:asciiTheme="majorHAnsi" w:hAnsiTheme="majorHAnsi" w:cstheme="minorHAnsi"/>
          <w:color w:val="auto"/>
          <w:sz w:val="22"/>
        </w:rPr>
      </w:pPr>
      <w:r w:rsidRPr="00073271">
        <w:rPr>
          <w:rFonts w:asciiTheme="majorHAnsi" w:hAnsiTheme="majorHAnsi" w:cstheme="minorHAnsi"/>
          <w:color w:val="auto"/>
          <w:sz w:val="22"/>
        </w:rPr>
        <w:t>v posledních 5 letech vykonáva</w:t>
      </w:r>
      <w:r w:rsidR="0046242F">
        <w:rPr>
          <w:rFonts w:asciiTheme="majorHAnsi" w:hAnsiTheme="majorHAnsi" w:cstheme="minorHAnsi"/>
          <w:color w:val="auto"/>
          <w:sz w:val="22"/>
        </w:rPr>
        <w:t>l</w:t>
      </w:r>
      <w:r w:rsidRPr="00073271">
        <w:rPr>
          <w:rFonts w:asciiTheme="majorHAnsi" w:hAnsiTheme="majorHAnsi" w:cstheme="minorHAnsi"/>
          <w:color w:val="auto"/>
          <w:sz w:val="22"/>
        </w:rPr>
        <w:t xml:space="preserve"> </w:t>
      </w:r>
      <w:r w:rsidR="0046242F" w:rsidRPr="00073271">
        <w:rPr>
          <w:rFonts w:asciiTheme="majorHAnsi" w:hAnsiTheme="majorHAnsi" w:cstheme="minorHAnsi"/>
          <w:color w:val="auto"/>
          <w:sz w:val="22"/>
        </w:rPr>
        <w:t xml:space="preserve">v daném oboru </w:t>
      </w:r>
      <w:r w:rsidRPr="00073271">
        <w:rPr>
          <w:rFonts w:asciiTheme="majorHAnsi" w:hAnsiTheme="majorHAnsi" w:cstheme="minorHAnsi"/>
          <w:color w:val="auto"/>
          <w:sz w:val="22"/>
        </w:rPr>
        <w:t>tvůrčí činnost</w:t>
      </w:r>
      <w:r w:rsidRPr="00073271">
        <w:rPr>
          <w:rFonts w:asciiTheme="majorHAnsi" w:hAnsiTheme="majorHAnsi" w:cstheme="minorHAnsi"/>
          <w:color w:val="auto"/>
          <w:spacing w:val="4"/>
          <w:sz w:val="22"/>
        </w:rPr>
        <w:t>.</w:t>
      </w:r>
    </w:p>
    <w:p w14:paraId="614BE090" w14:textId="77777777" w:rsidR="00A91E99" w:rsidRPr="00073271" w:rsidRDefault="00A91E99" w:rsidP="00B1306A">
      <w:pPr>
        <w:spacing w:before="600"/>
        <w:jc w:val="both"/>
        <w:rPr>
          <w:rFonts w:cstheme="minorHAnsi"/>
        </w:rPr>
      </w:pPr>
      <w:r w:rsidRPr="00073271">
        <w:rPr>
          <w:rFonts w:cstheme="minorHAnsi"/>
          <w:u w:val="single"/>
        </w:rPr>
        <w:lastRenderedPageBreak/>
        <w:t>Garantem doktorského SP</w:t>
      </w:r>
      <w:r w:rsidRPr="00073271">
        <w:rPr>
          <w:rFonts w:cstheme="minorHAnsi"/>
        </w:rPr>
        <w:t xml:space="preserve"> (</w:t>
      </w:r>
      <w:r w:rsidRPr="00073271">
        <w:rPr>
          <w:rFonts w:cstheme="minorHAnsi"/>
          <w:spacing w:val="-2"/>
        </w:rPr>
        <w:t xml:space="preserve">čl. </w:t>
      </w:r>
      <w:r w:rsidR="0046242F">
        <w:rPr>
          <w:rFonts w:cstheme="minorHAnsi"/>
          <w:spacing w:val="-2"/>
        </w:rPr>
        <w:t>14</w:t>
      </w:r>
      <w:r w:rsidRPr="00073271">
        <w:rPr>
          <w:rFonts w:cstheme="minorHAnsi"/>
          <w:spacing w:val="-2"/>
        </w:rPr>
        <w:t xml:space="preserve"> odst. </w:t>
      </w:r>
      <w:r w:rsidR="0046242F">
        <w:rPr>
          <w:rFonts w:cstheme="minorHAnsi"/>
          <w:spacing w:val="-2"/>
        </w:rPr>
        <w:t>2</w:t>
      </w:r>
      <w:r w:rsidRPr="00073271">
        <w:rPr>
          <w:rFonts w:cstheme="minorHAnsi"/>
          <w:spacing w:val="-2"/>
        </w:rPr>
        <w:t xml:space="preserve">) </w:t>
      </w:r>
    </w:p>
    <w:p w14:paraId="36F2DC04" w14:textId="1F0DED7C" w:rsidR="00A91E99" w:rsidRPr="00073271" w:rsidRDefault="00A91E99" w:rsidP="003F120A">
      <w:pPr>
        <w:pStyle w:val="Psmenkov6"/>
        <w:numPr>
          <w:ilvl w:val="0"/>
          <w:numId w:val="12"/>
        </w:numPr>
        <w:rPr>
          <w:rFonts w:asciiTheme="majorHAnsi" w:hAnsiTheme="majorHAnsi" w:cstheme="minorHAnsi"/>
          <w:color w:val="auto"/>
          <w:sz w:val="22"/>
        </w:rPr>
      </w:pPr>
      <w:r w:rsidRPr="00073271">
        <w:rPr>
          <w:rFonts w:asciiTheme="majorHAnsi" w:hAnsiTheme="majorHAnsi" w:cstheme="minorHAnsi"/>
          <w:color w:val="auto"/>
          <w:spacing w:val="4"/>
          <w:sz w:val="22"/>
        </w:rPr>
        <w:t>musí mít akademickou hodnost docent nebo profesor</w:t>
      </w:r>
      <w:r w:rsidR="002A54A8">
        <w:rPr>
          <w:rFonts w:asciiTheme="majorHAnsi" w:hAnsiTheme="majorHAnsi" w:cstheme="minorHAnsi"/>
          <w:color w:val="auto"/>
          <w:spacing w:val="4"/>
          <w:sz w:val="22"/>
        </w:rPr>
        <w:t xml:space="preserve"> </w:t>
      </w:r>
      <w:r w:rsidR="002A54A8" w:rsidRPr="002A54A8">
        <w:rPr>
          <w:rFonts w:asciiTheme="majorHAnsi" w:hAnsiTheme="majorHAnsi" w:cstheme="minorHAnsi"/>
          <w:color w:val="auto"/>
          <w:spacing w:val="4"/>
          <w:sz w:val="18"/>
        </w:rPr>
        <w:t xml:space="preserve">(viz. </w:t>
      </w:r>
      <w:proofErr w:type="gramStart"/>
      <w:r w:rsidR="002A54A8" w:rsidRPr="002A54A8">
        <w:rPr>
          <w:rFonts w:asciiTheme="majorHAnsi" w:hAnsiTheme="majorHAnsi" w:cstheme="minorHAnsi"/>
          <w:color w:val="auto"/>
          <w:spacing w:val="4"/>
          <w:sz w:val="18"/>
        </w:rPr>
        <w:t>pozn.</w:t>
      </w:r>
      <w:proofErr w:type="gramEnd"/>
      <w:r w:rsidR="002A54A8" w:rsidRPr="002A54A8">
        <w:rPr>
          <w:rFonts w:asciiTheme="majorHAnsi" w:hAnsiTheme="majorHAnsi" w:cstheme="minorHAnsi"/>
          <w:color w:val="auto"/>
          <w:spacing w:val="4"/>
          <w:sz w:val="18"/>
        </w:rPr>
        <w:t xml:space="preserve"> pod čarou</w:t>
      </w:r>
      <w:r w:rsidR="00076EC7">
        <w:rPr>
          <w:rFonts w:asciiTheme="majorHAnsi" w:hAnsiTheme="majorHAnsi" w:cstheme="minorHAnsi"/>
          <w:color w:val="auto"/>
          <w:spacing w:val="4"/>
          <w:sz w:val="18"/>
        </w:rPr>
        <w:t xml:space="preserve"> </w:t>
      </w:r>
      <w:r w:rsidR="00076EC7" w:rsidRPr="00076EC7">
        <w:rPr>
          <w:rFonts w:asciiTheme="majorHAnsi" w:hAnsiTheme="majorHAnsi" w:cstheme="minorHAnsi"/>
          <w:color w:val="auto"/>
          <w:spacing w:val="4"/>
          <w:sz w:val="18"/>
          <w:vertAlign w:val="superscript"/>
        </w:rPr>
        <w:t>1</w:t>
      </w:r>
      <w:r w:rsidR="002A54A8" w:rsidRPr="002A54A8">
        <w:rPr>
          <w:rFonts w:asciiTheme="majorHAnsi" w:hAnsiTheme="majorHAnsi" w:cstheme="minorHAnsi"/>
          <w:color w:val="auto"/>
          <w:spacing w:val="4"/>
          <w:sz w:val="18"/>
        </w:rPr>
        <w:t>)</w:t>
      </w:r>
      <w:r w:rsidR="002A54A8">
        <w:rPr>
          <w:rFonts w:asciiTheme="majorHAnsi" w:hAnsiTheme="majorHAnsi" w:cstheme="minorHAnsi"/>
          <w:color w:val="auto"/>
          <w:spacing w:val="4"/>
          <w:sz w:val="22"/>
        </w:rPr>
        <w:t>;</w:t>
      </w:r>
    </w:p>
    <w:p w14:paraId="1DEF47EB" w14:textId="77777777" w:rsidR="00A91E99" w:rsidRPr="00073271" w:rsidRDefault="00A91E99" w:rsidP="003F120A">
      <w:pPr>
        <w:pStyle w:val="Psmenkov6"/>
        <w:numPr>
          <w:ilvl w:val="0"/>
          <w:numId w:val="12"/>
        </w:numPr>
        <w:rPr>
          <w:rFonts w:asciiTheme="majorHAnsi" w:hAnsiTheme="majorHAnsi" w:cstheme="minorHAnsi"/>
          <w:color w:val="auto"/>
          <w:sz w:val="22"/>
        </w:rPr>
      </w:pPr>
      <w:r w:rsidRPr="00073271">
        <w:rPr>
          <w:rFonts w:asciiTheme="majorHAnsi" w:hAnsiTheme="majorHAnsi" w:cstheme="minorHAnsi"/>
          <w:color w:val="auto"/>
          <w:spacing w:val="4"/>
          <w:sz w:val="22"/>
        </w:rPr>
        <w:t>akademická hodnot musí být v oboru,</w:t>
      </w:r>
      <w:r w:rsidRPr="00073271">
        <w:rPr>
          <w:rFonts w:asciiTheme="majorHAnsi" w:hAnsiTheme="majorHAnsi" w:cstheme="minorHAnsi"/>
          <w:sz w:val="22"/>
        </w:rPr>
        <w:t xml:space="preserve"> který odpovídá danému SP nebo SP blízkého či příbuzného obsahového zaměření</w:t>
      </w:r>
      <w:r w:rsidRPr="00073271">
        <w:rPr>
          <w:rFonts w:asciiTheme="majorHAnsi" w:hAnsiTheme="majorHAnsi" w:cstheme="minorHAnsi"/>
          <w:color w:val="auto"/>
          <w:spacing w:val="4"/>
          <w:sz w:val="22"/>
        </w:rPr>
        <w:t>;</w:t>
      </w:r>
    </w:p>
    <w:p w14:paraId="7FA6BA44" w14:textId="77777777" w:rsidR="00A91E99" w:rsidRPr="00073271" w:rsidRDefault="00A91E99" w:rsidP="006E7F96">
      <w:pPr>
        <w:pStyle w:val="Odstavecseseznamem"/>
        <w:numPr>
          <w:ilvl w:val="0"/>
          <w:numId w:val="12"/>
        </w:numPr>
        <w:spacing w:after="120"/>
        <w:ind w:left="1066" w:hanging="357"/>
        <w:contextualSpacing w:val="0"/>
        <w:jc w:val="both"/>
        <w:rPr>
          <w:rFonts w:cstheme="minorHAnsi"/>
        </w:rPr>
      </w:pPr>
      <w:r w:rsidRPr="00073271">
        <w:rPr>
          <w:rFonts w:cstheme="minorHAnsi"/>
        </w:rPr>
        <w:t>v posledních 5 letech vykonáva</w:t>
      </w:r>
      <w:r w:rsidR="0046242F">
        <w:rPr>
          <w:rFonts w:cstheme="minorHAnsi"/>
        </w:rPr>
        <w:t xml:space="preserve">l </w:t>
      </w:r>
      <w:r w:rsidR="0046242F" w:rsidRPr="00073271">
        <w:rPr>
          <w:rFonts w:cstheme="minorHAnsi"/>
        </w:rPr>
        <w:t>v daném oboru</w:t>
      </w:r>
      <w:r w:rsidRPr="00073271">
        <w:rPr>
          <w:rFonts w:cstheme="minorHAnsi"/>
        </w:rPr>
        <w:t xml:space="preserve"> tvůrčí činnost,</w:t>
      </w:r>
    </w:p>
    <w:p w14:paraId="3A44AFE0" w14:textId="77777777" w:rsidR="00A91E99" w:rsidRPr="00073271" w:rsidRDefault="0046242F" w:rsidP="003F120A">
      <w:pPr>
        <w:pStyle w:val="Odstavecseseznamem"/>
        <w:numPr>
          <w:ilvl w:val="0"/>
          <w:numId w:val="12"/>
        </w:numPr>
        <w:jc w:val="both"/>
        <w:rPr>
          <w:rFonts w:cstheme="minorHAnsi"/>
        </w:rPr>
      </w:pPr>
      <w:r>
        <w:rPr>
          <w:rFonts w:cstheme="minorHAnsi"/>
        </w:rPr>
        <w:t xml:space="preserve">a </w:t>
      </w:r>
      <w:r w:rsidR="00A91E99" w:rsidRPr="00073271">
        <w:rPr>
          <w:rFonts w:cstheme="minorHAnsi"/>
        </w:rPr>
        <w:t>působil jako školitel.</w:t>
      </w:r>
    </w:p>
    <w:p w14:paraId="781BF0E0" w14:textId="77777777" w:rsidR="00A91E99" w:rsidRPr="00073271" w:rsidRDefault="00A91E99" w:rsidP="003F120A">
      <w:pPr>
        <w:spacing w:after="0"/>
        <w:ind w:left="708"/>
        <w:jc w:val="both"/>
        <w:rPr>
          <w:rFonts w:cstheme="minorHAnsi"/>
        </w:rPr>
      </w:pPr>
      <w:r w:rsidRPr="00073271">
        <w:rPr>
          <w:rFonts w:cstheme="minorHAnsi"/>
        </w:rPr>
        <w:t xml:space="preserve">Pozn: garant doktorského SP se okamžikem svého jmenování rektorem stává předsedou příslušné OR; případně je současně jmenován členem OR, pokud jím do té doby nebyl (§ 47 odst. 6 </w:t>
      </w:r>
      <w:proofErr w:type="spellStart"/>
      <w:r w:rsidRPr="00073271">
        <w:rPr>
          <w:rFonts w:cstheme="minorHAnsi"/>
        </w:rPr>
        <w:t>ZoVŠ</w:t>
      </w:r>
      <w:proofErr w:type="spellEnd"/>
      <w:r w:rsidRPr="00073271">
        <w:rPr>
          <w:rFonts w:cstheme="minorHAnsi"/>
        </w:rPr>
        <w:t>)</w:t>
      </w:r>
      <w:r w:rsidR="00C43FD8">
        <w:rPr>
          <w:rFonts w:cstheme="minorHAnsi"/>
        </w:rPr>
        <w:t>.</w:t>
      </w:r>
    </w:p>
    <w:p w14:paraId="62F4ACAC" w14:textId="77777777" w:rsidR="00A91E99" w:rsidRPr="00073271" w:rsidRDefault="00A91E99" w:rsidP="003F120A">
      <w:pPr>
        <w:spacing w:after="0"/>
        <w:ind w:left="708"/>
        <w:jc w:val="both"/>
        <w:rPr>
          <w:rFonts w:cstheme="minorHAnsi"/>
        </w:rPr>
      </w:pPr>
    </w:p>
    <w:p w14:paraId="5F912085" w14:textId="77777777" w:rsidR="00073271" w:rsidRDefault="00073271" w:rsidP="003F120A">
      <w:pPr>
        <w:shd w:val="clear" w:color="auto" w:fill="FFFFFF"/>
        <w:spacing w:after="0" w:line="240" w:lineRule="auto"/>
        <w:jc w:val="both"/>
        <w:rPr>
          <w:rFonts w:eastAsia="Times New Roman" w:cstheme="minorHAnsi"/>
          <w:color w:val="000000"/>
          <w:u w:val="single"/>
        </w:rPr>
      </w:pPr>
    </w:p>
    <w:p w14:paraId="5D996695" w14:textId="77777777" w:rsidR="00A91E99" w:rsidRPr="00073271" w:rsidRDefault="00A91E99" w:rsidP="003F120A">
      <w:pPr>
        <w:shd w:val="clear" w:color="auto" w:fill="FFFFFF"/>
        <w:spacing w:after="100" w:line="240" w:lineRule="auto"/>
        <w:jc w:val="both"/>
        <w:rPr>
          <w:rFonts w:cstheme="minorHAnsi"/>
        </w:rPr>
      </w:pPr>
      <w:r w:rsidRPr="00073271">
        <w:rPr>
          <w:rFonts w:eastAsia="Times New Roman" w:cstheme="minorHAnsi"/>
          <w:color w:val="000000"/>
          <w:u w:val="single"/>
        </w:rPr>
        <w:t>Garantování více SP -</w:t>
      </w:r>
      <w:r w:rsidRPr="00073271">
        <w:rPr>
          <w:rFonts w:eastAsia="Times New Roman" w:cstheme="minorHAnsi"/>
          <w:color w:val="000000"/>
        </w:rPr>
        <w:t xml:space="preserve"> </w:t>
      </w:r>
      <w:r w:rsidRPr="00073271">
        <w:rPr>
          <w:rFonts w:cstheme="minorHAnsi"/>
        </w:rPr>
        <w:t xml:space="preserve">Akademický pracovník může působit ve funkci garanta SP (čl. </w:t>
      </w:r>
      <w:r w:rsidR="00B15D02">
        <w:rPr>
          <w:rFonts w:cstheme="minorHAnsi"/>
        </w:rPr>
        <w:t>6</w:t>
      </w:r>
      <w:r w:rsidRPr="00073271">
        <w:rPr>
          <w:rFonts w:cstheme="minorHAnsi"/>
        </w:rPr>
        <w:t xml:space="preserve"> odst. </w:t>
      </w:r>
      <w:r w:rsidR="00B15D02">
        <w:rPr>
          <w:rFonts w:cstheme="minorHAnsi"/>
        </w:rPr>
        <w:t>2</w:t>
      </w:r>
      <w:r w:rsidRPr="00073271">
        <w:rPr>
          <w:rFonts w:cstheme="minorHAnsi"/>
        </w:rPr>
        <w:t>)</w:t>
      </w:r>
    </w:p>
    <w:p w14:paraId="61013AEB" w14:textId="77777777" w:rsidR="00A91E99" w:rsidRPr="00073271" w:rsidRDefault="00A91E99" w:rsidP="003F120A">
      <w:pPr>
        <w:pStyle w:val="Psmenkovvelk1"/>
        <w:numPr>
          <w:ilvl w:val="0"/>
          <w:numId w:val="13"/>
        </w:numPr>
        <w:spacing w:after="80" w:line="240" w:lineRule="auto"/>
        <w:rPr>
          <w:rFonts w:asciiTheme="majorHAnsi" w:hAnsiTheme="majorHAnsi" w:cstheme="minorHAnsi"/>
          <w:b w:val="0"/>
          <w:color w:val="auto"/>
          <w:sz w:val="22"/>
        </w:rPr>
      </w:pPr>
      <w:r w:rsidRPr="00073271">
        <w:rPr>
          <w:rFonts w:asciiTheme="majorHAnsi" w:hAnsiTheme="majorHAnsi" w:cstheme="minorHAnsi"/>
          <w:b w:val="0"/>
          <w:color w:val="auto"/>
          <w:sz w:val="22"/>
        </w:rPr>
        <w:t xml:space="preserve"> nejvýše jednoho bakalářského SP a současně nejvýše jednoho magisterského SP </w:t>
      </w:r>
    </w:p>
    <w:p w14:paraId="073E2C94" w14:textId="77777777" w:rsidR="00A91E99" w:rsidRPr="00073271" w:rsidRDefault="00A91E99" w:rsidP="003F120A">
      <w:pPr>
        <w:pStyle w:val="Psmenkovvelk1"/>
        <w:numPr>
          <w:ilvl w:val="0"/>
          <w:numId w:val="14"/>
        </w:numPr>
        <w:spacing w:after="80" w:line="240" w:lineRule="auto"/>
        <w:rPr>
          <w:rFonts w:asciiTheme="majorHAnsi" w:hAnsiTheme="majorHAnsi" w:cstheme="minorHAnsi"/>
          <w:b w:val="0"/>
          <w:color w:val="auto"/>
          <w:sz w:val="22"/>
        </w:rPr>
      </w:pPr>
      <w:r w:rsidRPr="00073271">
        <w:rPr>
          <w:rFonts w:asciiTheme="majorHAnsi" w:hAnsiTheme="majorHAnsi" w:cstheme="minorHAnsi"/>
          <w:b w:val="0"/>
          <w:color w:val="auto"/>
          <w:sz w:val="22"/>
        </w:rPr>
        <w:t xml:space="preserve">nejvýše jednoho magisterského SP a současně nejvýše jednoho doktorského SP </w:t>
      </w:r>
    </w:p>
    <w:p w14:paraId="7740F01F" w14:textId="77777777" w:rsidR="00A91E99" w:rsidRPr="00073271" w:rsidRDefault="00A91E99" w:rsidP="003F120A">
      <w:pPr>
        <w:pStyle w:val="Psmenkovvelk1"/>
        <w:numPr>
          <w:ilvl w:val="1"/>
          <w:numId w:val="14"/>
        </w:numPr>
        <w:spacing w:after="80" w:line="240" w:lineRule="auto"/>
        <w:rPr>
          <w:rFonts w:asciiTheme="majorHAnsi" w:hAnsiTheme="majorHAnsi" w:cstheme="minorHAnsi"/>
          <w:b w:val="0"/>
          <w:color w:val="auto"/>
          <w:sz w:val="22"/>
        </w:rPr>
      </w:pPr>
      <w:r w:rsidRPr="00073271">
        <w:rPr>
          <w:rFonts w:asciiTheme="majorHAnsi" w:hAnsiTheme="majorHAnsi" w:cstheme="minorHAnsi"/>
          <w:b w:val="0"/>
          <w:color w:val="auto"/>
          <w:sz w:val="22"/>
        </w:rPr>
        <w:t>přičemž oba současně garantované SP musí být téhož, blízkého nebo příbuzného obsahového zaměření;</w:t>
      </w:r>
    </w:p>
    <w:p w14:paraId="1148C49C" w14:textId="77777777" w:rsidR="00A91E99" w:rsidRPr="00073271" w:rsidRDefault="00A91E99" w:rsidP="003F120A">
      <w:pPr>
        <w:pStyle w:val="Psmenkovvelk1"/>
        <w:numPr>
          <w:ilvl w:val="0"/>
          <w:numId w:val="14"/>
        </w:numPr>
        <w:spacing w:after="0" w:line="240" w:lineRule="auto"/>
        <w:rPr>
          <w:rFonts w:asciiTheme="majorHAnsi" w:hAnsiTheme="majorHAnsi" w:cstheme="minorHAnsi"/>
          <w:b w:val="0"/>
          <w:color w:val="auto"/>
          <w:sz w:val="22"/>
        </w:rPr>
      </w:pPr>
      <w:r w:rsidRPr="00073271">
        <w:rPr>
          <w:rFonts w:asciiTheme="majorHAnsi" w:hAnsiTheme="majorHAnsi" w:cstheme="minorHAnsi"/>
          <w:b w:val="0"/>
          <w:color w:val="auto"/>
          <w:sz w:val="22"/>
        </w:rPr>
        <w:t xml:space="preserve">obsahově totožných SP v různých jazycích výuky (obvykle ČJ a AJ), v případě, že má dostatečné znalosti příslušného cizího jazyka (čl. </w:t>
      </w:r>
      <w:r w:rsidR="00B15D02">
        <w:rPr>
          <w:rFonts w:asciiTheme="majorHAnsi" w:hAnsiTheme="majorHAnsi" w:cstheme="minorHAnsi"/>
          <w:b w:val="0"/>
          <w:color w:val="auto"/>
          <w:sz w:val="22"/>
        </w:rPr>
        <w:t>17</w:t>
      </w:r>
      <w:r w:rsidRPr="00073271">
        <w:rPr>
          <w:rFonts w:asciiTheme="majorHAnsi" w:hAnsiTheme="majorHAnsi" w:cstheme="minorHAnsi"/>
          <w:b w:val="0"/>
          <w:color w:val="auto"/>
          <w:sz w:val="22"/>
        </w:rPr>
        <w:t xml:space="preserve"> odst. 6).</w:t>
      </w:r>
    </w:p>
    <w:p w14:paraId="2FAB4527" w14:textId="77777777" w:rsidR="00A91E99" w:rsidRPr="00073271" w:rsidRDefault="00A91E99" w:rsidP="003F120A">
      <w:pPr>
        <w:pStyle w:val="Psmenkovvelk1"/>
        <w:numPr>
          <w:ilvl w:val="0"/>
          <w:numId w:val="0"/>
        </w:numPr>
        <w:spacing w:after="0" w:line="240" w:lineRule="auto"/>
        <w:rPr>
          <w:rFonts w:asciiTheme="majorHAnsi" w:hAnsiTheme="majorHAnsi" w:cstheme="minorHAnsi"/>
          <w:b w:val="0"/>
          <w:color w:val="auto"/>
          <w:sz w:val="22"/>
        </w:rPr>
      </w:pPr>
    </w:p>
    <w:p w14:paraId="5888B0A6" w14:textId="07EA3BEA" w:rsidR="00073271" w:rsidRPr="00073271" w:rsidRDefault="00073271" w:rsidP="003F120A">
      <w:pPr>
        <w:pStyle w:val="Psmenkovvelk1"/>
        <w:numPr>
          <w:ilvl w:val="0"/>
          <w:numId w:val="0"/>
        </w:numPr>
        <w:spacing w:line="240" w:lineRule="auto"/>
        <w:ind w:left="709"/>
        <w:rPr>
          <w:rFonts w:asciiTheme="majorHAnsi" w:hAnsiTheme="majorHAnsi" w:cstheme="minorHAnsi"/>
          <w:b w:val="0"/>
          <w:color w:val="auto"/>
          <w:sz w:val="21"/>
          <w:szCs w:val="21"/>
        </w:rPr>
      </w:pPr>
      <w:r w:rsidRPr="00073271">
        <w:rPr>
          <w:rFonts w:asciiTheme="majorHAnsi" w:hAnsiTheme="majorHAnsi" w:cstheme="minorHAnsi"/>
          <w:b w:val="0"/>
          <w:color w:val="auto"/>
          <w:sz w:val="21"/>
          <w:szCs w:val="21"/>
        </w:rPr>
        <w:t>V případě návrhu akademického pracovníka na funkci garanta nově akreditovaného SP se jeho dosavadní působení ve funkci garanta stávajících SP, případně oborového garanta stávajících SO nezohledňuje</w:t>
      </w:r>
      <w:r w:rsidR="00C43FD8">
        <w:rPr>
          <w:rFonts w:asciiTheme="majorHAnsi" w:hAnsiTheme="majorHAnsi" w:cstheme="minorHAnsi"/>
          <w:b w:val="0"/>
          <w:color w:val="auto"/>
          <w:sz w:val="21"/>
          <w:szCs w:val="21"/>
        </w:rPr>
        <w:t xml:space="preserve"> </w:t>
      </w:r>
      <w:r w:rsidRPr="00073271">
        <w:rPr>
          <w:rFonts w:asciiTheme="majorHAnsi" w:hAnsiTheme="majorHAnsi" w:cstheme="minorHAnsi"/>
          <w:b w:val="0"/>
          <w:color w:val="auto"/>
          <w:sz w:val="21"/>
          <w:szCs w:val="21"/>
        </w:rPr>
        <w:t>(</w:t>
      </w:r>
      <w:r w:rsidR="006E7F96">
        <w:rPr>
          <w:rFonts w:asciiTheme="majorHAnsi" w:hAnsiTheme="majorHAnsi" w:cstheme="minorHAnsi"/>
          <w:b w:val="0"/>
          <w:color w:val="auto"/>
          <w:sz w:val="21"/>
          <w:szCs w:val="21"/>
        </w:rPr>
        <w:t>u</w:t>
      </w:r>
      <w:r w:rsidRPr="00073271">
        <w:rPr>
          <w:rFonts w:asciiTheme="majorHAnsi" w:hAnsiTheme="majorHAnsi" w:cstheme="minorHAnsi"/>
          <w:b w:val="0"/>
          <w:color w:val="auto"/>
          <w:sz w:val="21"/>
          <w:szCs w:val="21"/>
        </w:rPr>
        <w:t xml:space="preserve">snesení </w:t>
      </w:r>
      <w:r w:rsidR="006E7F96">
        <w:rPr>
          <w:rFonts w:asciiTheme="majorHAnsi" w:hAnsiTheme="majorHAnsi" w:cstheme="minorHAnsi"/>
          <w:b w:val="0"/>
          <w:color w:val="auto"/>
          <w:sz w:val="21"/>
          <w:szCs w:val="21"/>
        </w:rPr>
        <w:t>R</w:t>
      </w:r>
      <w:r w:rsidRPr="00073271">
        <w:rPr>
          <w:rFonts w:asciiTheme="majorHAnsi" w:hAnsiTheme="majorHAnsi" w:cstheme="minorHAnsi"/>
          <w:b w:val="0"/>
          <w:color w:val="auto"/>
          <w:sz w:val="21"/>
          <w:szCs w:val="21"/>
        </w:rPr>
        <w:t>ady pro vnitřní hodnocení z 14.</w:t>
      </w:r>
      <w:r w:rsidR="00167504">
        <w:rPr>
          <w:rFonts w:asciiTheme="majorHAnsi" w:hAnsiTheme="majorHAnsi" w:cstheme="minorHAnsi"/>
          <w:b w:val="0"/>
          <w:color w:val="auto"/>
          <w:sz w:val="21"/>
          <w:szCs w:val="21"/>
        </w:rPr>
        <w:t xml:space="preserve"> </w:t>
      </w:r>
      <w:r w:rsidRPr="00073271">
        <w:rPr>
          <w:rFonts w:asciiTheme="majorHAnsi" w:hAnsiTheme="majorHAnsi" w:cstheme="minorHAnsi"/>
          <w:b w:val="0"/>
          <w:color w:val="auto"/>
          <w:sz w:val="21"/>
          <w:szCs w:val="21"/>
        </w:rPr>
        <w:t>2.</w:t>
      </w:r>
      <w:r w:rsidR="00167504">
        <w:rPr>
          <w:rFonts w:asciiTheme="majorHAnsi" w:hAnsiTheme="majorHAnsi" w:cstheme="minorHAnsi"/>
          <w:b w:val="0"/>
          <w:color w:val="auto"/>
          <w:sz w:val="21"/>
          <w:szCs w:val="21"/>
        </w:rPr>
        <w:t xml:space="preserve"> </w:t>
      </w:r>
      <w:r w:rsidRPr="00073271">
        <w:rPr>
          <w:rFonts w:asciiTheme="majorHAnsi" w:hAnsiTheme="majorHAnsi" w:cstheme="minorHAnsi"/>
          <w:b w:val="0"/>
          <w:color w:val="auto"/>
          <w:sz w:val="21"/>
          <w:szCs w:val="21"/>
        </w:rPr>
        <w:t>2018)</w:t>
      </w:r>
      <w:r w:rsidR="006E7F96">
        <w:rPr>
          <w:rFonts w:asciiTheme="majorHAnsi" w:hAnsiTheme="majorHAnsi" w:cstheme="minorHAnsi"/>
          <w:b w:val="0"/>
          <w:color w:val="auto"/>
          <w:sz w:val="21"/>
          <w:szCs w:val="21"/>
        </w:rPr>
        <w:t>.</w:t>
      </w:r>
    </w:p>
    <w:p w14:paraId="0EEDB516" w14:textId="77777777" w:rsidR="00073271" w:rsidRPr="00073271" w:rsidRDefault="00073271" w:rsidP="003F120A">
      <w:pPr>
        <w:jc w:val="both"/>
        <w:rPr>
          <w:rFonts w:eastAsia="Times New Roman" w:cstheme="minorHAnsi"/>
          <w:color w:val="000000"/>
          <w:u w:val="single"/>
        </w:rPr>
      </w:pPr>
    </w:p>
    <w:p w14:paraId="7ECA4177" w14:textId="40093176" w:rsidR="004A54B8" w:rsidRDefault="004A54B8">
      <w:pPr>
        <w:rPr>
          <w:rFonts w:eastAsia="Times New Roman" w:cstheme="minorHAnsi"/>
          <w:b/>
          <w:color w:val="000000"/>
          <w:u w:val="single"/>
        </w:rPr>
      </w:pPr>
    </w:p>
    <w:p w14:paraId="5048CC3B" w14:textId="6BDF7030" w:rsidR="00A91E99" w:rsidRPr="00073271" w:rsidRDefault="00A91E99" w:rsidP="003F120A">
      <w:pPr>
        <w:pStyle w:val="Odstavecseseznamem"/>
        <w:numPr>
          <w:ilvl w:val="0"/>
          <w:numId w:val="16"/>
        </w:numPr>
        <w:shd w:val="clear" w:color="auto" w:fill="FFFFFF"/>
        <w:spacing w:after="100" w:line="240" w:lineRule="auto"/>
        <w:ind w:left="426" w:hanging="426"/>
        <w:jc w:val="both"/>
        <w:rPr>
          <w:rFonts w:eastAsia="Times New Roman" w:cstheme="minorHAnsi"/>
          <w:color w:val="000000"/>
        </w:rPr>
      </w:pPr>
      <w:r w:rsidRPr="00B1306A">
        <w:rPr>
          <w:rFonts w:eastAsia="Times New Roman" w:cstheme="minorHAnsi"/>
          <w:b/>
          <w:color w:val="000000"/>
          <w:sz w:val="24"/>
          <w:u w:val="single"/>
        </w:rPr>
        <w:t xml:space="preserve">Požadavky na </w:t>
      </w:r>
      <w:r w:rsidR="00176B74" w:rsidRPr="00B1306A">
        <w:rPr>
          <w:rFonts w:eastAsia="Times New Roman" w:cstheme="minorHAnsi"/>
          <w:b/>
          <w:color w:val="000000"/>
          <w:sz w:val="24"/>
          <w:u w:val="single"/>
        </w:rPr>
        <w:t xml:space="preserve">garanty </w:t>
      </w:r>
      <w:r w:rsidR="006E7F96" w:rsidRPr="00B1306A">
        <w:rPr>
          <w:rFonts w:eastAsia="Times New Roman" w:cstheme="minorHAnsi"/>
          <w:b/>
          <w:color w:val="000000"/>
          <w:sz w:val="24"/>
          <w:u w:val="single"/>
        </w:rPr>
        <w:t xml:space="preserve">původních </w:t>
      </w:r>
      <w:r w:rsidR="00176B74" w:rsidRPr="00B1306A">
        <w:rPr>
          <w:rFonts w:eastAsia="Times New Roman" w:cstheme="minorHAnsi"/>
          <w:b/>
          <w:color w:val="000000"/>
          <w:sz w:val="24"/>
          <w:u w:val="single"/>
        </w:rPr>
        <w:t>SP</w:t>
      </w:r>
      <w:r w:rsidRPr="00B1306A">
        <w:rPr>
          <w:rFonts w:eastAsia="Times New Roman" w:cstheme="minorHAnsi"/>
          <w:b/>
          <w:color w:val="000000"/>
          <w:sz w:val="24"/>
          <w:u w:val="single"/>
        </w:rPr>
        <w:t xml:space="preserve"> (SO)</w:t>
      </w:r>
      <w:r w:rsidR="00430F73" w:rsidRPr="00B1306A">
        <w:rPr>
          <w:rFonts w:eastAsia="Times New Roman" w:cstheme="minorHAnsi"/>
          <w:b/>
          <w:color w:val="000000"/>
          <w:sz w:val="24"/>
          <w:u w:val="single"/>
        </w:rPr>
        <w:t xml:space="preserve">, kteří </w:t>
      </w:r>
      <w:proofErr w:type="gramStart"/>
      <w:r w:rsidR="00430F73" w:rsidRPr="00B1306A">
        <w:rPr>
          <w:rFonts w:eastAsia="Times New Roman" w:cstheme="minorHAnsi"/>
          <w:b/>
          <w:color w:val="000000"/>
          <w:sz w:val="24"/>
          <w:u w:val="single"/>
        </w:rPr>
        <w:t>byli</w:t>
      </w:r>
      <w:proofErr w:type="gramEnd"/>
      <w:r w:rsidR="00430F73" w:rsidRPr="00B1306A">
        <w:rPr>
          <w:rFonts w:eastAsia="Times New Roman" w:cstheme="minorHAnsi"/>
          <w:b/>
          <w:color w:val="000000"/>
          <w:sz w:val="24"/>
          <w:u w:val="single"/>
        </w:rPr>
        <w:t xml:space="preserve"> </w:t>
      </w:r>
      <w:r w:rsidR="006E7F96" w:rsidRPr="00B1306A">
        <w:rPr>
          <w:rFonts w:eastAsia="Times New Roman" w:cstheme="minorHAnsi"/>
          <w:b/>
          <w:color w:val="000000"/>
          <w:sz w:val="24"/>
          <w:u w:val="single"/>
        </w:rPr>
        <w:t>jmenov</w:t>
      </w:r>
      <w:r w:rsidR="00430F73" w:rsidRPr="00B1306A">
        <w:rPr>
          <w:rFonts w:eastAsia="Times New Roman" w:cstheme="minorHAnsi"/>
          <w:b/>
          <w:color w:val="000000"/>
          <w:sz w:val="24"/>
          <w:u w:val="single"/>
        </w:rPr>
        <w:t xml:space="preserve">áni </w:t>
      </w:r>
      <w:r w:rsidR="006E7F96" w:rsidRPr="00B1306A">
        <w:rPr>
          <w:rFonts w:eastAsia="Times New Roman" w:cstheme="minorHAnsi"/>
          <w:b/>
          <w:color w:val="000000"/>
          <w:sz w:val="24"/>
          <w:u w:val="single"/>
        </w:rPr>
        <w:t xml:space="preserve">do </w:t>
      </w:r>
      <w:r w:rsidRPr="00B1306A">
        <w:rPr>
          <w:rFonts w:eastAsia="Times New Roman" w:cstheme="minorHAnsi"/>
          <w:b/>
          <w:color w:val="000000"/>
          <w:sz w:val="24"/>
          <w:u w:val="single"/>
        </w:rPr>
        <w:t xml:space="preserve">roku 2016 </w:t>
      </w:r>
      <w:proofErr w:type="gramStart"/>
      <w:r w:rsidRPr="00073271">
        <w:rPr>
          <w:rFonts w:eastAsia="Times New Roman" w:cstheme="minorHAnsi"/>
          <w:color w:val="000000"/>
        </w:rPr>
        <w:t>vychází</w:t>
      </w:r>
      <w:proofErr w:type="gramEnd"/>
      <w:r w:rsidRPr="00073271">
        <w:rPr>
          <w:rFonts w:eastAsia="Times New Roman" w:cstheme="minorHAnsi"/>
          <w:color w:val="000000"/>
        </w:rPr>
        <w:t xml:space="preserve"> ze standardů Akreditační komise, které byly platné v době posledního projednávání akreditace nebo prodloužení akreditace SP/SO</w:t>
      </w:r>
      <w:r w:rsidR="006E7F96">
        <w:rPr>
          <w:rFonts w:eastAsia="Times New Roman" w:cstheme="minorHAnsi"/>
          <w:color w:val="000000"/>
        </w:rPr>
        <w:t xml:space="preserve"> před rokem 2016</w:t>
      </w:r>
      <w:r w:rsidR="003F120A">
        <w:rPr>
          <w:rFonts w:eastAsia="Times New Roman" w:cstheme="minorHAnsi"/>
          <w:color w:val="000000"/>
        </w:rPr>
        <w:t>.</w:t>
      </w:r>
    </w:p>
    <w:p w14:paraId="13CFD8F7" w14:textId="77777777" w:rsidR="00A91E99" w:rsidRPr="00073271" w:rsidRDefault="00A91E99" w:rsidP="003F120A">
      <w:pPr>
        <w:spacing w:after="0"/>
        <w:jc w:val="both"/>
        <w:rPr>
          <w:rFonts w:cstheme="minorHAnsi"/>
        </w:rPr>
      </w:pPr>
    </w:p>
    <w:p w14:paraId="27C333EE" w14:textId="77777777" w:rsidR="00A91E99" w:rsidRPr="00073271" w:rsidRDefault="00A91E99" w:rsidP="003F120A">
      <w:pPr>
        <w:jc w:val="both"/>
        <w:rPr>
          <w:rFonts w:cstheme="minorHAnsi"/>
        </w:rPr>
      </w:pPr>
      <w:r w:rsidRPr="00073271">
        <w:rPr>
          <w:rFonts w:cstheme="minorHAnsi"/>
        </w:rPr>
        <w:t>Pro garanty studijních programů a oborové garanty tak platí:</w:t>
      </w:r>
    </w:p>
    <w:p w14:paraId="06ABEDC8" w14:textId="77777777" w:rsidR="00A91E99" w:rsidRPr="00073271" w:rsidRDefault="00A91E99" w:rsidP="006E7F96">
      <w:pPr>
        <w:pStyle w:val="Odstavecseseznamem"/>
        <w:numPr>
          <w:ilvl w:val="0"/>
          <w:numId w:val="15"/>
        </w:numPr>
        <w:spacing w:after="80"/>
        <w:ind w:hanging="357"/>
        <w:contextualSpacing w:val="0"/>
        <w:jc w:val="both"/>
        <w:rPr>
          <w:rFonts w:cstheme="minorHAnsi"/>
        </w:rPr>
      </w:pPr>
      <w:r w:rsidRPr="00073271">
        <w:rPr>
          <w:rFonts w:cstheme="minorHAnsi"/>
        </w:rPr>
        <w:t xml:space="preserve">SP / SO musí být garantován docentem nebo profesorem </w:t>
      </w:r>
    </w:p>
    <w:p w14:paraId="0CCDCD9A" w14:textId="77777777" w:rsidR="00A91E99" w:rsidRPr="00073271" w:rsidRDefault="00A91E99" w:rsidP="006E7F96">
      <w:pPr>
        <w:pStyle w:val="Odstavecseseznamem"/>
        <w:numPr>
          <w:ilvl w:val="0"/>
          <w:numId w:val="15"/>
        </w:numPr>
        <w:spacing w:after="80"/>
        <w:ind w:hanging="357"/>
        <w:contextualSpacing w:val="0"/>
        <w:jc w:val="both"/>
        <w:rPr>
          <w:rFonts w:cstheme="minorHAnsi"/>
        </w:rPr>
      </w:pPr>
      <w:r w:rsidRPr="00073271">
        <w:rPr>
          <w:rFonts w:cstheme="minorHAnsi"/>
        </w:rPr>
        <w:t>pracovní poměr garanta musí být v rozsahu plného pracovního úvazku (40h = 1) na příslušné fakultě</w:t>
      </w:r>
    </w:p>
    <w:p w14:paraId="4E554C69" w14:textId="77777777" w:rsidR="00A91E99" w:rsidRPr="00073271" w:rsidRDefault="00A91E99" w:rsidP="006E7F96">
      <w:pPr>
        <w:pStyle w:val="Odstavecseseznamem"/>
        <w:numPr>
          <w:ilvl w:val="0"/>
          <w:numId w:val="15"/>
        </w:numPr>
        <w:spacing w:after="80"/>
        <w:ind w:hanging="357"/>
        <w:contextualSpacing w:val="0"/>
        <w:jc w:val="both"/>
        <w:rPr>
          <w:rFonts w:cstheme="minorHAnsi"/>
        </w:rPr>
      </w:pPr>
      <w:r w:rsidRPr="00073271">
        <w:rPr>
          <w:rFonts w:cstheme="minorHAnsi"/>
        </w:rPr>
        <w:t>další pracovní úvazky garantů nesmí přesáhnout  0,5 úvazku</w:t>
      </w:r>
    </w:p>
    <w:p w14:paraId="39612C37" w14:textId="77777777" w:rsidR="00A91E99" w:rsidRPr="00073271" w:rsidRDefault="00A91E99" w:rsidP="006E7F96">
      <w:pPr>
        <w:pStyle w:val="Odstavecseseznamem"/>
        <w:numPr>
          <w:ilvl w:val="0"/>
          <w:numId w:val="15"/>
        </w:numPr>
        <w:spacing w:after="40"/>
        <w:ind w:hanging="357"/>
        <w:contextualSpacing w:val="0"/>
        <w:jc w:val="both"/>
        <w:rPr>
          <w:rFonts w:cstheme="minorHAnsi"/>
        </w:rPr>
      </w:pPr>
      <w:r w:rsidRPr="00073271">
        <w:rPr>
          <w:rFonts w:cstheme="minorHAnsi"/>
        </w:rPr>
        <w:t>garant může současně garantovat:</w:t>
      </w:r>
    </w:p>
    <w:p w14:paraId="5FEA0C2D" w14:textId="77777777" w:rsidR="00A91E99" w:rsidRPr="00073271" w:rsidRDefault="00A91E99" w:rsidP="006E7F96">
      <w:pPr>
        <w:pStyle w:val="Odstavecseseznamem"/>
        <w:numPr>
          <w:ilvl w:val="1"/>
          <w:numId w:val="15"/>
        </w:numPr>
        <w:spacing w:after="40"/>
        <w:ind w:hanging="357"/>
        <w:contextualSpacing w:val="0"/>
        <w:jc w:val="both"/>
        <w:rPr>
          <w:rFonts w:cstheme="minorHAnsi"/>
        </w:rPr>
      </w:pPr>
      <w:r w:rsidRPr="00073271">
        <w:rPr>
          <w:rFonts w:cstheme="minorHAnsi"/>
        </w:rPr>
        <w:t>tentýž (obdobný) SP/SO ve všech typech studia</w:t>
      </w:r>
    </w:p>
    <w:p w14:paraId="30E1FE27" w14:textId="488FB4E9" w:rsidR="00A91E99" w:rsidRDefault="00A91E99" w:rsidP="006E7F96">
      <w:pPr>
        <w:pStyle w:val="Odstavecseseznamem"/>
        <w:numPr>
          <w:ilvl w:val="1"/>
          <w:numId w:val="15"/>
        </w:numPr>
        <w:spacing w:after="120"/>
        <w:ind w:hanging="357"/>
        <w:contextualSpacing w:val="0"/>
        <w:jc w:val="both"/>
        <w:rPr>
          <w:rFonts w:cstheme="minorHAnsi"/>
        </w:rPr>
      </w:pPr>
      <w:r w:rsidRPr="00073271">
        <w:rPr>
          <w:rFonts w:cstheme="minorHAnsi"/>
        </w:rPr>
        <w:t>obsahově velmi obdobné SO (ev. SP) v jednom typu studia ve specifických případech (např. SP/SO ve spolupráci se zahraniční VŠ, obsahov</w:t>
      </w:r>
      <w:r w:rsidR="006E7F96">
        <w:rPr>
          <w:rFonts w:cstheme="minorHAnsi"/>
        </w:rPr>
        <w:t>ě obdobné cizojazyčné SP apod.);</w:t>
      </w:r>
    </w:p>
    <w:p w14:paraId="4C1C1DD8" w14:textId="331C6F01" w:rsidR="006E7F96" w:rsidRPr="00073271" w:rsidRDefault="006E7F96" w:rsidP="006E7F96">
      <w:pPr>
        <w:pStyle w:val="Odstavecseseznamem"/>
        <w:spacing w:after="80"/>
        <w:contextualSpacing w:val="0"/>
        <w:jc w:val="both"/>
        <w:rPr>
          <w:rFonts w:cstheme="minorHAnsi"/>
        </w:rPr>
      </w:pPr>
      <w:r>
        <w:rPr>
          <w:rFonts w:cstheme="minorHAnsi"/>
        </w:rPr>
        <w:t>Pozn: Případní nově</w:t>
      </w:r>
      <w:r w:rsidR="00430F73">
        <w:rPr>
          <w:rFonts w:cstheme="minorHAnsi"/>
        </w:rPr>
        <w:t xml:space="preserve"> navrhovaní </w:t>
      </w:r>
      <w:r>
        <w:rPr>
          <w:rFonts w:cstheme="minorHAnsi"/>
        </w:rPr>
        <w:t>garanti původních SP/SO</w:t>
      </w:r>
      <w:r w:rsidR="00430F73">
        <w:rPr>
          <w:rFonts w:cstheme="minorHAnsi"/>
        </w:rPr>
        <w:t xml:space="preserve"> by měli již splňovat výše uvedené požadavky OR 13/2019.</w:t>
      </w:r>
    </w:p>
    <w:p w14:paraId="679ED3B9" w14:textId="77777777" w:rsidR="004A54B8" w:rsidRPr="004A54B8" w:rsidRDefault="004A54B8" w:rsidP="004A54B8">
      <w:pPr>
        <w:pStyle w:val="Odstavecseseznamem"/>
        <w:jc w:val="both"/>
        <w:rPr>
          <w:rFonts w:eastAsia="Times New Roman" w:cs="Times New Roman"/>
          <w:b/>
          <w:sz w:val="24"/>
          <w:szCs w:val="24"/>
          <w:u w:val="single"/>
        </w:rPr>
      </w:pPr>
    </w:p>
    <w:p w14:paraId="2773EF15" w14:textId="77777777" w:rsidR="00B1306A" w:rsidRDefault="00B1306A">
      <w:pPr>
        <w:rPr>
          <w:b/>
          <w:u w:val="single"/>
        </w:rPr>
      </w:pPr>
      <w:r>
        <w:rPr>
          <w:b/>
          <w:u w:val="single"/>
        </w:rPr>
        <w:br w:type="page"/>
      </w:r>
    </w:p>
    <w:p w14:paraId="72E9BA04" w14:textId="0107E8A0" w:rsidR="00B15D02" w:rsidRPr="00B15D02" w:rsidRDefault="00B15D02" w:rsidP="00430F73">
      <w:pPr>
        <w:pStyle w:val="Odstavecseseznamem"/>
        <w:numPr>
          <w:ilvl w:val="0"/>
          <w:numId w:val="16"/>
        </w:numPr>
        <w:spacing w:before="600"/>
        <w:contextualSpacing w:val="0"/>
        <w:jc w:val="both"/>
        <w:rPr>
          <w:rFonts w:eastAsia="Times New Roman" w:cs="Times New Roman"/>
          <w:b/>
          <w:sz w:val="24"/>
          <w:szCs w:val="24"/>
          <w:u w:val="single"/>
        </w:rPr>
      </w:pPr>
      <w:r w:rsidRPr="00B1306A">
        <w:rPr>
          <w:b/>
          <w:sz w:val="24"/>
          <w:u w:val="single"/>
        </w:rPr>
        <w:lastRenderedPageBreak/>
        <w:t xml:space="preserve">Podávání návrhů na jmenování garanta SP  </w:t>
      </w:r>
    </w:p>
    <w:p w14:paraId="0B922B82" w14:textId="77777777" w:rsidR="00844365" w:rsidRDefault="00844365" w:rsidP="00430F73">
      <w:pPr>
        <w:pStyle w:val="Odstavecseseznamem"/>
        <w:numPr>
          <w:ilvl w:val="1"/>
          <w:numId w:val="8"/>
        </w:numPr>
        <w:spacing w:before="360" w:after="120"/>
        <w:contextualSpacing w:val="0"/>
        <w:jc w:val="both"/>
      </w:pPr>
      <w:r>
        <w:t>nově podávaný návrh SP</w:t>
      </w:r>
      <w:r w:rsidR="00DD1571">
        <w:t xml:space="preserve"> (akreditace)</w:t>
      </w:r>
    </w:p>
    <w:p w14:paraId="019BDE0A" w14:textId="77777777" w:rsidR="00B15D02" w:rsidRDefault="00B15D02" w:rsidP="003F120A">
      <w:pPr>
        <w:pStyle w:val="Odstavecseseznamem"/>
        <w:ind w:left="1440"/>
        <w:contextualSpacing w:val="0"/>
        <w:jc w:val="both"/>
      </w:pPr>
      <w:r w:rsidRPr="00B15D02">
        <w:t>N</w:t>
      </w:r>
      <w:r>
        <w:t>ávrh na jmenování garanta</w:t>
      </w:r>
      <w:r w:rsidR="00844365">
        <w:t xml:space="preserve"> je předkládán spolu s návrhem nového </w:t>
      </w:r>
      <w:r>
        <w:t>SP v rámci průvodního dopisu k</w:t>
      </w:r>
      <w:r w:rsidR="0036018C">
        <w:t> návrhu SP (</w:t>
      </w:r>
      <w:r w:rsidR="00844365">
        <w:t>akreditaci</w:t>
      </w:r>
      <w:r w:rsidR="0036018C">
        <w:t>)</w:t>
      </w:r>
      <w:r w:rsidR="00844365">
        <w:t>.</w:t>
      </w:r>
    </w:p>
    <w:p w14:paraId="53A1E7DE" w14:textId="77777777" w:rsidR="00B15D02" w:rsidRDefault="00844365" w:rsidP="00430F73">
      <w:pPr>
        <w:pStyle w:val="Odstavecseseznamem"/>
        <w:numPr>
          <w:ilvl w:val="1"/>
          <w:numId w:val="8"/>
        </w:numPr>
        <w:spacing w:before="600" w:after="120"/>
        <w:contextualSpacing w:val="0"/>
        <w:jc w:val="both"/>
      </w:pPr>
      <w:r>
        <w:t>SP,</w:t>
      </w:r>
      <w:r w:rsidR="00B15D02">
        <w:t xml:space="preserve"> jemuž již bylo uděleno oprávnění v rámci institucionální akreditace, nebo který získal akreditaci NAU</w:t>
      </w:r>
    </w:p>
    <w:p w14:paraId="05491F5F" w14:textId="3B21A725" w:rsidR="004F2625" w:rsidRDefault="00844365" w:rsidP="003F120A">
      <w:pPr>
        <w:pStyle w:val="Odstavecseseznamem"/>
        <w:spacing w:before="120"/>
        <w:ind w:left="1440"/>
        <w:contextualSpacing w:val="0"/>
        <w:jc w:val="both"/>
      </w:pPr>
      <w:r>
        <w:t>Návrh na odvolání dosavadního</w:t>
      </w:r>
      <w:r w:rsidR="004F2625">
        <w:t xml:space="preserve"> garanta SP</w:t>
      </w:r>
      <w:r>
        <w:t xml:space="preserve"> a návrh na jmenování nového garanta SP</w:t>
      </w:r>
      <w:r w:rsidR="0065606F">
        <w:t xml:space="preserve"> </w:t>
      </w:r>
      <w:r w:rsidR="00430F73">
        <w:t>s</w:t>
      </w:r>
      <w:r w:rsidR="004F2625">
        <w:t xml:space="preserve">e </w:t>
      </w:r>
      <w:r w:rsidR="0065606F">
        <w:t xml:space="preserve">podává </w:t>
      </w:r>
      <w:r w:rsidR="004F2625">
        <w:t xml:space="preserve">jedním, případně i dvěma dopisy, samostatně pro </w:t>
      </w:r>
      <w:r w:rsidR="00DD1571">
        <w:t xml:space="preserve">jednotlivé </w:t>
      </w:r>
      <w:r w:rsidR="004F2625">
        <w:t>SP</w:t>
      </w:r>
      <w:r w:rsidR="0036018C">
        <w:t xml:space="preserve"> (včetně typu</w:t>
      </w:r>
      <w:r w:rsidR="00DD1571">
        <w:t xml:space="preserve"> studia</w:t>
      </w:r>
      <w:r w:rsidR="0036018C">
        <w:t>, tzn. bc, nmgr)</w:t>
      </w:r>
      <w:r w:rsidR="004F2625">
        <w:t>.</w:t>
      </w:r>
    </w:p>
    <w:p w14:paraId="3779DD4E" w14:textId="01570D7C" w:rsidR="003F120A" w:rsidRDefault="003F120A" w:rsidP="003F120A">
      <w:pPr>
        <w:pStyle w:val="Odstavecseseznamem"/>
        <w:spacing w:before="120"/>
        <w:ind w:left="1440"/>
        <w:contextualSpacing w:val="0"/>
        <w:jc w:val="both"/>
      </w:pPr>
      <w:r>
        <w:t xml:space="preserve">Návrh na odvolání dosavadního garanta SP a návrh na jmenování nového garanta SP schvaluje Rada pro vnitřní hodnocení.  </w:t>
      </w:r>
    </w:p>
    <w:p w14:paraId="03AD0C17" w14:textId="028299A5" w:rsidR="003E153D" w:rsidRDefault="003E153D" w:rsidP="004A54B8">
      <w:pPr>
        <w:pStyle w:val="Odstavecseseznamem"/>
        <w:spacing w:before="120" w:after="0"/>
        <w:ind w:left="1440"/>
        <w:contextualSpacing w:val="0"/>
        <w:jc w:val="both"/>
      </w:pPr>
      <w:r>
        <w:t>Spolu s návrhem na jmenování je nutné zaslat CV navrhovaného garanta typu C-1.</w:t>
      </w:r>
    </w:p>
    <w:p w14:paraId="592BD785" w14:textId="77777777" w:rsidR="00844365" w:rsidRDefault="0036018C" w:rsidP="00430F73">
      <w:pPr>
        <w:pStyle w:val="Odstavecseseznamem"/>
        <w:numPr>
          <w:ilvl w:val="1"/>
          <w:numId w:val="8"/>
        </w:numPr>
        <w:spacing w:before="480"/>
        <w:contextualSpacing w:val="0"/>
        <w:jc w:val="both"/>
      </w:pPr>
      <w:r>
        <w:t xml:space="preserve">původní </w:t>
      </w:r>
      <w:r w:rsidR="004F2625">
        <w:t>SP / SO akreditované Akreditační komisí</w:t>
      </w:r>
      <w:r>
        <w:t xml:space="preserve"> a </w:t>
      </w:r>
      <w:r w:rsidR="004F2625">
        <w:t>rozhodnutí</w:t>
      </w:r>
      <w:r>
        <w:t>m</w:t>
      </w:r>
      <w:r w:rsidR="004F2625">
        <w:t xml:space="preserve"> MŠMT </w:t>
      </w:r>
    </w:p>
    <w:p w14:paraId="01F7EF86" w14:textId="77777777" w:rsidR="004F2625" w:rsidRDefault="00B15D02" w:rsidP="003F120A">
      <w:pPr>
        <w:pStyle w:val="Odstavecseseznamem"/>
        <w:spacing w:before="240"/>
        <w:ind w:left="1416"/>
        <w:contextualSpacing w:val="0"/>
        <w:jc w:val="both"/>
      </w:pPr>
      <w:r>
        <w:t xml:space="preserve">Návrh na </w:t>
      </w:r>
      <w:r w:rsidR="00844365">
        <w:t>odvolání dosavadního a návrh na jmenování nového garanta SP</w:t>
      </w:r>
      <w:r w:rsidR="004F2625">
        <w:t xml:space="preserve">, nebo oborového garanta SO se podávají samostatně jedním nebo dvěma dopisy, </w:t>
      </w:r>
      <w:r w:rsidR="00DD1571">
        <w:t xml:space="preserve">samostatně pro jednotlivé SP a </w:t>
      </w:r>
      <w:r w:rsidR="004F2625">
        <w:t xml:space="preserve">nezávisle na případných stejnojmenných nově schválených SP.  </w:t>
      </w:r>
    </w:p>
    <w:p w14:paraId="1FAC91DE" w14:textId="77777777" w:rsidR="004F2625" w:rsidRDefault="004F2625" w:rsidP="003F120A">
      <w:pPr>
        <w:pStyle w:val="Odstavecseseznamem"/>
        <w:spacing w:before="240"/>
        <w:ind w:left="1416"/>
        <w:contextualSpacing w:val="0"/>
        <w:jc w:val="both"/>
      </w:pPr>
      <w:r>
        <w:t xml:space="preserve">Garanta původního SP / SO nelze změnit na základě návrhu garanta v nově předkládaném </w:t>
      </w:r>
      <w:r w:rsidR="00DD1571">
        <w:t xml:space="preserve">návrhu SP </w:t>
      </w:r>
      <w:r>
        <w:t>nebo</w:t>
      </w:r>
      <w:r w:rsidR="00DD1571">
        <w:t xml:space="preserve"> na základě </w:t>
      </w:r>
      <w:r w:rsidR="0036018C">
        <w:t>změny garanta</w:t>
      </w:r>
      <w:r>
        <w:t xml:space="preserve"> SP</w:t>
      </w:r>
      <w:r w:rsidR="00DD1571">
        <w:t>, jemuž bylo uděleno oprávnění</w:t>
      </w:r>
      <w:r w:rsidR="00C0335B">
        <w:t xml:space="preserve"> (v rámci institucionální akreditace).</w:t>
      </w:r>
    </w:p>
    <w:p w14:paraId="3A64AF3E" w14:textId="275FE589" w:rsidR="00DD1571" w:rsidRDefault="00DD1571" w:rsidP="003F120A">
      <w:pPr>
        <w:pStyle w:val="Odstavecseseznamem"/>
        <w:spacing w:before="240"/>
        <w:ind w:left="1416"/>
        <w:contextualSpacing w:val="0"/>
        <w:jc w:val="both"/>
      </w:pPr>
      <w:r>
        <w:t>Původní SP / SO formálně nesouvisí s SP, jemuž bylo uděleno oprávnění.</w:t>
      </w:r>
      <w:r w:rsidR="00430F73">
        <w:t xml:space="preserve"> Návrhem nového garanta nově schválených SP (po r. 2016) nelze změnit garanta původních předcházejících SP/SO, akreditovaných do r. 2016.</w:t>
      </w:r>
    </w:p>
    <w:p w14:paraId="2A1965EC" w14:textId="77777777" w:rsidR="00430F73" w:rsidRDefault="00430F73" w:rsidP="00430F73">
      <w:pPr>
        <w:pStyle w:val="Odstavecseseznamem"/>
        <w:spacing w:before="120"/>
        <w:ind w:left="1440"/>
        <w:contextualSpacing w:val="0"/>
        <w:jc w:val="both"/>
      </w:pPr>
      <w:r>
        <w:t xml:space="preserve">Návrh na odvolání dosavadního garanta SP a návrh na jmenování nového garanta SP schvaluje Rada pro vnitřní hodnocení.  </w:t>
      </w:r>
    </w:p>
    <w:p w14:paraId="2B67C702" w14:textId="77777777" w:rsidR="00430F73" w:rsidRDefault="00430F73" w:rsidP="00430F73">
      <w:pPr>
        <w:pStyle w:val="Odstavecseseznamem"/>
        <w:spacing w:before="120" w:after="0"/>
        <w:ind w:left="1440"/>
        <w:contextualSpacing w:val="0"/>
        <w:jc w:val="both"/>
      </w:pPr>
      <w:r>
        <w:t>Spolu s návrhem na jmenování je nutné zaslat CV navrhovaného garanta typu C-1.</w:t>
      </w:r>
    </w:p>
    <w:p w14:paraId="7A372288" w14:textId="77777777" w:rsidR="00C0335B" w:rsidRDefault="00C0335B" w:rsidP="003F120A">
      <w:pPr>
        <w:pStyle w:val="Odstavecseseznamem"/>
        <w:spacing w:before="120"/>
        <w:ind w:left="1440"/>
        <w:contextualSpacing w:val="0"/>
        <w:jc w:val="both"/>
      </w:pPr>
    </w:p>
    <w:p w14:paraId="3034BD09" w14:textId="77777777" w:rsidR="00B07DEC" w:rsidRPr="00B15D02" w:rsidRDefault="00B07DEC" w:rsidP="003F120A">
      <w:pPr>
        <w:pStyle w:val="Odstavecseseznamem"/>
        <w:spacing w:before="360"/>
        <w:contextualSpacing w:val="0"/>
        <w:jc w:val="both"/>
        <w:rPr>
          <w:rFonts w:eastAsia="Times New Roman" w:cs="Times New Roman"/>
          <w:sz w:val="24"/>
          <w:szCs w:val="24"/>
        </w:rPr>
      </w:pPr>
      <w:r w:rsidRPr="00B15D02">
        <w:br w:type="page"/>
      </w:r>
    </w:p>
    <w:p w14:paraId="7244BF09" w14:textId="08563537" w:rsidR="0045255F" w:rsidRPr="00F37B11" w:rsidRDefault="0045255F" w:rsidP="003F120A">
      <w:pPr>
        <w:pStyle w:val="Normlnweb"/>
        <w:numPr>
          <w:ilvl w:val="0"/>
          <w:numId w:val="16"/>
        </w:numPr>
        <w:spacing w:before="0" w:beforeAutospacing="0" w:after="120" w:afterAutospacing="0"/>
        <w:ind w:left="567" w:hanging="567"/>
        <w:jc w:val="both"/>
        <w:rPr>
          <w:rFonts w:asciiTheme="majorHAnsi" w:hAnsiTheme="majorHAnsi"/>
          <w:u w:val="single"/>
        </w:rPr>
      </w:pPr>
      <w:r w:rsidRPr="00B1306A">
        <w:rPr>
          <w:rFonts w:asciiTheme="majorHAnsi" w:hAnsiTheme="majorHAnsi"/>
          <w:b/>
          <w:u w:val="single"/>
        </w:rPr>
        <w:lastRenderedPageBreak/>
        <w:t>Citace základních dokumentů</w:t>
      </w:r>
    </w:p>
    <w:p w14:paraId="5261A205" w14:textId="77777777" w:rsidR="00073271" w:rsidRDefault="00073271" w:rsidP="003F120A">
      <w:pPr>
        <w:pStyle w:val="Normlnweb"/>
        <w:spacing w:before="0" w:beforeAutospacing="0" w:after="120" w:afterAutospacing="0"/>
        <w:jc w:val="both"/>
        <w:rPr>
          <w:rFonts w:asciiTheme="majorHAnsi" w:hAnsiTheme="majorHAnsi"/>
        </w:rPr>
      </w:pPr>
    </w:p>
    <w:p w14:paraId="06918D6F" w14:textId="77777777" w:rsidR="000412AA" w:rsidRPr="00141B31" w:rsidRDefault="000412AA" w:rsidP="003F120A">
      <w:pPr>
        <w:pStyle w:val="Normlnweb"/>
        <w:spacing w:before="0" w:beforeAutospacing="0" w:after="120" w:afterAutospacing="0"/>
        <w:jc w:val="both"/>
        <w:rPr>
          <w:rFonts w:asciiTheme="majorHAnsi" w:hAnsiTheme="majorHAnsi"/>
          <w:b/>
          <w:sz w:val="26"/>
          <w:szCs w:val="26"/>
        </w:rPr>
      </w:pPr>
      <w:r w:rsidRPr="00141B31">
        <w:rPr>
          <w:rFonts w:asciiTheme="majorHAnsi" w:hAnsiTheme="majorHAnsi"/>
          <w:b/>
          <w:sz w:val="26"/>
          <w:szCs w:val="26"/>
        </w:rPr>
        <w:t>Zákon o vysokých školách</w:t>
      </w:r>
    </w:p>
    <w:p w14:paraId="18EB9938" w14:textId="77777777" w:rsidR="000412AA" w:rsidRPr="00F37B11" w:rsidRDefault="000412AA" w:rsidP="003F120A">
      <w:pPr>
        <w:pStyle w:val="Normlnweb"/>
        <w:spacing w:before="0" w:beforeAutospacing="0" w:after="200" w:afterAutospacing="0"/>
        <w:ind w:left="708"/>
        <w:jc w:val="both"/>
        <w:rPr>
          <w:rFonts w:asciiTheme="majorHAnsi" w:hAnsiTheme="majorHAnsi"/>
          <w:sz w:val="22"/>
          <w:szCs w:val="22"/>
        </w:rPr>
      </w:pPr>
      <w:r w:rsidRPr="00F37B11">
        <w:rPr>
          <w:rFonts w:asciiTheme="majorHAnsi" w:hAnsiTheme="majorHAnsi"/>
          <w:sz w:val="22"/>
          <w:szCs w:val="22"/>
        </w:rPr>
        <w:t xml:space="preserve">§ 44 odst. 6: </w:t>
      </w:r>
      <w:r w:rsidRPr="00F37B11">
        <w:rPr>
          <w:rFonts w:asciiTheme="majorHAnsi" w:hAnsiTheme="majorHAnsi"/>
          <w:spacing w:val="-4"/>
          <w:sz w:val="22"/>
          <w:szCs w:val="22"/>
        </w:rPr>
        <w:t>Garantem magisterského studijního programu a doktorského studijního programu může být pouze docent, profesor nebo mimořádný profesor podle § 70 odst. 2 věty první, který je akademickým pracovníkem dané vysoké školy.</w:t>
      </w:r>
    </w:p>
    <w:p w14:paraId="2161AE2C" w14:textId="77777777" w:rsidR="000412AA" w:rsidRPr="00F37B11" w:rsidRDefault="000412AA" w:rsidP="003F120A">
      <w:pPr>
        <w:pStyle w:val="Normlnweb"/>
        <w:spacing w:before="0" w:beforeAutospacing="0" w:after="200" w:afterAutospacing="0"/>
        <w:ind w:left="708"/>
        <w:jc w:val="both"/>
        <w:rPr>
          <w:rFonts w:asciiTheme="majorHAnsi" w:hAnsiTheme="majorHAnsi"/>
          <w:sz w:val="22"/>
          <w:szCs w:val="22"/>
        </w:rPr>
      </w:pPr>
      <w:r w:rsidRPr="00F37B11">
        <w:rPr>
          <w:rFonts w:asciiTheme="majorHAnsi" w:hAnsiTheme="majorHAnsi"/>
          <w:sz w:val="22"/>
          <w:szCs w:val="22"/>
        </w:rPr>
        <w:t xml:space="preserve">§ 44 odst. 7: Garant studijního programu zejména koordinuje obsahovou přípravu studijního programu, dohlíží na kvalitu jeho uskutečňování, vyhodnocuje studijní program a rozvíjí jej. </w:t>
      </w:r>
    </w:p>
    <w:p w14:paraId="3B6383A2" w14:textId="77777777" w:rsidR="000412AA" w:rsidRPr="00F37B11" w:rsidRDefault="000412AA" w:rsidP="003F120A">
      <w:pPr>
        <w:widowControl w:val="0"/>
        <w:autoSpaceDE w:val="0"/>
        <w:autoSpaceDN w:val="0"/>
        <w:adjustRightInd w:val="0"/>
        <w:spacing w:after="120"/>
        <w:ind w:left="708"/>
        <w:jc w:val="both"/>
        <w:rPr>
          <w:rFonts w:cs="Times New Roman"/>
        </w:rPr>
      </w:pPr>
      <w:r w:rsidRPr="00F37B11">
        <w:rPr>
          <w:rFonts w:cs="Times New Roman"/>
        </w:rPr>
        <w:t xml:space="preserve">§ 47 odst. 6: </w:t>
      </w:r>
      <w:r w:rsidRPr="00F37B11">
        <w:rPr>
          <w:rFonts w:cs="Times New Roman"/>
          <w:bCs/>
        </w:rPr>
        <w:t xml:space="preserve">Předsedou oborové rady je garant doktorského studijního programu. </w:t>
      </w:r>
    </w:p>
    <w:p w14:paraId="73BDB9C9" w14:textId="77777777" w:rsidR="000412AA" w:rsidRPr="00F37B11" w:rsidRDefault="000412AA" w:rsidP="003F120A">
      <w:pPr>
        <w:widowControl w:val="0"/>
        <w:autoSpaceDE w:val="0"/>
        <w:autoSpaceDN w:val="0"/>
        <w:adjustRightInd w:val="0"/>
        <w:spacing w:after="0"/>
        <w:jc w:val="both"/>
        <w:rPr>
          <w:rFonts w:cs="Times New Roman"/>
        </w:rPr>
      </w:pPr>
    </w:p>
    <w:p w14:paraId="508D4F5A" w14:textId="77777777" w:rsidR="000412AA" w:rsidRPr="00F37B11" w:rsidRDefault="000412AA" w:rsidP="003F120A">
      <w:pPr>
        <w:widowControl w:val="0"/>
        <w:autoSpaceDE w:val="0"/>
        <w:autoSpaceDN w:val="0"/>
        <w:adjustRightInd w:val="0"/>
        <w:spacing w:after="120"/>
        <w:jc w:val="both"/>
        <w:rPr>
          <w:rFonts w:cs="Times New Roman"/>
        </w:rPr>
      </w:pPr>
      <w:r w:rsidRPr="00141B31">
        <w:rPr>
          <w:rFonts w:cs="Times New Roman"/>
          <w:b/>
          <w:sz w:val="26"/>
          <w:szCs w:val="26"/>
        </w:rPr>
        <w:t>Statut UK čl. 22</w:t>
      </w:r>
      <w:r w:rsidRPr="00F37B11">
        <w:rPr>
          <w:rFonts w:cs="Times New Roman"/>
        </w:rPr>
        <w:t xml:space="preserve">: </w:t>
      </w:r>
    </w:p>
    <w:p w14:paraId="582A08EF" w14:textId="77777777" w:rsidR="000412AA" w:rsidRPr="00F37B11" w:rsidRDefault="000412AA" w:rsidP="003F120A">
      <w:pPr>
        <w:numPr>
          <w:ilvl w:val="0"/>
          <w:numId w:val="6"/>
        </w:numPr>
        <w:overflowPunct w:val="0"/>
        <w:autoSpaceDE w:val="0"/>
        <w:autoSpaceDN w:val="0"/>
        <w:adjustRightInd w:val="0"/>
        <w:spacing w:after="240" w:line="240" w:lineRule="auto"/>
        <w:jc w:val="both"/>
        <w:textAlignment w:val="baseline"/>
        <w:rPr>
          <w:rFonts w:cs="Times New Roman"/>
          <w:sz w:val="21"/>
          <w:szCs w:val="21"/>
        </w:rPr>
      </w:pPr>
      <w:r w:rsidRPr="00F37B11">
        <w:rPr>
          <w:rFonts w:cs="Times New Roman"/>
          <w:sz w:val="21"/>
          <w:szCs w:val="21"/>
        </w:rPr>
        <w:t>Koordinací obsahové přípravy studijního programu, dohledem nad kvalitou jeho uskutečňování, vyhodnocováním a rozvojem studijního programu je pověřen garant studijního programu.</w:t>
      </w:r>
    </w:p>
    <w:p w14:paraId="5FA59F79" w14:textId="77777777" w:rsidR="000412AA" w:rsidRPr="00F37B11" w:rsidRDefault="000412AA" w:rsidP="003F120A">
      <w:pPr>
        <w:numPr>
          <w:ilvl w:val="0"/>
          <w:numId w:val="6"/>
        </w:numPr>
        <w:overflowPunct w:val="0"/>
        <w:autoSpaceDE w:val="0"/>
        <w:autoSpaceDN w:val="0"/>
        <w:adjustRightInd w:val="0"/>
        <w:spacing w:after="240" w:line="240" w:lineRule="auto"/>
        <w:jc w:val="both"/>
        <w:textAlignment w:val="baseline"/>
        <w:rPr>
          <w:rFonts w:cs="Times New Roman"/>
          <w:sz w:val="21"/>
          <w:szCs w:val="21"/>
        </w:rPr>
      </w:pPr>
      <w:r w:rsidRPr="00F37B11">
        <w:rPr>
          <w:rFonts w:cs="Times New Roman"/>
          <w:sz w:val="21"/>
          <w:szCs w:val="21"/>
        </w:rPr>
        <w:t>Garantem studijního programu může být jmenován pouze akademický pracovník, který splňuje podmínky stanovené právním předpisem a vnitřním předpisem.</w:t>
      </w:r>
    </w:p>
    <w:p w14:paraId="6FE3DF50" w14:textId="77777777" w:rsidR="000412AA" w:rsidRPr="00F37B11" w:rsidRDefault="000412AA" w:rsidP="003F120A">
      <w:pPr>
        <w:numPr>
          <w:ilvl w:val="0"/>
          <w:numId w:val="6"/>
        </w:numPr>
        <w:overflowPunct w:val="0"/>
        <w:autoSpaceDE w:val="0"/>
        <w:autoSpaceDN w:val="0"/>
        <w:adjustRightInd w:val="0"/>
        <w:spacing w:after="120" w:line="240" w:lineRule="auto"/>
        <w:jc w:val="both"/>
        <w:textAlignment w:val="baseline"/>
        <w:rPr>
          <w:rFonts w:cs="Times New Roman"/>
          <w:sz w:val="21"/>
          <w:szCs w:val="21"/>
        </w:rPr>
      </w:pPr>
      <w:r w:rsidRPr="00F37B11">
        <w:rPr>
          <w:rFonts w:cs="Times New Roman"/>
          <w:sz w:val="21"/>
          <w:szCs w:val="21"/>
        </w:rPr>
        <w:t>Garanta studijního programu,</w:t>
      </w:r>
    </w:p>
    <w:p w14:paraId="13FAF1A8" w14:textId="77777777" w:rsidR="000412AA" w:rsidRPr="00F37B11" w:rsidRDefault="000412AA" w:rsidP="003F120A">
      <w:pPr>
        <w:numPr>
          <w:ilvl w:val="1"/>
          <w:numId w:val="6"/>
        </w:numPr>
        <w:overflowPunct w:val="0"/>
        <w:autoSpaceDE w:val="0"/>
        <w:autoSpaceDN w:val="0"/>
        <w:adjustRightInd w:val="0"/>
        <w:spacing w:after="120" w:line="240" w:lineRule="auto"/>
        <w:jc w:val="both"/>
        <w:textAlignment w:val="baseline"/>
        <w:rPr>
          <w:rFonts w:cs="Times New Roman"/>
          <w:sz w:val="21"/>
          <w:szCs w:val="21"/>
        </w:rPr>
      </w:pPr>
      <w:r w:rsidRPr="00F37B11">
        <w:rPr>
          <w:rFonts w:cs="Times New Roman"/>
          <w:sz w:val="21"/>
          <w:szCs w:val="21"/>
        </w:rPr>
        <w:t>u studijního programu podle odstavce 3 písm. a) a b) jmenuje a odvolává rektor na návrh děkana příslušné fakulty po vyjádření její vědecké rady,</w:t>
      </w:r>
    </w:p>
    <w:p w14:paraId="1D157B99" w14:textId="77777777" w:rsidR="000412AA" w:rsidRPr="00F37B11" w:rsidRDefault="000412AA" w:rsidP="003F120A">
      <w:pPr>
        <w:numPr>
          <w:ilvl w:val="1"/>
          <w:numId w:val="6"/>
        </w:numPr>
        <w:overflowPunct w:val="0"/>
        <w:autoSpaceDE w:val="0"/>
        <w:autoSpaceDN w:val="0"/>
        <w:adjustRightInd w:val="0"/>
        <w:spacing w:after="240" w:line="240" w:lineRule="auto"/>
        <w:jc w:val="both"/>
        <w:textAlignment w:val="baseline"/>
        <w:rPr>
          <w:rFonts w:cs="Times New Roman"/>
          <w:sz w:val="21"/>
          <w:szCs w:val="21"/>
        </w:rPr>
      </w:pPr>
      <w:r w:rsidRPr="00F37B11">
        <w:rPr>
          <w:rFonts w:cs="Times New Roman"/>
          <w:sz w:val="21"/>
          <w:szCs w:val="21"/>
        </w:rPr>
        <w:t>u studijního programu podle odstavce 3 písm. c) a d) jmenuje a odvolává rektor na návrh děkanů zúčastněných fakult, popřípadě ředitele vysokoškolského ústavu, předložený mu po vzájemné dohodě a po vyjádřeních příslušných vědeckých rad.</w:t>
      </w:r>
    </w:p>
    <w:p w14:paraId="5C334D95" w14:textId="77777777" w:rsidR="000412AA" w:rsidRPr="00F37B11" w:rsidRDefault="000412AA" w:rsidP="003F120A">
      <w:pPr>
        <w:numPr>
          <w:ilvl w:val="0"/>
          <w:numId w:val="6"/>
        </w:numPr>
        <w:overflowPunct w:val="0"/>
        <w:autoSpaceDE w:val="0"/>
        <w:autoSpaceDN w:val="0"/>
        <w:adjustRightInd w:val="0"/>
        <w:spacing w:after="240" w:line="240" w:lineRule="auto"/>
        <w:jc w:val="both"/>
        <w:textAlignment w:val="baseline"/>
        <w:rPr>
          <w:rFonts w:cs="Times New Roman"/>
          <w:sz w:val="21"/>
          <w:szCs w:val="21"/>
        </w:rPr>
      </w:pPr>
      <w:r w:rsidRPr="00F37B11">
        <w:rPr>
          <w:rFonts w:cs="Times New Roman"/>
          <w:sz w:val="21"/>
          <w:szCs w:val="21"/>
        </w:rPr>
        <w:t>Garant studijního programu koordinuje přípravu studijních plánů, které konkretizují studijní program. Na základě takového návrhu a po vyjádření příslušné vědecké rady, popřípadě vědeckých rad, vydá studijní plán děkan příslušné fakulty, popřípadě každý z děkanů zúčastněných fakult.</w:t>
      </w:r>
    </w:p>
    <w:p w14:paraId="37344564" w14:textId="77777777" w:rsidR="000412AA" w:rsidRPr="00F37B11" w:rsidRDefault="000412AA" w:rsidP="003F120A">
      <w:pPr>
        <w:numPr>
          <w:ilvl w:val="0"/>
          <w:numId w:val="6"/>
        </w:numPr>
        <w:spacing w:after="120" w:line="240" w:lineRule="auto"/>
        <w:jc w:val="both"/>
        <w:rPr>
          <w:rFonts w:cs="Times New Roman"/>
          <w:sz w:val="21"/>
          <w:szCs w:val="21"/>
        </w:rPr>
      </w:pPr>
      <w:r w:rsidRPr="00F37B11">
        <w:rPr>
          <w:rFonts w:cs="Times New Roman"/>
          <w:sz w:val="21"/>
          <w:szCs w:val="21"/>
        </w:rPr>
        <w:t>Garant studijního programu dbá o uskutečňování studijního programu a je povinen bezodkladně informovat děkana příslušné fakulty či děkany příslušných fakult v případě, že studijní program je uskutečňován na více fakultách:</w:t>
      </w:r>
    </w:p>
    <w:p w14:paraId="6B56D542" w14:textId="77777777" w:rsidR="000412AA" w:rsidRPr="00F37B11" w:rsidRDefault="000412AA" w:rsidP="003F120A">
      <w:pPr>
        <w:numPr>
          <w:ilvl w:val="1"/>
          <w:numId w:val="6"/>
        </w:numPr>
        <w:spacing w:after="120" w:line="240" w:lineRule="auto"/>
        <w:jc w:val="both"/>
        <w:rPr>
          <w:rFonts w:eastAsia="Times New Roman" w:cs="Times New Roman"/>
          <w:sz w:val="21"/>
          <w:szCs w:val="21"/>
        </w:rPr>
      </w:pPr>
      <w:r w:rsidRPr="00F37B11">
        <w:rPr>
          <w:rFonts w:cs="Times New Roman"/>
          <w:sz w:val="21"/>
          <w:szCs w:val="21"/>
        </w:rPr>
        <w:t>o nedostatcích při uskutečňování studijního programu, které způsobují, že studijní program nesplňuje či by v blízké době nemusel splňovat standardy, na jejichž základě byl akreditován,</w:t>
      </w:r>
    </w:p>
    <w:p w14:paraId="7D402D33" w14:textId="77777777" w:rsidR="000412AA" w:rsidRPr="00F37B11" w:rsidRDefault="000412AA" w:rsidP="003F120A">
      <w:pPr>
        <w:numPr>
          <w:ilvl w:val="1"/>
          <w:numId w:val="6"/>
        </w:numPr>
        <w:spacing w:after="240" w:line="240" w:lineRule="auto"/>
        <w:jc w:val="both"/>
        <w:rPr>
          <w:rFonts w:eastAsia="Times New Roman" w:cs="Times New Roman"/>
          <w:sz w:val="20"/>
          <w:szCs w:val="24"/>
        </w:rPr>
      </w:pPr>
      <w:r w:rsidRPr="00F37B11">
        <w:rPr>
          <w:rFonts w:cs="Times New Roman"/>
          <w:sz w:val="21"/>
          <w:szCs w:val="21"/>
        </w:rPr>
        <w:t>o závažných změnách kurikula či státních závěrečných zkoušek majících vliv na profil absolventa studijního programu.</w:t>
      </w:r>
    </w:p>
    <w:p w14:paraId="2212F0D8" w14:textId="77777777" w:rsidR="00073271" w:rsidRDefault="00073271" w:rsidP="003F120A">
      <w:pPr>
        <w:pStyle w:val="Normlnweb"/>
        <w:spacing w:before="0" w:beforeAutospacing="0" w:after="240" w:afterAutospacing="0"/>
        <w:jc w:val="both"/>
        <w:rPr>
          <w:rFonts w:asciiTheme="majorHAnsi" w:hAnsiTheme="majorHAnsi"/>
        </w:rPr>
      </w:pPr>
    </w:p>
    <w:p w14:paraId="4BAE56ED" w14:textId="77777777" w:rsidR="000412AA" w:rsidRPr="00141B31" w:rsidRDefault="00065D57" w:rsidP="003F120A">
      <w:pPr>
        <w:pStyle w:val="Normlnweb"/>
        <w:spacing w:before="0" w:beforeAutospacing="0" w:after="240" w:afterAutospacing="0"/>
        <w:jc w:val="both"/>
        <w:rPr>
          <w:rFonts w:asciiTheme="majorHAnsi" w:hAnsiTheme="majorHAnsi"/>
          <w:b/>
          <w:sz w:val="26"/>
          <w:szCs w:val="26"/>
        </w:rPr>
      </w:pPr>
      <w:r w:rsidRPr="00141B31">
        <w:rPr>
          <w:rFonts w:asciiTheme="majorHAnsi" w:hAnsiTheme="majorHAnsi"/>
          <w:b/>
          <w:sz w:val="26"/>
          <w:szCs w:val="26"/>
        </w:rPr>
        <w:t xml:space="preserve">OR </w:t>
      </w:r>
      <w:r w:rsidR="00C0335B" w:rsidRPr="00141B31">
        <w:rPr>
          <w:rFonts w:asciiTheme="majorHAnsi" w:hAnsiTheme="majorHAnsi"/>
          <w:b/>
          <w:sz w:val="26"/>
          <w:szCs w:val="26"/>
        </w:rPr>
        <w:t>1</w:t>
      </w:r>
      <w:r w:rsidRPr="00141B31">
        <w:rPr>
          <w:rFonts w:asciiTheme="majorHAnsi" w:hAnsiTheme="majorHAnsi"/>
          <w:b/>
          <w:sz w:val="26"/>
          <w:szCs w:val="26"/>
        </w:rPr>
        <w:t>3 / 201</w:t>
      </w:r>
      <w:r w:rsidR="00C0335B" w:rsidRPr="00141B31">
        <w:rPr>
          <w:rFonts w:asciiTheme="majorHAnsi" w:hAnsiTheme="majorHAnsi"/>
          <w:b/>
          <w:sz w:val="26"/>
          <w:szCs w:val="26"/>
        </w:rPr>
        <w:t>9</w:t>
      </w:r>
      <w:r w:rsidRPr="00141B31">
        <w:rPr>
          <w:rFonts w:asciiTheme="majorHAnsi" w:hAnsiTheme="majorHAnsi"/>
          <w:b/>
          <w:sz w:val="26"/>
          <w:szCs w:val="26"/>
        </w:rPr>
        <w:t xml:space="preserve"> Standardy studijních programů UK</w:t>
      </w:r>
    </w:p>
    <w:p w14:paraId="7A498E5F" w14:textId="77777777" w:rsidR="00C0335B" w:rsidRPr="0053338E" w:rsidRDefault="002F7CAF" w:rsidP="003F120A">
      <w:pPr>
        <w:pStyle w:val="Psmenkovvelk1"/>
        <w:numPr>
          <w:ilvl w:val="0"/>
          <w:numId w:val="0"/>
        </w:numPr>
        <w:spacing w:after="200" w:line="240" w:lineRule="auto"/>
        <w:ind w:left="349"/>
        <w:rPr>
          <w:rFonts w:ascii="Times New Roman" w:hAnsi="Times New Roman" w:cs="Times New Roman"/>
          <w:b w:val="0"/>
          <w:color w:val="auto"/>
          <w:sz w:val="22"/>
        </w:rPr>
      </w:pPr>
      <w:r w:rsidRPr="0053338E">
        <w:rPr>
          <w:rFonts w:ascii="Times New Roman" w:hAnsi="Times New Roman" w:cs="Times New Roman"/>
          <w:b w:val="0"/>
          <w:color w:val="auto"/>
          <w:sz w:val="22"/>
        </w:rPr>
        <w:t xml:space="preserve">čl. </w:t>
      </w:r>
      <w:r w:rsidR="00C0335B" w:rsidRPr="0053338E">
        <w:rPr>
          <w:rFonts w:ascii="Times New Roman" w:hAnsi="Times New Roman" w:cs="Times New Roman"/>
          <w:b w:val="0"/>
          <w:color w:val="auto"/>
          <w:sz w:val="22"/>
        </w:rPr>
        <w:t>6  - Garant studijního programu – obecné požadavky</w:t>
      </w:r>
    </w:p>
    <w:p w14:paraId="72E7CF44" w14:textId="77777777" w:rsidR="00C0335B" w:rsidRPr="0053338E" w:rsidRDefault="00C0335B" w:rsidP="003F120A">
      <w:pPr>
        <w:pStyle w:val="Normlnweb"/>
        <w:numPr>
          <w:ilvl w:val="0"/>
          <w:numId w:val="19"/>
        </w:numPr>
        <w:spacing w:before="240" w:beforeAutospacing="0" w:after="240" w:afterAutospacing="0"/>
        <w:jc w:val="both"/>
        <w:rPr>
          <w:sz w:val="22"/>
          <w:szCs w:val="22"/>
        </w:rPr>
      </w:pPr>
      <w:r w:rsidRPr="0053338E">
        <w:rPr>
          <w:sz w:val="22"/>
          <w:szCs w:val="22"/>
        </w:rPr>
        <w:t>Je zajištěna garance studijního programu akademickým pracovníkem splňujícím podmínky stanovené v § 44 odst. 6 zákona o vysokých školách, s odbornou kvalifikací odpovídající danému studijnímu programu nebo studijnímu programu blízkého nebo příbuzného obsahového zaměření. Garant je akademickým pracovníkem univerzity a současně fakulty, která daný studijní program uskutečňuje, a podílí se na výuce v daném studijním programu.</w:t>
      </w:r>
    </w:p>
    <w:p w14:paraId="42074E2D" w14:textId="77777777" w:rsidR="00C0335B" w:rsidRPr="0053338E" w:rsidRDefault="00C0335B" w:rsidP="003F120A">
      <w:pPr>
        <w:pStyle w:val="Normlnweb"/>
        <w:numPr>
          <w:ilvl w:val="0"/>
          <w:numId w:val="19"/>
        </w:numPr>
        <w:spacing w:before="0" w:beforeAutospacing="0" w:after="120" w:afterAutospacing="0"/>
        <w:jc w:val="both"/>
        <w:rPr>
          <w:sz w:val="22"/>
          <w:szCs w:val="22"/>
        </w:rPr>
      </w:pPr>
      <w:r w:rsidRPr="0053338E">
        <w:rPr>
          <w:sz w:val="22"/>
          <w:szCs w:val="22"/>
        </w:rPr>
        <w:t>Akademický pracovník může být vždy jen:</w:t>
      </w:r>
    </w:p>
    <w:p w14:paraId="2D4EF289" w14:textId="77777777" w:rsidR="00C0335B" w:rsidRPr="0053338E" w:rsidRDefault="00C0335B" w:rsidP="003F120A">
      <w:pPr>
        <w:pStyle w:val="Normlnweb"/>
        <w:numPr>
          <w:ilvl w:val="1"/>
          <w:numId w:val="19"/>
        </w:numPr>
        <w:spacing w:before="0" w:beforeAutospacing="0" w:after="120" w:afterAutospacing="0"/>
        <w:jc w:val="both"/>
        <w:rPr>
          <w:sz w:val="22"/>
          <w:szCs w:val="22"/>
        </w:rPr>
      </w:pPr>
      <w:r w:rsidRPr="0053338E">
        <w:rPr>
          <w:sz w:val="22"/>
          <w:szCs w:val="22"/>
        </w:rPr>
        <w:t>garantem nejvýše jednoho studijního programu,</w:t>
      </w:r>
    </w:p>
    <w:p w14:paraId="48BB319C" w14:textId="77777777" w:rsidR="00C0335B" w:rsidRPr="0053338E" w:rsidRDefault="00C0335B" w:rsidP="003F120A">
      <w:pPr>
        <w:pStyle w:val="Normlnweb"/>
        <w:numPr>
          <w:ilvl w:val="1"/>
          <w:numId w:val="19"/>
        </w:numPr>
        <w:spacing w:before="0" w:beforeAutospacing="0" w:after="120" w:afterAutospacing="0"/>
        <w:jc w:val="both"/>
        <w:rPr>
          <w:sz w:val="22"/>
          <w:szCs w:val="22"/>
        </w:rPr>
      </w:pPr>
      <w:r w:rsidRPr="0053338E">
        <w:rPr>
          <w:sz w:val="22"/>
          <w:szCs w:val="22"/>
        </w:rPr>
        <w:lastRenderedPageBreak/>
        <w:t>garantem nejvýše jednoho bakalářského studijního programu a jednoho magisterského studijního programu téhož, blízkého nebo příbuzného obsahového zaměření, nebo</w:t>
      </w:r>
    </w:p>
    <w:p w14:paraId="506AFE38" w14:textId="77777777" w:rsidR="00C0335B" w:rsidRPr="0053338E" w:rsidRDefault="00C0335B" w:rsidP="00B1306A">
      <w:pPr>
        <w:pStyle w:val="Normlnweb"/>
        <w:numPr>
          <w:ilvl w:val="1"/>
          <w:numId w:val="19"/>
        </w:numPr>
        <w:jc w:val="both"/>
        <w:rPr>
          <w:sz w:val="22"/>
          <w:szCs w:val="22"/>
        </w:rPr>
      </w:pPr>
      <w:r w:rsidRPr="0053338E">
        <w:rPr>
          <w:sz w:val="22"/>
          <w:szCs w:val="22"/>
        </w:rPr>
        <w:t>garantem nejvýše jednoho magisterského studijního programu a jednoho doktorského studijního programu téhož, blízkého nebo příbuzného obsahového zaměření.</w:t>
      </w:r>
    </w:p>
    <w:p w14:paraId="33A78E4D" w14:textId="77777777" w:rsidR="00C0335B" w:rsidRPr="0053338E" w:rsidRDefault="00C0335B" w:rsidP="003F120A">
      <w:pPr>
        <w:pStyle w:val="Normlnweb"/>
        <w:ind w:left="1080"/>
        <w:jc w:val="both"/>
        <w:rPr>
          <w:sz w:val="22"/>
          <w:szCs w:val="22"/>
        </w:rPr>
      </w:pPr>
      <w:r w:rsidRPr="0053338E">
        <w:rPr>
          <w:sz w:val="22"/>
          <w:szCs w:val="22"/>
        </w:rPr>
        <w:t>Ve všech výše uvedených případech platí, že se na obsahově totožné studijní programy, které se liší jen jazykem výuky, pohlíží z hlediska garantování jako na jeden studijní program.</w:t>
      </w:r>
    </w:p>
    <w:p w14:paraId="3E0ADF4A" w14:textId="77777777" w:rsidR="00C0335B" w:rsidRPr="0053338E" w:rsidRDefault="00C0335B" w:rsidP="003F120A">
      <w:pPr>
        <w:pStyle w:val="Normlnweb"/>
        <w:numPr>
          <w:ilvl w:val="0"/>
          <w:numId w:val="19"/>
        </w:numPr>
        <w:jc w:val="both"/>
        <w:rPr>
          <w:sz w:val="22"/>
          <w:szCs w:val="22"/>
        </w:rPr>
      </w:pPr>
      <w:r w:rsidRPr="0053338E">
        <w:rPr>
          <w:sz w:val="22"/>
          <w:szCs w:val="22"/>
        </w:rPr>
        <w:t>Pravomoci a odpovědnost garanta studijního programu a v případě doktorských studijních programů také oborové rady jsou stanoveny statutem, pravidly zajišťování kvality a vnitřního hodnocení univerzity a podrobně vymezeny opatřením rektora.</w:t>
      </w:r>
    </w:p>
    <w:p w14:paraId="4224E004" w14:textId="77777777" w:rsidR="00C0335B" w:rsidRPr="0053338E" w:rsidRDefault="00C0335B" w:rsidP="003F120A">
      <w:pPr>
        <w:pStyle w:val="Normlnweb"/>
        <w:numPr>
          <w:ilvl w:val="0"/>
          <w:numId w:val="19"/>
        </w:numPr>
        <w:spacing w:before="240" w:beforeAutospacing="0" w:after="240" w:afterAutospacing="0"/>
        <w:jc w:val="both"/>
        <w:rPr>
          <w:sz w:val="22"/>
          <w:szCs w:val="22"/>
        </w:rPr>
      </w:pPr>
      <w:r w:rsidRPr="0053338E">
        <w:rPr>
          <w:sz w:val="22"/>
          <w:szCs w:val="22"/>
        </w:rPr>
        <w:t>Garant studijního programu působí na univerzitě jako akademický pracovník na základě pracovního poměru nebo poměrů s celkovou týdenní pracovní dobou odpovídající stanovené týdenní pracovní době podle § 79 zákoníku práce. Zároveň platí, že garant studijního programu působí na fakultě</w:t>
      </w:r>
      <w:hyperlink r:id="rId8" w:anchor="MEMO_7" w:history="1">
        <w:r w:rsidRPr="0053338E">
          <w:rPr>
            <w:rStyle w:val="Hypertextovodkaz"/>
            <w:sz w:val="22"/>
            <w:szCs w:val="22"/>
            <w:vertAlign w:val="superscript"/>
          </w:rPr>
          <w:t>7</w:t>
        </w:r>
      </w:hyperlink>
      <w:r w:rsidRPr="0053338E">
        <w:rPr>
          <w:sz w:val="22"/>
          <w:szCs w:val="22"/>
        </w:rPr>
        <w:t xml:space="preserve">, která tento studijní program uskutečňuje, jako akademický pracovník na základě pracovního poměru podle věty první s týdenní pracovní dobou odpovídající alespoň polovině stanovené týdenní pracovní doby podle § 79 zákoníku práce. Tvoří-li část pracovního poměru akademického pracovníka úvazek vyplývající z jeho závazků v tvůrčí nebo vzdělávací činnosti fakulty (GA ČR, GA UK, OP VVV aj.), je tato část pracovního poměru považována za součást jeho působnosti v případě, že tato tvůrčí a vzdělávací činnost prokazatelně souvisí se studijním programem. </w:t>
      </w:r>
    </w:p>
    <w:p w14:paraId="1BB2D3E5" w14:textId="77777777" w:rsidR="00C0335B" w:rsidRPr="0053338E" w:rsidRDefault="00C0335B" w:rsidP="003F120A">
      <w:pPr>
        <w:pStyle w:val="Normlnweb"/>
        <w:numPr>
          <w:ilvl w:val="0"/>
          <w:numId w:val="19"/>
        </w:numPr>
        <w:jc w:val="both"/>
        <w:rPr>
          <w:sz w:val="22"/>
          <w:szCs w:val="22"/>
        </w:rPr>
      </w:pPr>
      <w:r w:rsidRPr="0053338E">
        <w:rPr>
          <w:sz w:val="22"/>
          <w:szCs w:val="22"/>
        </w:rPr>
        <w:t>Případné další pracovní nebo služební poměry garanta studijního programu, na základě kterých působí jako akademický pracovník na univerzitě nebo jiných vysokých školách nebo na zahraniční vysokoškolské instituci nebo tuzemské právnické osobě podle § 93a zákona o vysokých školách, nezakládají povinnost výkonu práce nebo přítomnosti na pracovišti v celkovém rozsahu přesahujícím polovinu stanovené týdenní pracovní doby podle § 79 zákoníku práce.</w:t>
      </w:r>
    </w:p>
    <w:p w14:paraId="3677B4E2" w14:textId="77777777" w:rsidR="00C0335B" w:rsidRPr="0053338E" w:rsidRDefault="00C0335B" w:rsidP="003F120A">
      <w:pPr>
        <w:pStyle w:val="Nadpis4"/>
        <w:ind w:left="360"/>
        <w:jc w:val="both"/>
        <w:rPr>
          <w:rFonts w:ascii="Times New Roman" w:hAnsi="Times New Roman" w:cs="Times New Roman"/>
          <w:b w:val="0"/>
          <w:sz w:val="22"/>
          <w:szCs w:val="22"/>
        </w:rPr>
      </w:pPr>
      <w:r w:rsidRPr="0053338E">
        <w:rPr>
          <w:rFonts w:ascii="Times New Roman" w:hAnsi="Times New Roman" w:cs="Times New Roman"/>
          <w:b w:val="0"/>
          <w:sz w:val="22"/>
          <w:szCs w:val="22"/>
        </w:rPr>
        <w:t>Čl. 10 - Garant bakalářského a magisterského studijního programu</w:t>
      </w:r>
    </w:p>
    <w:p w14:paraId="296320E3" w14:textId="77777777" w:rsidR="00C0335B" w:rsidRPr="0053338E" w:rsidRDefault="00C0335B" w:rsidP="003F120A">
      <w:pPr>
        <w:pStyle w:val="Normlnweb"/>
        <w:numPr>
          <w:ilvl w:val="0"/>
          <w:numId w:val="20"/>
        </w:numPr>
        <w:spacing w:before="240" w:beforeAutospacing="0" w:after="120" w:afterAutospacing="0"/>
        <w:jc w:val="both"/>
        <w:rPr>
          <w:sz w:val="22"/>
          <w:szCs w:val="22"/>
        </w:rPr>
      </w:pPr>
      <w:r w:rsidRPr="0053338E">
        <w:rPr>
          <w:sz w:val="22"/>
          <w:szCs w:val="22"/>
        </w:rPr>
        <w:t>Garantem bakalářského studijního programu je akademický pracovník, který byl jmenován profesorem nebo docentem anebo má vědeckou hodnost „kandidáta věd“ (ve zkratce „CSc.“) nebo vzdělání získané absolvováním doktorského studijního programu (dále jen „vědecká hodnost“).</w:t>
      </w:r>
    </w:p>
    <w:p w14:paraId="5AF175B0" w14:textId="77777777" w:rsidR="00C0335B" w:rsidRPr="0053338E" w:rsidRDefault="00C0335B" w:rsidP="003F120A">
      <w:pPr>
        <w:pStyle w:val="Normlnweb"/>
        <w:numPr>
          <w:ilvl w:val="0"/>
          <w:numId w:val="20"/>
        </w:numPr>
        <w:spacing w:before="240" w:beforeAutospacing="0" w:after="120" w:afterAutospacing="0"/>
        <w:jc w:val="both"/>
        <w:rPr>
          <w:sz w:val="22"/>
          <w:szCs w:val="22"/>
        </w:rPr>
      </w:pPr>
      <w:r w:rsidRPr="0053338E">
        <w:rPr>
          <w:sz w:val="22"/>
          <w:szCs w:val="22"/>
        </w:rPr>
        <w:t>Garant akademicky zaměřeného bakalářského studijního programu má odbornou kvalifikaci vztahující se k danému bakalářskému studijnímu programu nebo studijnímu programu blízkého nebo příbuzného obsahového zaměření a v posledních pěti letech vykonával tvůrčí činnost, jež odpovídá oblasti nebo oblastem vzdělávání, v rámci které nebo v rámci kterých má být bakalářský studijní program uskutečňován.</w:t>
      </w:r>
    </w:p>
    <w:p w14:paraId="7C3CB6E0" w14:textId="77777777" w:rsidR="00C0335B" w:rsidRPr="0053338E" w:rsidRDefault="00C0335B" w:rsidP="003F120A">
      <w:pPr>
        <w:pStyle w:val="Normlnweb"/>
        <w:numPr>
          <w:ilvl w:val="0"/>
          <w:numId w:val="20"/>
        </w:numPr>
        <w:spacing w:before="240" w:beforeAutospacing="0" w:after="120" w:afterAutospacing="0"/>
        <w:jc w:val="both"/>
        <w:rPr>
          <w:sz w:val="22"/>
          <w:szCs w:val="22"/>
        </w:rPr>
      </w:pPr>
      <w:r w:rsidRPr="0053338E">
        <w:rPr>
          <w:sz w:val="22"/>
          <w:szCs w:val="22"/>
        </w:rPr>
        <w:t>Garant profesně zaměřeného bakalářského studijního programu má odbornou kvalifikaci vztahující se k danému bakalářskému studijnímu programu nebo ke studijnímu programu blízkého nebo příbuzného obsahového zaměření a v posledních pěti letech vykonával tvůrčí činnost, jež odpovídá oblasti nebo oblastem vzdělávání, v rámci které nebo v rámci kterých má být bakalářský studijní program uskutečňován, anebo během této doby působil ve věcně odpovídající odborné praxi.</w:t>
      </w:r>
    </w:p>
    <w:p w14:paraId="4040BCB1" w14:textId="77777777" w:rsidR="00C0335B" w:rsidRPr="0053338E" w:rsidRDefault="00C0335B" w:rsidP="003F120A">
      <w:pPr>
        <w:pStyle w:val="Normlnweb"/>
        <w:numPr>
          <w:ilvl w:val="0"/>
          <w:numId w:val="20"/>
        </w:numPr>
        <w:spacing w:before="240" w:beforeAutospacing="0" w:after="120" w:afterAutospacing="0"/>
        <w:jc w:val="both"/>
        <w:rPr>
          <w:sz w:val="22"/>
          <w:szCs w:val="22"/>
        </w:rPr>
      </w:pPr>
      <w:r w:rsidRPr="0053338E">
        <w:rPr>
          <w:sz w:val="22"/>
          <w:szCs w:val="22"/>
        </w:rPr>
        <w:t>Garantem magisterského studijního programu je akademický pracovník, který byl jmenován profesorem nebo docentem v oboru, který odpovídá dané oblasti nebo oblastem vzdělávání v rámci které nebo v rámci kterých má být daný magisterský studijní program uskutečňován, a který v daném oboru v posledních pěti letech vykonával tvůrčí činnost</w:t>
      </w:r>
    </w:p>
    <w:p w14:paraId="0E939BF5" w14:textId="77777777" w:rsidR="00C0335B" w:rsidRPr="0053338E" w:rsidRDefault="00C0335B" w:rsidP="003F120A">
      <w:pPr>
        <w:pStyle w:val="Nadpis4"/>
        <w:spacing w:before="480"/>
        <w:ind w:left="360"/>
        <w:jc w:val="both"/>
        <w:rPr>
          <w:rFonts w:ascii="Times New Roman" w:hAnsi="Times New Roman" w:cs="Times New Roman"/>
          <w:b w:val="0"/>
          <w:sz w:val="22"/>
          <w:szCs w:val="22"/>
        </w:rPr>
      </w:pPr>
      <w:r w:rsidRPr="0053338E">
        <w:rPr>
          <w:rFonts w:ascii="Times New Roman" w:hAnsi="Times New Roman" w:cs="Times New Roman"/>
          <w:b w:val="0"/>
          <w:sz w:val="22"/>
          <w:szCs w:val="22"/>
        </w:rPr>
        <w:t>Čl. 14 - Personální zabezpečení doktorského studijního programu</w:t>
      </w:r>
    </w:p>
    <w:p w14:paraId="4FD2CEAF" w14:textId="77777777" w:rsidR="00C0335B" w:rsidRPr="0053338E" w:rsidRDefault="00C0335B" w:rsidP="003F120A">
      <w:pPr>
        <w:pStyle w:val="Normlnweb"/>
        <w:ind w:left="720"/>
        <w:jc w:val="both"/>
        <w:rPr>
          <w:sz w:val="22"/>
          <w:szCs w:val="22"/>
        </w:rPr>
      </w:pPr>
      <w:proofErr w:type="gramStart"/>
      <w:r w:rsidRPr="0053338E">
        <w:rPr>
          <w:sz w:val="22"/>
          <w:szCs w:val="22"/>
        </w:rPr>
        <w:t xml:space="preserve">odst. 2 </w:t>
      </w:r>
      <w:r w:rsidR="0053338E">
        <w:rPr>
          <w:sz w:val="22"/>
          <w:szCs w:val="22"/>
        </w:rPr>
        <w:t xml:space="preserve"> </w:t>
      </w:r>
      <w:r w:rsidRPr="0053338E">
        <w:rPr>
          <w:sz w:val="22"/>
          <w:szCs w:val="22"/>
        </w:rPr>
        <w:t>Garantem</w:t>
      </w:r>
      <w:proofErr w:type="gramEnd"/>
      <w:r w:rsidRPr="0053338E">
        <w:rPr>
          <w:sz w:val="22"/>
          <w:szCs w:val="22"/>
        </w:rPr>
        <w:t xml:space="preserve"> doktorského studijního programu je akademický pracovník, který byl jmenován profesorem nebo docentem v oboru, který odpovídá danému studijním programu nebo programu </w:t>
      </w:r>
      <w:r w:rsidRPr="0053338E">
        <w:rPr>
          <w:sz w:val="22"/>
          <w:szCs w:val="22"/>
        </w:rPr>
        <w:lastRenderedPageBreak/>
        <w:t>blízkého nebo příbuzného obsahového zaměření, a který v daném oboru v posledních pěti letech vykonával tvůrčí činnost a působil jako školitel.</w:t>
      </w:r>
    </w:p>
    <w:p w14:paraId="654FF0C1" w14:textId="77777777" w:rsidR="002F7CAF" w:rsidRPr="0053338E" w:rsidRDefault="002F7CAF" w:rsidP="003F120A">
      <w:pPr>
        <w:pStyle w:val="Psmenkovvelk1"/>
        <w:numPr>
          <w:ilvl w:val="0"/>
          <w:numId w:val="0"/>
        </w:numPr>
        <w:spacing w:after="200" w:line="240" w:lineRule="auto"/>
        <w:ind w:left="349"/>
        <w:rPr>
          <w:rFonts w:ascii="Times New Roman" w:hAnsi="Times New Roman" w:cs="Times New Roman"/>
          <w:color w:val="auto"/>
          <w:sz w:val="20"/>
          <w:szCs w:val="20"/>
        </w:rPr>
      </w:pPr>
    </w:p>
    <w:p w14:paraId="46D40C81" w14:textId="77777777" w:rsidR="0053338E" w:rsidRPr="00141B31" w:rsidRDefault="00C0335B" w:rsidP="003F120A">
      <w:pPr>
        <w:pStyle w:val="Psmenkovvelk1"/>
        <w:numPr>
          <w:ilvl w:val="0"/>
          <w:numId w:val="0"/>
        </w:numPr>
        <w:spacing w:after="200" w:line="240" w:lineRule="auto"/>
        <w:rPr>
          <w:rFonts w:ascii="Times New Roman" w:hAnsi="Times New Roman" w:cs="Times New Roman"/>
          <w:sz w:val="26"/>
          <w:szCs w:val="26"/>
        </w:rPr>
      </w:pPr>
      <w:r w:rsidRPr="00141B31">
        <w:rPr>
          <w:rFonts w:ascii="Times New Roman" w:hAnsi="Times New Roman" w:cs="Times New Roman"/>
          <w:sz w:val="26"/>
          <w:szCs w:val="26"/>
        </w:rPr>
        <w:t>Opatření rektora č. 12/2018 Působnost garantů studijních programů</w:t>
      </w:r>
      <w:r w:rsidR="0053338E" w:rsidRPr="00141B31">
        <w:rPr>
          <w:rFonts w:ascii="Times New Roman" w:hAnsi="Times New Roman" w:cs="Times New Roman"/>
          <w:sz w:val="26"/>
          <w:szCs w:val="26"/>
        </w:rPr>
        <w:t xml:space="preserve">  </w:t>
      </w:r>
    </w:p>
    <w:p w14:paraId="4FF09C62" w14:textId="77777777" w:rsidR="00C0335B" w:rsidRPr="0053338E" w:rsidRDefault="00076EC7" w:rsidP="003F120A">
      <w:pPr>
        <w:pStyle w:val="Psmenkovvelk1"/>
        <w:numPr>
          <w:ilvl w:val="0"/>
          <w:numId w:val="0"/>
        </w:numPr>
        <w:spacing w:after="200" w:line="240" w:lineRule="auto"/>
        <w:ind w:left="349"/>
        <w:rPr>
          <w:rFonts w:ascii="Times New Roman" w:hAnsi="Times New Roman" w:cs="Times New Roman"/>
          <w:b w:val="0"/>
          <w:color w:val="auto"/>
          <w:sz w:val="20"/>
          <w:szCs w:val="20"/>
        </w:rPr>
      </w:pPr>
      <w:hyperlink r:id="rId9" w:history="1">
        <w:r w:rsidR="0053338E" w:rsidRPr="0053338E">
          <w:rPr>
            <w:rStyle w:val="Hypertextovodkaz"/>
            <w:rFonts w:ascii="Times New Roman" w:hAnsi="Times New Roman" w:cs="Times New Roman"/>
            <w:b w:val="0"/>
          </w:rPr>
          <w:t>https://cuni.cz/UK-8955.html</w:t>
        </w:r>
      </w:hyperlink>
    </w:p>
    <w:sectPr w:rsidR="00C0335B" w:rsidRPr="0053338E" w:rsidSect="00073271">
      <w:footerReference w:type="default" r:id="rId10"/>
      <w:pgSz w:w="11906" w:h="16838" w:code="9"/>
      <w:pgMar w:top="1134" w:right="1191" w:bottom="851" w:left="1191" w:header="425"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2AEA" w14:textId="77777777" w:rsidR="00D866FB" w:rsidRDefault="00D866FB">
      <w:r>
        <w:separator/>
      </w:r>
    </w:p>
  </w:endnote>
  <w:endnote w:type="continuationSeparator" w:id="0">
    <w:p w14:paraId="37CB1F95" w14:textId="77777777" w:rsidR="00D866FB" w:rsidRDefault="00D8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86173"/>
      <w:docPartObj>
        <w:docPartGallery w:val="Page Numbers (Bottom of Page)"/>
        <w:docPartUnique/>
      </w:docPartObj>
    </w:sdtPr>
    <w:sdtEndPr/>
    <w:sdtContent>
      <w:p w14:paraId="151CAABC" w14:textId="0088CEB1" w:rsidR="00D866FB" w:rsidRDefault="00D866FB">
        <w:pPr>
          <w:pStyle w:val="Zpat"/>
          <w:jc w:val="right"/>
        </w:pPr>
        <w:r>
          <w:fldChar w:fldCharType="begin"/>
        </w:r>
        <w:r>
          <w:instrText>PAGE   \* MERGEFORMAT</w:instrText>
        </w:r>
        <w:r>
          <w:fldChar w:fldCharType="separate"/>
        </w:r>
        <w:r w:rsidR="00076EC7">
          <w:rPr>
            <w:noProof/>
          </w:rPr>
          <w:t>2</w:t>
        </w:r>
        <w:r>
          <w:fldChar w:fldCharType="end"/>
        </w:r>
      </w:p>
    </w:sdtContent>
  </w:sdt>
  <w:p w14:paraId="07CEA6B9" w14:textId="77777777" w:rsidR="00D866FB" w:rsidRDefault="00D866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E232" w14:textId="77777777" w:rsidR="00D866FB" w:rsidRDefault="00D866FB">
      <w:r>
        <w:separator/>
      </w:r>
    </w:p>
  </w:footnote>
  <w:footnote w:type="continuationSeparator" w:id="0">
    <w:p w14:paraId="45F8AC95" w14:textId="77777777" w:rsidR="00D866FB" w:rsidRDefault="00D866FB">
      <w:r>
        <w:continuationSeparator/>
      </w:r>
    </w:p>
  </w:footnote>
  <w:footnote w:id="1">
    <w:p w14:paraId="46B492E0" w14:textId="75E81B6D" w:rsidR="002A54A8" w:rsidRDefault="002A54A8">
      <w:pPr>
        <w:pStyle w:val="Textpoznpodarou"/>
      </w:pPr>
      <w:r>
        <w:rPr>
          <w:rStyle w:val="Znakapoznpodarou"/>
        </w:rPr>
        <w:footnoteRef/>
      </w:r>
      <w:r w:rsidR="00076EC7">
        <w:t xml:space="preserve"> Vědecko-pedagogické tituly </w:t>
      </w:r>
      <w:r>
        <w:rPr>
          <w:rFonts w:cstheme="minorHAnsi"/>
          <w:spacing w:val="4"/>
        </w:rPr>
        <w:t xml:space="preserve">získané v zahraničí nejsou v ČR </w:t>
      </w:r>
      <w:r w:rsidR="00076EC7">
        <w:rPr>
          <w:rFonts w:cstheme="minorHAnsi"/>
          <w:spacing w:val="4"/>
        </w:rPr>
        <w:t>uznávány (</w:t>
      </w:r>
      <w:r>
        <w:rPr>
          <w:rFonts w:cstheme="minorHAnsi"/>
          <w:spacing w:val="4"/>
        </w:rPr>
        <w:t>s výjimkou Polska</w:t>
      </w:r>
      <w:r w:rsidR="00076EC7">
        <w:rPr>
          <w:rFonts w:cstheme="minorHAnsi"/>
          <w:spacing w:val="4"/>
        </w:rPr>
        <w:t>)</w:t>
      </w:r>
      <w:r>
        <w:rPr>
          <w:rFonts w:cstheme="minorHAnsi"/>
          <w:spacing w:val="4"/>
        </w:rPr>
        <w:t xml:space="preserve"> a nelze je nostrifikovat – lze případně využít </w:t>
      </w:r>
      <w:r w:rsidR="00076EC7">
        <w:t>zřízen</w:t>
      </w:r>
      <w:r w:rsidR="00076EC7">
        <w:t>í</w:t>
      </w:r>
      <w:r w:rsidR="00076EC7">
        <w:t xml:space="preserve"> pracovní</w:t>
      </w:r>
      <w:r w:rsidR="00076EC7">
        <w:t>ho</w:t>
      </w:r>
      <w:r w:rsidR="00076EC7">
        <w:t xml:space="preserve"> míst</w:t>
      </w:r>
      <w:r w:rsidR="00076EC7">
        <w:t>a</w:t>
      </w:r>
      <w:r w:rsidR="00076EC7">
        <w:t xml:space="preserve"> akademického pracovníka, který je zařazen jako mimořádný profesor</w:t>
      </w:r>
      <w:r w:rsidR="00076EC7">
        <w:t xml:space="preserve"> </w:t>
      </w:r>
      <w:bookmarkStart w:id="3" w:name="_GoBack"/>
      <w:bookmarkEnd w:id="3"/>
      <w:r w:rsidR="00076EC7">
        <w:t xml:space="preserve"> </w:t>
      </w:r>
      <w:r w:rsidR="00076EC7" w:rsidRPr="00076EC7">
        <w:rPr>
          <w:sz w:val="20"/>
        </w:rPr>
        <w:t>(https://cuni.cz/UK-9338.html)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271"/>
    <w:multiLevelType w:val="multilevel"/>
    <w:tmpl w:val="E8E43A8E"/>
    <w:lvl w:ilvl="0">
      <w:start w:val="8"/>
      <w:numFmt w:val="decimal"/>
      <w:lvlText w:val="%1."/>
      <w:lvlJc w:val="left"/>
      <w:pPr>
        <w:ind w:left="794" w:hanging="397"/>
      </w:pPr>
      <w:rPr>
        <w:rFonts w:hint="default"/>
      </w:rPr>
    </w:lvl>
    <w:lvl w:ilvl="1">
      <w:start w:val="1"/>
      <w:numFmt w:val="lowerLetter"/>
      <w:lvlText w:val="%2)"/>
      <w:lvlJc w:val="left"/>
      <w:pPr>
        <w:ind w:left="1191" w:hanging="397"/>
      </w:pPr>
      <w:rPr>
        <w:rFonts w:hint="default"/>
      </w:rPr>
    </w:lvl>
    <w:lvl w:ilvl="2">
      <w:start w:val="1"/>
      <w:numFmt w:val="none"/>
      <w:lvlText w:val=""/>
      <w:lvlJc w:val="left"/>
      <w:pPr>
        <w:ind w:left="1475" w:hanging="284"/>
      </w:pPr>
      <w:rPr>
        <w:rFonts w:ascii="Symbol" w:hAnsi="Symbol" w:hint="default"/>
      </w:rPr>
    </w:lvl>
    <w:lvl w:ilvl="3">
      <w:start w:val="1"/>
      <w:numFmt w:val="lowerLetter"/>
      <w:lvlText w:val="%4)"/>
      <w:lvlJc w:val="left"/>
      <w:pPr>
        <w:ind w:left="2183" w:hanging="708"/>
      </w:pPr>
      <w:rPr>
        <w:rFonts w:hint="default"/>
      </w:rPr>
    </w:lvl>
    <w:lvl w:ilvl="4">
      <w:start w:val="1"/>
      <w:numFmt w:val="decimal"/>
      <w:lvlText w:val="(%5)"/>
      <w:lvlJc w:val="left"/>
      <w:pPr>
        <w:ind w:left="2891" w:hanging="708"/>
      </w:pPr>
      <w:rPr>
        <w:rFonts w:hint="default"/>
      </w:rPr>
    </w:lvl>
    <w:lvl w:ilvl="5">
      <w:start w:val="1"/>
      <w:numFmt w:val="lowerLetter"/>
      <w:lvlText w:val="(%6)"/>
      <w:lvlJc w:val="left"/>
      <w:pPr>
        <w:ind w:left="3599" w:hanging="708"/>
      </w:pPr>
      <w:rPr>
        <w:rFonts w:hint="default"/>
      </w:rPr>
    </w:lvl>
    <w:lvl w:ilvl="6">
      <w:start w:val="1"/>
      <w:numFmt w:val="lowerRoman"/>
      <w:lvlText w:val="(%7)"/>
      <w:lvlJc w:val="left"/>
      <w:pPr>
        <w:ind w:left="4307" w:hanging="708"/>
      </w:pPr>
      <w:rPr>
        <w:rFonts w:hint="default"/>
      </w:rPr>
    </w:lvl>
    <w:lvl w:ilvl="7">
      <w:start w:val="1"/>
      <w:numFmt w:val="lowerLetter"/>
      <w:lvlText w:val="(%8)"/>
      <w:lvlJc w:val="left"/>
      <w:pPr>
        <w:ind w:left="5015" w:hanging="708"/>
      </w:pPr>
      <w:rPr>
        <w:rFonts w:hint="default"/>
      </w:rPr>
    </w:lvl>
    <w:lvl w:ilvl="8">
      <w:start w:val="1"/>
      <w:numFmt w:val="lowerRoman"/>
      <w:lvlText w:val="(%9)"/>
      <w:lvlJc w:val="left"/>
      <w:pPr>
        <w:ind w:left="5723" w:hanging="708"/>
      </w:pPr>
      <w:rPr>
        <w:rFonts w:hint="default"/>
      </w:rPr>
    </w:lvl>
  </w:abstractNum>
  <w:abstractNum w:abstractNumId="1" w15:restartNumberingAfterBreak="0">
    <w:nsid w:val="0A161E30"/>
    <w:multiLevelType w:val="hybridMultilevel"/>
    <w:tmpl w:val="777425C2"/>
    <w:lvl w:ilvl="0" w:tplc="1AEE8C58">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BF744AE"/>
    <w:multiLevelType w:val="hybridMultilevel"/>
    <w:tmpl w:val="E2600CCE"/>
    <w:lvl w:ilvl="0" w:tplc="E3082604">
      <w:start w:val="6"/>
      <w:numFmt w:val="decimal"/>
      <w:pStyle w:val="Psmenkov7"/>
      <w:lvlText w:val="%1."/>
      <w:lvlJc w:val="left"/>
      <w:pPr>
        <w:ind w:left="1023" w:hanging="360"/>
      </w:pPr>
      <w:rPr>
        <w:rFonts w:eastAsia="Calibri" w:hint="default"/>
        <w:b w:val="0"/>
        <w:bCs w:val="0"/>
        <w:i w:val="0"/>
        <w:iCs w:val="0"/>
        <w:caps w:val="0"/>
        <w:strike w:val="0"/>
        <w:dstrike w:val="0"/>
        <w:vanish w:val="0"/>
        <w:color w:val="000000"/>
        <w:kern w:val="0"/>
        <w:position w:val="0"/>
        <w:sz w:val="22"/>
        <w:u w:val="none"/>
        <w:effect w:val="none"/>
        <w:vertAlign w:val="baseline"/>
      </w:rPr>
    </w:lvl>
    <w:lvl w:ilvl="1" w:tplc="04050019">
      <w:start w:val="1"/>
      <w:numFmt w:val="lowerLetter"/>
      <w:lvlText w:val="%2."/>
      <w:lvlJc w:val="left"/>
      <w:pPr>
        <w:ind w:left="1743" w:hanging="360"/>
      </w:pPr>
      <w:rPr>
        <w:rFonts w:cs="Times New Roman"/>
      </w:rPr>
    </w:lvl>
    <w:lvl w:ilvl="2" w:tplc="0405001B" w:tentative="1">
      <w:start w:val="1"/>
      <w:numFmt w:val="lowerRoman"/>
      <w:lvlText w:val="%3."/>
      <w:lvlJc w:val="right"/>
      <w:pPr>
        <w:ind w:left="2463" w:hanging="180"/>
      </w:pPr>
      <w:rPr>
        <w:rFonts w:cs="Times New Roman"/>
      </w:rPr>
    </w:lvl>
    <w:lvl w:ilvl="3" w:tplc="0405000F" w:tentative="1">
      <w:start w:val="1"/>
      <w:numFmt w:val="decimal"/>
      <w:lvlText w:val="%4."/>
      <w:lvlJc w:val="left"/>
      <w:pPr>
        <w:ind w:left="3183" w:hanging="360"/>
      </w:pPr>
      <w:rPr>
        <w:rFonts w:cs="Times New Roman"/>
      </w:rPr>
    </w:lvl>
    <w:lvl w:ilvl="4" w:tplc="04050019" w:tentative="1">
      <w:start w:val="1"/>
      <w:numFmt w:val="lowerLetter"/>
      <w:lvlText w:val="%5."/>
      <w:lvlJc w:val="left"/>
      <w:pPr>
        <w:ind w:left="3903" w:hanging="360"/>
      </w:pPr>
      <w:rPr>
        <w:rFonts w:cs="Times New Roman"/>
      </w:rPr>
    </w:lvl>
    <w:lvl w:ilvl="5" w:tplc="0405001B" w:tentative="1">
      <w:start w:val="1"/>
      <w:numFmt w:val="lowerRoman"/>
      <w:lvlText w:val="%6."/>
      <w:lvlJc w:val="right"/>
      <w:pPr>
        <w:ind w:left="4623" w:hanging="180"/>
      </w:pPr>
      <w:rPr>
        <w:rFonts w:cs="Times New Roman"/>
      </w:rPr>
    </w:lvl>
    <w:lvl w:ilvl="6" w:tplc="0405000F" w:tentative="1">
      <w:start w:val="1"/>
      <w:numFmt w:val="decimal"/>
      <w:lvlText w:val="%7."/>
      <w:lvlJc w:val="left"/>
      <w:pPr>
        <w:ind w:left="5343" w:hanging="360"/>
      </w:pPr>
      <w:rPr>
        <w:rFonts w:cs="Times New Roman"/>
      </w:rPr>
    </w:lvl>
    <w:lvl w:ilvl="7" w:tplc="04050019" w:tentative="1">
      <w:start w:val="1"/>
      <w:numFmt w:val="lowerLetter"/>
      <w:lvlText w:val="%8."/>
      <w:lvlJc w:val="left"/>
      <w:pPr>
        <w:ind w:left="6063" w:hanging="360"/>
      </w:pPr>
      <w:rPr>
        <w:rFonts w:cs="Times New Roman"/>
      </w:rPr>
    </w:lvl>
    <w:lvl w:ilvl="8" w:tplc="0405001B" w:tentative="1">
      <w:start w:val="1"/>
      <w:numFmt w:val="lowerRoman"/>
      <w:lvlText w:val="%9."/>
      <w:lvlJc w:val="right"/>
      <w:pPr>
        <w:ind w:left="6783" w:hanging="180"/>
      </w:pPr>
      <w:rPr>
        <w:rFonts w:cs="Times New Roman"/>
      </w:rPr>
    </w:lvl>
  </w:abstractNum>
  <w:abstractNum w:abstractNumId="3" w15:restartNumberingAfterBreak="0">
    <w:nsid w:val="118147C9"/>
    <w:multiLevelType w:val="hybridMultilevel"/>
    <w:tmpl w:val="DCF670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2B01531"/>
    <w:multiLevelType w:val="hybridMultilevel"/>
    <w:tmpl w:val="3692DC9C"/>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19033CC6"/>
    <w:multiLevelType w:val="hybridMultilevel"/>
    <w:tmpl w:val="C19270E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15:restartNumberingAfterBreak="0">
    <w:nsid w:val="225A7FB2"/>
    <w:multiLevelType w:val="hybridMultilevel"/>
    <w:tmpl w:val="11D47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515402"/>
    <w:multiLevelType w:val="hybridMultilevel"/>
    <w:tmpl w:val="4E1AC31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59E602C"/>
    <w:multiLevelType w:val="hybridMultilevel"/>
    <w:tmpl w:val="61C4009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5DD5A16"/>
    <w:multiLevelType w:val="singleLevel"/>
    <w:tmpl w:val="3508DA0A"/>
    <w:lvl w:ilvl="0">
      <w:start w:val="2"/>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1" w15:restartNumberingAfterBreak="0">
    <w:nsid w:val="31A0760B"/>
    <w:multiLevelType w:val="hybridMultilevel"/>
    <w:tmpl w:val="E766CA12"/>
    <w:lvl w:ilvl="0" w:tplc="9030FAF4">
      <w:start w:val="1"/>
      <w:numFmt w:val="upperLetter"/>
      <w:pStyle w:val="Psmenkovvelk2"/>
      <w:lvlText w:val="%1."/>
      <w:lvlJc w:val="left"/>
      <w:pPr>
        <w:ind w:left="154"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518" w:hanging="360"/>
      </w:pPr>
      <w:rPr>
        <w:rFonts w:cs="Times New Roman"/>
      </w:rPr>
    </w:lvl>
    <w:lvl w:ilvl="2" w:tplc="0405001B" w:tentative="1">
      <w:start w:val="1"/>
      <w:numFmt w:val="lowerRoman"/>
      <w:lvlText w:val="%3."/>
      <w:lvlJc w:val="right"/>
      <w:pPr>
        <w:ind w:left="2238" w:hanging="180"/>
      </w:pPr>
      <w:rPr>
        <w:rFonts w:cs="Times New Roman"/>
      </w:rPr>
    </w:lvl>
    <w:lvl w:ilvl="3" w:tplc="0405000F" w:tentative="1">
      <w:start w:val="1"/>
      <w:numFmt w:val="decimal"/>
      <w:lvlText w:val="%4."/>
      <w:lvlJc w:val="left"/>
      <w:pPr>
        <w:ind w:left="2958" w:hanging="360"/>
      </w:pPr>
      <w:rPr>
        <w:rFonts w:cs="Times New Roman"/>
      </w:rPr>
    </w:lvl>
    <w:lvl w:ilvl="4" w:tplc="04050019" w:tentative="1">
      <w:start w:val="1"/>
      <w:numFmt w:val="lowerLetter"/>
      <w:lvlText w:val="%5."/>
      <w:lvlJc w:val="left"/>
      <w:pPr>
        <w:ind w:left="3678" w:hanging="360"/>
      </w:pPr>
      <w:rPr>
        <w:rFonts w:cs="Times New Roman"/>
      </w:rPr>
    </w:lvl>
    <w:lvl w:ilvl="5" w:tplc="0405001B" w:tentative="1">
      <w:start w:val="1"/>
      <w:numFmt w:val="lowerRoman"/>
      <w:lvlText w:val="%6."/>
      <w:lvlJc w:val="right"/>
      <w:pPr>
        <w:ind w:left="4398" w:hanging="180"/>
      </w:pPr>
      <w:rPr>
        <w:rFonts w:cs="Times New Roman"/>
      </w:rPr>
    </w:lvl>
    <w:lvl w:ilvl="6" w:tplc="0405000F" w:tentative="1">
      <w:start w:val="1"/>
      <w:numFmt w:val="decimal"/>
      <w:lvlText w:val="%7."/>
      <w:lvlJc w:val="left"/>
      <w:pPr>
        <w:ind w:left="5118" w:hanging="360"/>
      </w:pPr>
      <w:rPr>
        <w:rFonts w:cs="Times New Roman"/>
      </w:rPr>
    </w:lvl>
    <w:lvl w:ilvl="7" w:tplc="04050019" w:tentative="1">
      <w:start w:val="1"/>
      <w:numFmt w:val="lowerLetter"/>
      <w:lvlText w:val="%8."/>
      <w:lvlJc w:val="left"/>
      <w:pPr>
        <w:ind w:left="5838" w:hanging="360"/>
      </w:pPr>
      <w:rPr>
        <w:rFonts w:cs="Times New Roman"/>
      </w:rPr>
    </w:lvl>
    <w:lvl w:ilvl="8" w:tplc="0405001B" w:tentative="1">
      <w:start w:val="1"/>
      <w:numFmt w:val="lowerRoman"/>
      <w:lvlText w:val="%9."/>
      <w:lvlJc w:val="right"/>
      <w:pPr>
        <w:ind w:left="6558" w:hanging="180"/>
      </w:pPr>
      <w:rPr>
        <w:rFonts w:cs="Times New Roman"/>
      </w:rPr>
    </w:lvl>
  </w:abstractNum>
  <w:abstractNum w:abstractNumId="12" w15:restartNumberingAfterBreak="0">
    <w:nsid w:val="34A26BEE"/>
    <w:multiLevelType w:val="hybridMultilevel"/>
    <w:tmpl w:val="A210CFB2"/>
    <w:lvl w:ilvl="0" w:tplc="279E3BD0">
      <w:start w:val="8"/>
      <w:numFmt w:val="decimal"/>
      <w:lvlText w:val="%1."/>
      <w:lvlJc w:val="left"/>
      <w:pPr>
        <w:ind w:left="360" w:hanging="360"/>
      </w:pPr>
      <w:rPr>
        <w:rFonts w:eastAsia="Calibri" w:hint="default"/>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5A2747"/>
    <w:multiLevelType w:val="hybridMultilevel"/>
    <w:tmpl w:val="3448FEA2"/>
    <w:lvl w:ilvl="0" w:tplc="9564C042">
      <w:start w:val="1"/>
      <w:numFmt w:val="decimal"/>
      <w:pStyle w:val="Psmenkov6"/>
      <w:lvlText w:val="%1."/>
      <w:lvlJc w:val="left"/>
      <w:pPr>
        <w:ind w:left="5382"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DA266FEA">
      <w:start w:val="1"/>
      <w:numFmt w:val="upperRoman"/>
      <w:lvlText w:val="%2."/>
      <w:lvlJc w:val="left"/>
      <w:pPr>
        <w:ind w:left="-623" w:hanging="360"/>
      </w:pPr>
      <w:rPr>
        <w:rFonts w:hint="default"/>
        <w:sz w:val="24"/>
      </w:rPr>
    </w:lvl>
    <w:lvl w:ilvl="2" w:tplc="DA266FEA">
      <w:start w:val="1"/>
      <w:numFmt w:val="upperRoman"/>
      <w:lvlText w:val="%3."/>
      <w:lvlJc w:val="left"/>
      <w:pPr>
        <w:ind w:left="784" w:hanging="867"/>
      </w:pPr>
      <w:rPr>
        <w:rFonts w:hint="default"/>
      </w:rPr>
    </w:lvl>
    <w:lvl w:ilvl="3" w:tplc="0405000F" w:tentative="1">
      <w:start w:val="1"/>
      <w:numFmt w:val="decimal"/>
      <w:lvlText w:val="%4."/>
      <w:lvlJc w:val="left"/>
      <w:pPr>
        <w:ind w:left="817" w:hanging="360"/>
      </w:pPr>
      <w:rPr>
        <w:rFonts w:cs="Times New Roman"/>
      </w:rPr>
    </w:lvl>
    <w:lvl w:ilvl="4" w:tplc="04050019" w:tentative="1">
      <w:start w:val="1"/>
      <w:numFmt w:val="lowerLetter"/>
      <w:lvlText w:val="%5."/>
      <w:lvlJc w:val="left"/>
      <w:pPr>
        <w:ind w:left="1537" w:hanging="360"/>
      </w:pPr>
      <w:rPr>
        <w:rFonts w:cs="Times New Roman"/>
      </w:rPr>
    </w:lvl>
    <w:lvl w:ilvl="5" w:tplc="0405001B" w:tentative="1">
      <w:start w:val="1"/>
      <w:numFmt w:val="lowerRoman"/>
      <w:lvlText w:val="%6."/>
      <w:lvlJc w:val="right"/>
      <w:pPr>
        <w:ind w:left="2257" w:hanging="180"/>
      </w:pPr>
      <w:rPr>
        <w:rFonts w:cs="Times New Roman"/>
      </w:rPr>
    </w:lvl>
    <w:lvl w:ilvl="6" w:tplc="0405000F" w:tentative="1">
      <w:start w:val="1"/>
      <w:numFmt w:val="decimal"/>
      <w:lvlText w:val="%7."/>
      <w:lvlJc w:val="left"/>
      <w:pPr>
        <w:ind w:left="2977" w:hanging="360"/>
      </w:pPr>
      <w:rPr>
        <w:rFonts w:cs="Times New Roman"/>
      </w:rPr>
    </w:lvl>
    <w:lvl w:ilvl="7" w:tplc="04050019" w:tentative="1">
      <w:start w:val="1"/>
      <w:numFmt w:val="lowerLetter"/>
      <w:lvlText w:val="%8."/>
      <w:lvlJc w:val="left"/>
      <w:pPr>
        <w:ind w:left="3697" w:hanging="360"/>
      </w:pPr>
      <w:rPr>
        <w:rFonts w:cs="Times New Roman"/>
      </w:rPr>
    </w:lvl>
    <w:lvl w:ilvl="8" w:tplc="0405001B" w:tentative="1">
      <w:start w:val="1"/>
      <w:numFmt w:val="lowerRoman"/>
      <w:lvlText w:val="%9."/>
      <w:lvlJc w:val="right"/>
      <w:pPr>
        <w:ind w:left="4417" w:hanging="180"/>
      </w:pPr>
      <w:rPr>
        <w:rFonts w:cs="Times New Roman"/>
      </w:rPr>
    </w:lvl>
  </w:abstractNum>
  <w:abstractNum w:abstractNumId="14" w15:restartNumberingAfterBreak="0">
    <w:nsid w:val="4A560638"/>
    <w:multiLevelType w:val="hybridMultilevel"/>
    <w:tmpl w:val="DCEE42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703A2"/>
    <w:multiLevelType w:val="hybridMultilevel"/>
    <w:tmpl w:val="B56A43E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0981BEC"/>
    <w:multiLevelType w:val="hybridMultilevel"/>
    <w:tmpl w:val="AAD4107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60BA7D15"/>
    <w:multiLevelType w:val="hybridMultilevel"/>
    <w:tmpl w:val="3A485502"/>
    <w:lvl w:ilvl="0" w:tplc="8CB22B48">
      <w:start w:val="1"/>
      <w:numFmt w:val="upperRoman"/>
      <w:lvlText w:val="%1."/>
      <w:lvlJc w:val="left"/>
      <w:pPr>
        <w:ind w:left="720" w:hanging="720"/>
      </w:pPr>
      <w:rPr>
        <w:rFonts w:hint="default"/>
        <w:b/>
        <w:u w:val="singl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F37592E"/>
    <w:multiLevelType w:val="hybridMultilevel"/>
    <w:tmpl w:val="8D58D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
  </w:num>
  <w:num w:numId="5">
    <w:abstractNumId w:val="6"/>
  </w:num>
  <w:num w:numId="6">
    <w:abstractNumId w:val="0"/>
  </w:num>
  <w:num w:numId="7">
    <w:abstractNumId w:val="12"/>
  </w:num>
  <w:num w:numId="8">
    <w:abstractNumId w:val="15"/>
  </w:num>
  <w:num w:numId="9">
    <w:abstractNumId w:val="16"/>
  </w:num>
  <w:num w:numId="10">
    <w:abstractNumId w:val="4"/>
  </w:num>
  <w:num w:numId="11">
    <w:abstractNumId w:val="9"/>
  </w:num>
  <w:num w:numId="12">
    <w:abstractNumId w:val="3"/>
  </w:num>
  <w:num w:numId="13">
    <w:abstractNumId w:val="8"/>
  </w:num>
  <w:num w:numId="14">
    <w:abstractNumId w:val="5"/>
  </w:num>
  <w:num w:numId="15">
    <w:abstractNumId w:val="18"/>
  </w:num>
  <w:num w:numId="16">
    <w:abstractNumId w:val="17"/>
  </w:num>
  <w:num w:numId="17">
    <w:abstractNumId w:val="10"/>
    <w:lvlOverride w:ilvl="0">
      <w:startOverride w:val="2"/>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D"/>
    <w:rsid w:val="00001E3D"/>
    <w:rsid w:val="00002E54"/>
    <w:rsid w:val="00007A5D"/>
    <w:rsid w:val="00010621"/>
    <w:rsid w:val="0001154E"/>
    <w:rsid w:val="000148F9"/>
    <w:rsid w:val="000211D4"/>
    <w:rsid w:val="00021340"/>
    <w:rsid w:val="00023893"/>
    <w:rsid w:val="00026F73"/>
    <w:rsid w:val="0003231B"/>
    <w:rsid w:val="00032EE1"/>
    <w:rsid w:val="0003322A"/>
    <w:rsid w:val="00033B61"/>
    <w:rsid w:val="00033BE0"/>
    <w:rsid w:val="000346FE"/>
    <w:rsid w:val="000412AA"/>
    <w:rsid w:val="000440B6"/>
    <w:rsid w:val="00052195"/>
    <w:rsid w:val="00052F28"/>
    <w:rsid w:val="00054C60"/>
    <w:rsid w:val="000621DA"/>
    <w:rsid w:val="00064AAF"/>
    <w:rsid w:val="00065D57"/>
    <w:rsid w:val="00066FFA"/>
    <w:rsid w:val="00071F52"/>
    <w:rsid w:val="0007279D"/>
    <w:rsid w:val="00073271"/>
    <w:rsid w:val="00073666"/>
    <w:rsid w:val="00076EC7"/>
    <w:rsid w:val="0008201B"/>
    <w:rsid w:val="000865E9"/>
    <w:rsid w:val="00086A4B"/>
    <w:rsid w:val="0008722D"/>
    <w:rsid w:val="000872B0"/>
    <w:rsid w:val="000919FE"/>
    <w:rsid w:val="00093351"/>
    <w:rsid w:val="000938E3"/>
    <w:rsid w:val="000942A9"/>
    <w:rsid w:val="00097A9E"/>
    <w:rsid w:val="000A0752"/>
    <w:rsid w:val="000A3AF2"/>
    <w:rsid w:val="000B007A"/>
    <w:rsid w:val="000B4B4B"/>
    <w:rsid w:val="000B4EFC"/>
    <w:rsid w:val="000C032E"/>
    <w:rsid w:val="000C4F57"/>
    <w:rsid w:val="000C5B4F"/>
    <w:rsid w:val="000C7B7C"/>
    <w:rsid w:val="000D0DFB"/>
    <w:rsid w:val="000D1324"/>
    <w:rsid w:val="000D4B5E"/>
    <w:rsid w:val="000D67DD"/>
    <w:rsid w:val="000D7140"/>
    <w:rsid w:val="000E07BF"/>
    <w:rsid w:val="000E2724"/>
    <w:rsid w:val="000F1A82"/>
    <w:rsid w:val="000F4F60"/>
    <w:rsid w:val="000F5861"/>
    <w:rsid w:val="000F67DE"/>
    <w:rsid w:val="000F7888"/>
    <w:rsid w:val="0010675F"/>
    <w:rsid w:val="001112B1"/>
    <w:rsid w:val="00117404"/>
    <w:rsid w:val="001212D7"/>
    <w:rsid w:val="0012295D"/>
    <w:rsid w:val="00123AA8"/>
    <w:rsid w:val="00125A7F"/>
    <w:rsid w:val="00126687"/>
    <w:rsid w:val="001304A0"/>
    <w:rsid w:val="00132B67"/>
    <w:rsid w:val="00134DA1"/>
    <w:rsid w:val="00137F46"/>
    <w:rsid w:val="00141B31"/>
    <w:rsid w:val="001422D6"/>
    <w:rsid w:val="001435A2"/>
    <w:rsid w:val="00143DB9"/>
    <w:rsid w:val="00147A35"/>
    <w:rsid w:val="0015115A"/>
    <w:rsid w:val="00152623"/>
    <w:rsid w:val="00156B10"/>
    <w:rsid w:val="00157334"/>
    <w:rsid w:val="00160B07"/>
    <w:rsid w:val="0016589C"/>
    <w:rsid w:val="0016740E"/>
    <w:rsid w:val="00167504"/>
    <w:rsid w:val="001750B4"/>
    <w:rsid w:val="001751E1"/>
    <w:rsid w:val="00176B74"/>
    <w:rsid w:val="0017759E"/>
    <w:rsid w:val="00184DFE"/>
    <w:rsid w:val="001851C2"/>
    <w:rsid w:val="0018595C"/>
    <w:rsid w:val="0018599B"/>
    <w:rsid w:val="00187907"/>
    <w:rsid w:val="001879D1"/>
    <w:rsid w:val="00191055"/>
    <w:rsid w:val="00191C81"/>
    <w:rsid w:val="001952D9"/>
    <w:rsid w:val="001968A7"/>
    <w:rsid w:val="0019699D"/>
    <w:rsid w:val="001A5374"/>
    <w:rsid w:val="001B3058"/>
    <w:rsid w:val="001B55AF"/>
    <w:rsid w:val="001C15AA"/>
    <w:rsid w:val="001C1BDA"/>
    <w:rsid w:val="001C4E10"/>
    <w:rsid w:val="001C6B0A"/>
    <w:rsid w:val="001D6D0C"/>
    <w:rsid w:val="001E3645"/>
    <w:rsid w:val="001E3D47"/>
    <w:rsid w:val="001E49CB"/>
    <w:rsid w:val="001E5C55"/>
    <w:rsid w:val="001F0033"/>
    <w:rsid w:val="001F2180"/>
    <w:rsid w:val="001F2CBD"/>
    <w:rsid w:val="001F2E6E"/>
    <w:rsid w:val="001F669F"/>
    <w:rsid w:val="00200691"/>
    <w:rsid w:val="0020084D"/>
    <w:rsid w:val="00206826"/>
    <w:rsid w:val="00206E16"/>
    <w:rsid w:val="00207175"/>
    <w:rsid w:val="00213A43"/>
    <w:rsid w:val="00214AA5"/>
    <w:rsid w:val="00221039"/>
    <w:rsid w:val="002236FC"/>
    <w:rsid w:val="0023067F"/>
    <w:rsid w:val="00232AAA"/>
    <w:rsid w:val="00233FAE"/>
    <w:rsid w:val="0024118B"/>
    <w:rsid w:val="002441C2"/>
    <w:rsid w:val="0024483C"/>
    <w:rsid w:val="00246645"/>
    <w:rsid w:val="0025012C"/>
    <w:rsid w:val="002503AB"/>
    <w:rsid w:val="002505A4"/>
    <w:rsid w:val="00251872"/>
    <w:rsid w:val="00257007"/>
    <w:rsid w:val="00257CF1"/>
    <w:rsid w:val="002632BC"/>
    <w:rsid w:val="00265935"/>
    <w:rsid w:val="00272ED4"/>
    <w:rsid w:val="00277AC3"/>
    <w:rsid w:val="00280805"/>
    <w:rsid w:val="00281F45"/>
    <w:rsid w:val="002826E2"/>
    <w:rsid w:val="00287289"/>
    <w:rsid w:val="0028760F"/>
    <w:rsid w:val="00292D29"/>
    <w:rsid w:val="00294D20"/>
    <w:rsid w:val="00297439"/>
    <w:rsid w:val="0029765C"/>
    <w:rsid w:val="002A54A8"/>
    <w:rsid w:val="002A7D8F"/>
    <w:rsid w:val="002B13C4"/>
    <w:rsid w:val="002B3E8C"/>
    <w:rsid w:val="002B6517"/>
    <w:rsid w:val="002C2D1F"/>
    <w:rsid w:val="002C54AC"/>
    <w:rsid w:val="002C6A70"/>
    <w:rsid w:val="002D41A0"/>
    <w:rsid w:val="002E2FC3"/>
    <w:rsid w:val="002E52D3"/>
    <w:rsid w:val="002E77D1"/>
    <w:rsid w:val="002F1FFA"/>
    <w:rsid w:val="002F71E2"/>
    <w:rsid w:val="002F7CAF"/>
    <w:rsid w:val="002F7E84"/>
    <w:rsid w:val="00306A37"/>
    <w:rsid w:val="003079B5"/>
    <w:rsid w:val="00311B3B"/>
    <w:rsid w:val="00312E9D"/>
    <w:rsid w:val="00313527"/>
    <w:rsid w:val="00316FB9"/>
    <w:rsid w:val="003224E0"/>
    <w:rsid w:val="00323EF6"/>
    <w:rsid w:val="00324DD2"/>
    <w:rsid w:val="00332EE8"/>
    <w:rsid w:val="0033515A"/>
    <w:rsid w:val="00335465"/>
    <w:rsid w:val="00336854"/>
    <w:rsid w:val="003467AE"/>
    <w:rsid w:val="00347A00"/>
    <w:rsid w:val="003538B8"/>
    <w:rsid w:val="00354818"/>
    <w:rsid w:val="00354CF8"/>
    <w:rsid w:val="0036018C"/>
    <w:rsid w:val="003613C4"/>
    <w:rsid w:val="003643F8"/>
    <w:rsid w:val="003675FB"/>
    <w:rsid w:val="00371E7A"/>
    <w:rsid w:val="00382166"/>
    <w:rsid w:val="00390CA7"/>
    <w:rsid w:val="00392E51"/>
    <w:rsid w:val="00393F77"/>
    <w:rsid w:val="003A0BE0"/>
    <w:rsid w:val="003A175E"/>
    <w:rsid w:val="003A6BDE"/>
    <w:rsid w:val="003B0344"/>
    <w:rsid w:val="003B3674"/>
    <w:rsid w:val="003B5B10"/>
    <w:rsid w:val="003B6807"/>
    <w:rsid w:val="003C1B74"/>
    <w:rsid w:val="003C3802"/>
    <w:rsid w:val="003C43AD"/>
    <w:rsid w:val="003C7AF9"/>
    <w:rsid w:val="003D3206"/>
    <w:rsid w:val="003D7E21"/>
    <w:rsid w:val="003E0601"/>
    <w:rsid w:val="003E1215"/>
    <w:rsid w:val="003E153D"/>
    <w:rsid w:val="003E202E"/>
    <w:rsid w:val="003E2BC8"/>
    <w:rsid w:val="003E3CAA"/>
    <w:rsid w:val="003F120A"/>
    <w:rsid w:val="003F1528"/>
    <w:rsid w:val="003F52F4"/>
    <w:rsid w:val="003F7803"/>
    <w:rsid w:val="003F7C45"/>
    <w:rsid w:val="0040736B"/>
    <w:rsid w:val="00412FEA"/>
    <w:rsid w:val="00421E93"/>
    <w:rsid w:val="0042236D"/>
    <w:rsid w:val="0042741A"/>
    <w:rsid w:val="00430F73"/>
    <w:rsid w:val="0043143F"/>
    <w:rsid w:val="0043396C"/>
    <w:rsid w:val="004374B3"/>
    <w:rsid w:val="00442E41"/>
    <w:rsid w:val="00445A40"/>
    <w:rsid w:val="0045188E"/>
    <w:rsid w:val="0045255F"/>
    <w:rsid w:val="00453DC2"/>
    <w:rsid w:val="0045725E"/>
    <w:rsid w:val="00457613"/>
    <w:rsid w:val="0046242F"/>
    <w:rsid w:val="00462727"/>
    <w:rsid w:val="00467B53"/>
    <w:rsid w:val="004732EF"/>
    <w:rsid w:val="004914CC"/>
    <w:rsid w:val="00493068"/>
    <w:rsid w:val="004955CC"/>
    <w:rsid w:val="00496BDD"/>
    <w:rsid w:val="004977A5"/>
    <w:rsid w:val="004A2449"/>
    <w:rsid w:val="004A4652"/>
    <w:rsid w:val="004A4741"/>
    <w:rsid w:val="004A4E83"/>
    <w:rsid w:val="004A54B8"/>
    <w:rsid w:val="004A7430"/>
    <w:rsid w:val="004A7AA2"/>
    <w:rsid w:val="004A7CDD"/>
    <w:rsid w:val="004B2317"/>
    <w:rsid w:val="004B4661"/>
    <w:rsid w:val="004B4DBA"/>
    <w:rsid w:val="004B4F4F"/>
    <w:rsid w:val="004B6A76"/>
    <w:rsid w:val="004C78D8"/>
    <w:rsid w:val="004D1F42"/>
    <w:rsid w:val="004E072B"/>
    <w:rsid w:val="004E0C46"/>
    <w:rsid w:val="004E5E92"/>
    <w:rsid w:val="004F0124"/>
    <w:rsid w:val="004F2625"/>
    <w:rsid w:val="0050003E"/>
    <w:rsid w:val="00505EA3"/>
    <w:rsid w:val="00512897"/>
    <w:rsid w:val="00514115"/>
    <w:rsid w:val="0051438E"/>
    <w:rsid w:val="005144BB"/>
    <w:rsid w:val="005153E5"/>
    <w:rsid w:val="005175E2"/>
    <w:rsid w:val="00520359"/>
    <w:rsid w:val="005221FA"/>
    <w:rsid w:val="00522CCA"/>
    <w:rsid w:val="0052304F"/>
    <w:rsid w:val="00524199"/>
    <w:rsid w:val="0053111D"/>
    <w:rsid w:val="00532DAD"/>
    <w:rsid w:val="0053338E"/>
    <w:rsid w:val="00535576"/>
    <w:rsid w:val="00536500"/>
    <w:rsid w:val="00537AA6"/>
    <w:rsid w:val="00540117"/>
    <w:rsid w:val="00540121"/>
    <w:rsid w:val="00543EAE"/>
    <w:rsid w:val="00544412"/>
    <w:rsid w:val="00545F5B"/>
    <w:rsid w:val="00550976"/>
    <w:rsid w:val="00554A64"/>
    <w:rsid w:val="005567FD"/>
    <w:rsid w:val="0056468E"/>
    <w:rsid w:val="0056757F"/>
    <w:rsid w:val="00571961"/>
    <w:rsid w:val="005735EE"/>
    <w:rsid w:val="00574A33"/>
    <w:rsid w:val="0058239A"/>
    <w:rsid w:val="00585CD8"/>
    <w:rsid w:val="0059324B"/>
    <w:rsid w:val="00595646"/>
    <w:rsid w:val="0059665A"/>
    <w:rsid w:val="005966B9"/>
    <w:rsid w:val="00597795"/>
    <w:rsid w:val="005A293C"/>
    <w:rsid w:val="005A34CE"/>
    <w:rsid w:val="005A4A36"/>
    <w:rsid w:val="005A6C78"/>
    <w:rsid w:val="005A70DC"/>
    <w:rsid w:val="005B57C7"/>
    <w:rsid w:val="005B7DC6"/>
    <w:rsid w:val="005C39D0"/>
    <w:rsid w:val="005C4812"/>
    <w:rsid w:val="005C4D47"/>
    <w:rsid w:val="005C5AA4"/>
    <w:rsid w:val="005D12F5"/>
    <w:rsid w:val="005D1EE0"/>
    <w:rsid w:val="005D271A"/>
    <w:rsid w:val="005D2FA0"/>
    <w:rsid w:val="005E12CB"/>
    <w:rsid w:val="005E6787"/>
    <w:rsid w:val="005E6BCF"/>
    <w:rsid w:val="005F2854"/>
    <w:rsid w:val="005F2DB8"/>
    <w:rsid w:val="005F3B53"/>
    <w:rsid w:val="00600B74"/>
    <w:rsid w:val="00601473"/>
    <w:rsid w:val="00602362"/>
    <w:rsid w:val="00603AD0"/>
    <w:rsid w:val="00604323"/>
    <w:rsid w:val="00605EFF"/>
    <w:rsid w:val="00606758"/>
    <w:rsid w:val="006105E6"/>
    <w:rsid w:val="006111C6"/>
    <w:rsid w:val="00617CE4"/>
    <w:rsid w:val="0062035F"/>
    <w:rsid w:val="00620890"/>
    <w:rsid w:val="00622A3D"/>
    <w:rsid w:val="00622E32"/>
    <w:rsid w:val="00625C51"/>
    <w:rsid w:val="00627795"/>
    <w:rsid w:val="006304EB"/>
    <w:rsid w:val="00630AE1"/>
    <w:rsid w:val="00633C30"/>
    <w:rsid w:val="00634DDA"/>
    <w:rsid w:val="006358CF"/>
    <w:rsid w:val="006400DD"/>
    <w:rsid w:val="00642FB1"/>
    <w:rsid w:val="006462E9"/>
    <w:rsid w:val="006507AE"/>
    <w:rsid w:val="0065573A"/>
    <w:rsid w:val="00655A9C"/>
    <w:rsid w:val="0065606F"/>
    <w:rsid w:val="00662617"/>
    <w:rsid w:val="00663D03"/>
    <w:rsid w:val="00670FFC"/>
    <w:rsid w:val="00671DB3"/>
    <w:rsid w:val="00673713"/>
    <w:rsid w:val="006775CF"/>
    <w:rsid w:val="00680C8C"/>
    <w:rsid w:val="00681A1A"/>
    <w:rsid w:val="006821BF"/>
    <w:rsid w:val="00683266"/>
    <w:rsid w:val="0069369A"/>
    <w:rsid w:val="00696A91"/>
    <w:rsid w:val="006A079D"/>
    <w:rsid w:val="006A4CE1"/>
    <w:rsid w:val="006B1A74"/>
    <w:rsid w:val="006B275D"/>
    <w:rsid w:val="006B62F1"/>
    <w:rsid w:val="006B6732"/>
    <w:rsid w:val="006B6BCC"/>
    <w:rsid w:val="006B6C39"/>
    <w:rsid w:val="006C473B"/>
    <w:rsid w:val="006C59FF"/>
    <w:rsid w:val="006C6053"/>
    <w:rsid w:val="006C72BC"/>
    <w:rsid w:val="006C7995"/>
    <w:rsid w:val="006D162B"/>
    <w:rsid w:val="006D16DA"/>
    <w:rsid w:val="006D584F"/>
    <w:rsid w:val="006D7747"/>
    <w:rsid w:val="006D7BD7"/>
    <w:rsid w:val="006E1C79"/>
    <w:rsid w:val="006E684F"/>
    <w:rsid w:val="006E6E0E"/>
    <w:rsid w:val="006E7F96"/>
    <w:rsid w:val="006F4C57"/>
    <w:rsid w:val="006F7CAC"/>
    <w:rsid w:val="00703CFB"/>
    <w:rsid w:val="00706BDA"/>
    <w:rsid w:val="00714F68"/>
    <w:rsid w:val="00723AB3"/>
    <w:rsid w:val="00725815"/>
    <w:rsid w:val="00726A5F"/>
    <w:rsid w:val="00730FC6"/>
    <w:rsid w:val="007331B5"/>
    <w:rsid w:val="007335FF"/>
    <w:rsid w:val="00733662"/>
    <w:rsid w:val="0073452E"/>
    <w:rsid w:val="007370D7"/>
    <w:rsid w:val="0074080E"/>
    <w:rsid w:val="00740A8B"/>
    <w:rsid w:val="00750FC2"/>
    <w:rsid w:val="00753FFE"/>
    <w:rsid w:val="00754897"/>
    <w:rsid w:val="0075492F"/>
    <w:rsid w:val="0075685B"/>
    <w:rsid w:val="00764C7C"/>
    <w:rsid w:val="00764FA8"/>
    <w:rsid w:val="00765462"/>
    <w:rsid w:val="007657F8"/>
    <w:rsid w:val="00770B73"/>
    <w:rsid w:val="00773FFC"/>
    <w:rsid w:val="00777298"/>
    <w:rsid w:val="00782E1B"/>
    <w:rsid w:val="00784057"/>
    <w:rsid w:val="0078609A"/>
    <w:rsid w:val="00791697"/>
    <w:rsid w:val="00793786"/>
    <w:rsid w:val="0079485C"/>
    <w:rsid w:val="00795AB7"/>
    <w:rsid w:val="007A1530"/>
    <w:rsid w:val="007A3F1E"/>
    <w:rsid w:val="007B0382"/>
    <w:rsid w:val="007B0B66"/>
    <w:rsid w:val="007B17DE"/>
    <w:rsid w:val="007B1838"/>
    <w:rsid w:val="007B233F"/>
    <w:rsid w:val="007B7B0B"/>
    <w:rsid w:val="007C0366"/>
    <w:rsid w:val="007C0D33"/>
    <w:rsid w:val="007C2489"/>
    <w:rsid w:val="007C745B"/>
    <w:rsid w:val="007D3DC5"/>
    <w:rsid w:val="007D3E75"/>
    <w:rsid w:val="007E2C87"/>
    <w:rsid w:val="007E695D"/>
    <w:rsid w:val="007E6AC8"/>
    <w:rsid w:val="007F014E"/>
    <w:rsid w:val="007F0A85"/>
    <w:rsid w:val="007F219D"/>
    <w:rsid w:val="008014A1"/>
    <w:rsid w:val="008122AA"/>
    <w:rsid w:val="00820CCF"/>
    <w:rsid w:val="008268B3"/>
    <w:rsid w:val="00826D60"/>
    <w:rsid w:val="00831FE0"/>
    <w:rsid w:val="00842468"/>
    <w:rsid w:val="00843EA3"/>
    <w:rsid w:val="00844365"/>
    <w:rsid w:val="00844CBA"/>
    <w:rsid w:val="008454F0"/>
    <w:rsid w:val="00847F0E"/>
    <w:rsid w:val="00852AB5"/>
    <w:rsid w:val="00855868"/>
    <w:rsid w:val="008575DB"/>
    <w:rsid w:val="00860DD4"/>
    <w:rsid w:val="00861CF1"/>
    <w:rsid w:val="008650EC"/>
    <w:rsid w:val="008715EA"/>
    <w:rsid w:val="00871B8C"/>
    <w:rsid w:val="00872D23"/>
    <w:rsid w:val="00873512"/>
    <w:rsid w:val="00882FF9"/>
    <w:rsid w:val="00886604"/>
    <w:rsid w:val="00893C21"/>
    <w:rsid w:val="008A0CFA"/>
    <w:rsid w:val="008A51D4"/>
    <w:rsid w:val="008A5404"/>
    <w:rsid w:val="008A7593"/>
    <w:rsid w:val="008A7E4B"/>
    <w:rsid w:val="008C4FF4"/>
    <w:rsid w:val="008C771F"/>
    <w:rsid w:val="008D1966"/>
    <w:rsid w:val="008D6EBD"/>
    <w:rsid w:val="008E1E91"/>
    <w:rsid w:val="008E64DC"/>
    <w:rsid w:val="008E664E"/>
    <w:rsid w:val="008F099C"/>
    <w:rsid w:val="00900590"/>
    <w:rsid w:val="009008B5"/>
    <w:rsid w:val="00902097"/>
    <w:rsid w:val="00903F5F"/>
    <w:rsid w:val="00906A01"/>
    <w:rsid w:val="00907D51"/>
    <w:rsid w:val="00912017"/>
    <w:rsid w:val="00916CD3"/>
    <w:rsid w:val="00923DD7"/>
    <w:rsid w:val="009315F7"/>
    <w:rsid w:val="00934244"/>
    <w:rsid w:val="00934A05"/>
    <w:rsid w:val="00941D6B"/>
    <w:rsid w:val="00946768"/>
    <w:rsid w:val="0094744E"/>
    <w:rsid w:val="00950D5B"/>
    <w:rsid w:val="00953D05"/>
    <w:rsid w:val="00953FA4"/>
    <w:rsid w:val="00956ED2"/>
    <w:rsid w:val="00963A47"/>
    <w:rsid w:val="00966E1B"/>
    <w:rsid w:val="00971F35"/>
    <w:rsid w:val="00972D28"/>
    <w:rsid w:val="00973BB6"/>
    <w:rsid w:val="00980947"/>
    <w:rsid w:val="00981AF5"/>
    <w:rsid w:val="00984159"/>
    <w:rsid w:val="00984A1D"/>
    <w:rsid w:val="00993090"/>
    <w:rsid w:val="009A077F"/>
    <w:rsid w:val="009A3E9A"/>
    <w:rsid w:val="009B28CF"/>
    <w:rsid w:val="009B2ABB"/>
    <w:rsid w:val="009B417F"/>
    <w:rsid w:val="009B4AD6"/>
    <w:rsid w:val="009B6CE1"/>
    <w:rsid w:val="009C0788"/>
    <w:rsid w:val="009C09A4"/>
    <w:rsid w:val="009C0A21"/>
    <w:rsid w:val="009C0CFB"/>
    <w:rsid w:val="009C5D17"/>
    <w:rsid w:val="009D2FBC"/>
    <w:rsid w:val="009D31A7"/>
    <w:rsid w:val="009E33D6"/>
    <w:rsid w:val="00A0406B"/>
    <w:rsid w:val="00A0598E"/>
    <w:rsid w:val="00A078FD"/>
    <w:rsid w:val="00A100A0"/>
    <w:rsid w:val="00A103BF"/>
    <w:rsid w:val="00A15119"/>
    <w:rsid w:val="00A22049"/>
    <w:rsid w:val="00A31D18"/>
    <w:rsid w:val="00A33C6B"/>
    <w:rsid w:val="00A35025"/>
    <w:rsid w:val="00A36540"/>
    <w:rsid w:val="00A36945"/>
    <w:rsid w:val="00A40334"/>
    <w:rsid w:val="00A4694C"/>
    <w:rsid w:val="00A469AE"/>
    <w:rsid w:val="00A537A0"/>
    <w:rsid w:val="00A56D5B"/>
    <w:rsid w:val="00A6009A"/>
    <w:rsid w:val="00A61046"/>
    <w:rsid w:val="00A62361"/>
    <w:rsid w:val="00A6318E"/>
    <w:rsid w:val="00A63AA9"/>
    <w:rsid w:val="00A64BB2"/>
    <w:rsid w:val="00A654F3"/>
    <w:rsid w:val="00A7065C"/>
    <w:rsid w:val="00A722B4"/>
    <w:rsid w:val="00A72CE1"/>
    <w:rsid w:val="00A73AF6"/>
    <w:rsid w:val="00A743C7"/>
    <w:rsid w:val="00A91E99"/>
    <w:rsid w:val="00AA0FCE"/>
    <w:rsid w:val="00AA366B"/>
    <w:rsid w:val="00AA7150"/>
    <w:rsid w:val="00AB497A"/>
    <w:rsid w:val="00AC217D"/>
    <w:rsid w:val="00AC24C4"/>
    <w:rsid w:val="00AC2C8C"/>
    <w:rsid w:val="00AC59D8"/>
    <w:rsid w:val="00AC6C64"/>
    <w:rsid w:val="00AD0E93"/>
    <w:rsid w:val="00AD5F9F"/>
    <w:rsid w:val="00AD66C0"/>
    <w:rsid w:val="00AD68CD"/>
    <w:rsid w:val="00AD7BBA"/>
    <w:rsid w:val="00AF275B"/>
    <w:rsid w:val="00AF3414"/>
    <w:rsid w:val="00AF5D7B"/>
    <w:rsid w:val="00B041DE"/>
    <w:rsid w:val="00B04E88"/>
    <w:rsid w:val="00B04EAD"/>
    <w:rsid w:val="00B07DEC"/>
    <w:rsid w:val="00B1306A"/>
    <w:rsid w:val="00B15D02"/>
    <w:rsid w:val="00B17C75"/>
    <w:rsid w:val="00B238D1"/>
    <w:rsid w:val="00B249AD"/>
    <w:rsid w:val="00B25D3E"/>
    <w:rsid w:val="00B26E67"/>
    <w:rsid w:val="00B26ED9"/>
    <w:rsid w:val="00B32F56"/>
    <w:rsid w:val="00B4114C"/>
    <w:rsid w:val="00B44581"/>
    <w:rsid w:val="00B529B8"/>
    <w:rsid w:val="00B52F7F"/>
    <w:rsid w:val="00B603AB"/>
    <w:rsid w:val="00B6566D"/>
    <w:rsid w:val="00B750BC"/>
    <w:rsid w:val="00B84389"/>
    <w:rsid w:val="00B8448B"/>
    <w:rsid w:val="00B86ABB"/>
    <w:rsid w:val="00B879A5"/>
    <w:rsid w:val="00B96D9A"/>
    <w:rsid w:val="00BA37DA"/>
    <w:rsid w:val="00BA4264"/>
    <w:rsid w:val="00BA47AC"/>
    <w:rsid w:val="00BB35F1"/>
    <w:rsid w:val="00BB66B4"/>
    <w:rsid w:val="00BC6F46"/>
    <w:rsid w:val="00BD4551"/>
    <w:rsid w:val="00BD6095"/>
    <w:rsid w:val="00BD7E2B"/>
    <w:rsid w:val="00BE11ED"/>
    <w:rsid w:val="00BE3F34"/>
    <w:rsid w:val="00BE5B8D"/>
    <w:rsid w:val="00BE5EDA"/>
    <w:rsid w:val="00BF0958"/>
    <w:rsid w:val="00BF4556"/>
    <w:rsid w:val="00C0335B"/>
    <w:rsid w:val="00C04F0C"/>
    <w:rsid w:val="00C0560D"/>
    <w:rsid w:val="00C05AA4"/>
    <w:rsid w:val="00C101EB"/>
    <w:rsid w:val="00C11847"/>
    <w:rsid w:val="00C11FAE"/>
    <w:rsid w:val="00C137AD"/>
    <w:rsid w:val="00C14C77"/>
    <w:rsid w:val="00C15F10"/>
    <w:rsid w:val="00C162FE"/>
    <w:rsid w:val="00C1686C"/>
    <w:rsid w:val="00C17F55"/>
    <w:rsid w:val="00C2021B"/>
    <w:rsid w:val="00C20451"/>
    <w:rsid w:val="00C23173"/>
    <w:rsid w:val="00C27915"/>
    <w:rsid w:val="00C42B99"/>
    <w:rsid w:val="00C43FD8"/>
    <w:rsid w:val="00C447AE"/>
    <w:rsid w:val="00C44CE9"/>
    <w:rsid w:val="00C456F8"/>
    <w:rsid w:val="00C46747"/>
    <w:rsid w:val="00C50458"/>
    <w:rsid w:val="00C526CC"/>
    <w:rsid w:val="00C526FF"/>
    <w:rsid w:val="00C573A6"/>
    <w:rsid w:val="00C57B0B"/>
    <w:rsid w:val="00C63AB5"/>
    <w:rsid w:val="00C652D1"/>
    <w:rsid w:val="00C74FA3"/>
    <w:rsid w:val="00C7592A"/>
    <w:rsid w:val="00C8197D"/>
    <w:rsid w:val="00C84266"/>
    <w:rsid w:val="00C87214"/>
    <w:rsid w:val="00C87B91"/>
    <w:rsid w:val="00C87D1B"/>
    <w:rsid w:val="00C90F12"/>
    <w:rsid w:val="00C9158B"/>
    <w:rsid w:val="00C920E0"/>
    <w:rsid w:val="00C92828"/>
    <w:rsid w:val="00CA02D6"/>
    <w:rsid w:val="00CA0F83"/>
    <w:rsid w:val="00CA4556"/>
    <w:rsid w:val="00CA63FF"/>
    <w:rsid w:val="00CA7FE5"/>
    <w:rsid w:val="00CB41FC"/>
    <w:rsid w:val="00CB4C6B"/>
    <w:rsid w:val="00CB5837"/>
    <w:rsid w:val="00CD66FD"/>
    <w:rsid w:val="00CE2BAC"/>
    <w:rsid w:val="00CE2F18"/>
    <w:rsid w:val="00CE60A2"/>
    <w:rsid w:val="00CE7F40"/>
    <w:rsid w:val="00CF1819"/>
    <w:rsid w:val="00CF1902"/>
    <w:rsid w:val="00CF6BC9"/>
    <w:rsid w:val="00D0578D"/>
    <w:rsid w:val="00D10E1B"/>
    <w:rsid w:val="00D117F6"/>
    <w:rsid w:val="00D1236C"/>
    <w:rsid w:val="00D12925"/>
    <w:rsid w:val="00D158EA"/>
    <w:rsid w:val="00D15D5D"/>
    <w:rsid w:val="00D166FC"/>
    <w:rsid w:val="00D178B6"/>
    <w:rsid w:val="00D307BA"/>
    <w:rsid w:val="00D32551"/>
    <w:rsid w:val="00D32D16"/>
    <w:rsid w:val="00D32F01"/>
    <w:rsid w:val="00D336D4"/>
    <w:rsid w:val="00D35AAC"/>
    <w:rsid w:val="00D3765A"/>
    <w:rsid w:val="00D419CA"/>
    <w:rsid w:val="00D457FE"/>
    <w:rsid w:val="00D4769C"/>
    <w:rsid w:val="00D53206"/>
    <w:rsid w:val="00D54BD3"/>
    <w:rsid w:val="00D61ADB"/>
    <w:rsid w:val="00D627D3"/>
    <w:rsid w:val="00D67460"/>
    <w:rsid w:val="00D70B5D"/>
    <w:rsid w:val="00D72492"/>
    <w:rsid w:val="00D72684"/>
    <w:rsid w:val="00D76221"/>
    <w:rsid w:val="00D803F4"/>
    <w:rsid w:val="00D82AA7"/>
    <w:rsid w:val="00D85C28"/>
    <w:rsid w:val="00D8611B"/>
    <w:rsid w:val="00D863BE"/>
    <w:rsid w:val="00D866FB"/>
    <w:rsid w:val="00D921BF"/>
    <w:rsid w:val="00D9454F"/>
    <w:rsid w:val="00D949E4"/>
    <w:rsid w:val="00D970D5"/>
    <w:rsid w:val="00DA00AC"/>
    <w:rsid w:val="00DA0199"/>
    <w:rsid w:val="00DA3D8C"/>
    <w:rsid w:val="00DA4A47"/>
    <w:rsid w:val="00DA6610"/>
    <w:rsid w:val="00DA7132"/>
    <w:rsid w:val="00DB04DC"/>
    <w:rsid w:val="00DB24BF"/>
    <w:rsid w:val="00DB3D69"/>
    <w:rsid w:val="00DB6535"/>
    <w:rsid w:val="00DC0009"/>
    <w:rsid w:val="00DC1361"/>
    <w:rsid w:val="00DC1C1F"/>
    <w:rsid w:val="00DC4ED4"/>
    <w:rsid w:val="00DC6D01"/>
    <w:rsid w:val="00DD1571"/>
    <w:rsid w:val="00DD33C5"/>
    <w:rsid w:val="00DD3AEB"/>
    <w:rsid w:val="00DD5170"/>
    <w:rsid w:val="00DD5A0E"/>
    <w:rsid w:val="00DD5AF7"/>
    <w:rsid w:val="00DD6374"/>
    <w:rsid w:val="00DE440B"/>
    <w:rsid w:val="00DF5518"/>
    <w:rsid w:val="00DF692A"/>
    <w:rsid w:val="00DF6AEF"/>
    <w:rsid w:val="00E04612"/>
    <w:rsid w:val="00E05E42"/>
    <w:rsid w:val="00E07761"/>
    <w:rsid w:val="00E10A98"/>
    <w:rsid w:val="00E11AAA"/>
    <w:rsid w:val="00E12F97"/>
    <w:rsid w:val="00E166F2"/>
    <w:rsid w:val="00E173E5"/>
    <w:rsid w:val="00E26606"/>
    <w:rsid w:val="00E27274"/>
    <w:rsid w:val="00E31760"/>
    <w:rsid w:val="00E35C81"/>
    <w:rsid w:val="00E37AE0"/>
    <w:rsid w:val="00E42766"/>
    <w:rsid w:val="00E428E9"/>
    <w:rsid w:val="00E465B1"/>
    <w:rsid w:val="00E47B3C"/>
    <w:rsid w:val="00E50F5D"/>
    <w:rsid w:val="00E514CE"/>
    <w:rsid w:val="00E52834"/>
    <w:rsid w:val="00E5496E"/>
    <w:rsid w:val="00E57252"/>
    <w:rsid w:val="00E62014"/>
    <w:rsid w:val="00E63F3D"/>
    <w:rsid w:val="00E64201"/>
    <w:rsid w:val="00E71D34"/>
    <w:rsid w:val="00E7434E"/>
    <w:rsid w:val="00E758C9"/>
    <w:rsid w:val="00E77761"/>
    <w:rsid w:val="00E85D63"/>
    <w:rsid w:val="00E861FF"/>
    <w:rsid w:val="00E86572"/>
    <w:rsid w:val="00E87835"/>
    <w:rsid w:val="00E87987"/>
    <w:rsid w:val="00E87F87"/>
    <w:rsid w:val="00E95A94"/>
    <w:rsid w:val="00EA31D2"/>
    <w:rsid w:val="00EA4132"/>
    <w:rsid w:val="00EA7922"/>
    <w:rsid w:val="00EB2D17"/>
    <w:rsid w:val="00EB36AB"/>
    <w:rsid w:val="00EB4412"/>
    <w:rsid w:val="00EC1549"/>
    <w:rsid w:val="00EC289D"/>
    <w:rsid w:val="00ED2E7C"/>
    <w:rsid w:val="00EE159E"/>
    <w:rsid w:val="00EE3B94"/>
    <w:rsid w:val="00EE584B"/>
    <w:rsid w:val="00EE6CCB"/>
    <w:rsid w:val="00EF2914"/>
    <w:rsid w:val="00EF674D"/>
    <w:rsid w:val="00EF6A4B"/>
    <w:rsid w:val="00F01A39"/>
    <w:rsid w:val="00F02D55"/>
    <w:rsid w:val="00F0337E"/>
    <w:rsid w:val="00F062B8"/>
    <w:rsid w:val="00F0759E"/>
    <w:rsid w:val="00F11ED7"/>
    <w:rsid w:val="00F132B0"/>
    <w:rsid w:val="00F13A46"/>
    <w:rsid w:val="00F17259"/>
    <w:rsid w:val="00F17773"/>
    <w:rsid w:val="00F17FDA"/>
    <w:rsid w:val="00F20E2A"/>
    <w:rsid w:val="00F26CF2"/>
    <w:rsid w:val="00F27861"/>
    <w:rsid w:val="00F30266"/>
    <w:rsid w:val="00F31492"/>
    <w:rsid w:val="00F356C7"/>
    <w:rsid w:val="00F364B1"/>
    <w:rsid w:val="00F37B11"/>
    <w:rsid w:val="00F40C22"/>
    <w:rsid w:val="00F46B3B"/>
    <w:rsid w:val="00F51C6F"/>
    <w:rsid w:val="00F60323"/>
    <w:rsid w:val="00F6137E"/>
    <w:rsid w:val="00F6537C"/>
    <w:rsid w:val="00F66AFE"/>
    <w:rsid w:val="00F70CE7"/>
    <w:rsid w:val="00F71782"/>
    <w:rsid w:val="00F729C5"/>
    <w:rsid w:val="00F73981"/>
    <w:rsid w:val="00F74FDE"/>
    <w:rsid w:val="00F77370"/>
    <w:rsid w:val="00F77379"/>
    <w:rsid w:val="00F83936"/>
    <w:rsid w:val="00F83B4F"/>
    <w:rsid w:val="00F856F0"/>
    <w:rsid w:val="00F8691C"/>
    <w:rsid w:val="00F87FC4"/>
    <w:rsid w:val="00F9232A"/>
    <w:rsid w:val="00F9494C"/>
    <w:rsid w:val="00FA15EE"/>
    <w:rsid w:val="00FA2009"/>
    <w:rsid w:val="00FA22AC"/>
    <w:rsid w:val="00FB1401"/>
    <w:rsid w:val="00FB2653"/>
    <w:rsid w:val="00FC07DF"/>
    <w:rsid w:val="00FC12E0"/>
    <w:rsid w:val="00FC3D6F"/>
    <w:rsid w:val="00FC53DA"/>
    <w:rsid w:val="00FD1032"/>
    <w:rsid w:val="00FD2ECF"/>
    <w:rsid w:val="00FD4DFA"/>
    <w:rsid w:val="00FD7956"/>
    <w:rsid w:val="00FE09C3"/>
    <w:rsid w:val="00FE1DC8"/>
    <w:rsid w:val="00FE4766"/>
    <w:rsid w:val="00FE6352"/>
    <w:rsid w:val="00FE722B"/>
    <w:rsid w:val="00FE7BAE"/>
    <w:rsid w:val="00FE7DE0"/>
    <w:rsid w:val="00FF73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45491B4"/>
  <w15:docId w15:val="{9C49D091-56F1-47BA-A9E7-C51772F8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5B8D"/>
  </w:style>
  <w:style w:type="paragraph" w:styleId="Nadpis1">
    <w:name w:val="heading 1"/>
    <w:basedOn w:val="Normln"/>
    <w:next w:val="Normln"/>
    <w:link w:val="Nadpis1Char"/>
    <w:uiPriority w:val="99"/>
    <w:qFormat/>
    <w:locked/>
    <w:rsid w:val="00BE5B8D"/>
    <w:pPr>
      <w:spacing w:before="480" w:after="0"/>
      <w:contextualSpacing/>
      <w:outlineLvl w:val="0"/>
    </w:pPr>
    <w:rPr>
      <w:smallCaps/>
      <w:spacing w:val="5"/>
      <w:sz w:val="36"/>
      <w:szCs w:val="36"/>
    </w:rPr>
  </w:style>
  <w:style w:type="paragraph" w:styleId="Nadpis2">
    <w:name w:val="heading 2"/>
    <w:basedOn w:val="Normln"/>
    <w:next w:val="Normln"/>
    <w:link w:val="Nadpis2Char"/>
    <w:uiPriority w:val="99"/>
    <w:unhideWhenUsed/>
    <w:qFormat/>
    <w:locked/>
    <w:rsid w:val="00BE5B8D"/>
    <w:pPr>
      <w:spacing w:before="200" w:after="0" w:line="271" w:lineRule="auto"/>
      <w:outlineLvl w:val="1"/>
    </w:pPr>
    <w:rPr>
      <w:smallCaps/>
      <w:sz w:val="28"/>
      <w:szCs w:val="28"/>
    </w:rPr>
  </w:style>
  <w:style w:type="paragraph" w:styleId="Nadpis3">
    <w:name w:val="heading 3"/>
    <w:basedOn w:val="Normln"/>
    <w:next w:val="Normln"/>
    <w:link w:val="Nadpis3Char"/>
    <w:uiPriority w:val="99"/>
    <w:unhideWhenUsed/>
    <w:qFormat/>
    <w:locked/>
    <w:rsid w:val="00BE5B8D"/>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unhideWhenUsed/>
    <w:qFormat/>
    <w:locked/>
    <w:rsid w:val="00BE5B8D"/>
    <w:pPr>
      <w:spacing w:after="0" w:line="271" w:lineRule="auto"/>
      <w:outlineLvl w:val="3"/>
    </w:pPr>
    <w:rPr>
      <w:b/>
      <w:bCs/>
      <w:spacing w:val="5"/>
      <w:sz w:val="24"/>
      <w:szCs w:val="24"/>
    </w:rPr>
  </w:style>
  <w:style w:type="paragraph" w:styleId="Nadpis5">
    <w:name w:val="heading 5"/>
    <w:basedOn w:val="Normln"/>
    <w:next w:val="Normln"/>
    <w:link w:val="Nadpis5Char"/>
    <w:uiPriority w:val="9"/>
    <w:unhideWhenUsed/>
    <w:qFormat/>
    <w:locked/>
    <w:rsid w:val="00BE5B8D"/>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locked/>
    <w:rsid w:val="00BE5B8D"/>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locked/>
    <w:rsid w:val="00BE5B8D"/>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locked/>
    <w:rsid w:val="00BE5B8D"/>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locked/>
    <w:rsid w:val="00BE5B8D"/>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C5045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C50458"/>
    <w:rPr>
      <w:rFonts w:ascii="Segoe UI" w:hAnsi="Segoe UI" w:cs="Segoe UI"/>
      <w:sz w:val="18"/>
      <w:szCs w:val="18"/>
      <w:lang w:eastAsia="cs-CZ"/>
    </w:rPr>
  </w:style>
  <w:style w:type="paragraph" w:styleId="Zhlav">
    <w:name w:val="header"/>
    <w:basedOn w:val="Normln"/>
    <w:link w:val="ZhlavChar"/>
    <w:uiPriority w:val="99"/>
    <w:rsid w:val="0056468E"/>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rPr>
  </w:style>
  <w:style w:type="paragraph" w:styleId="Zpat">
    <w:name w:val="footer"/>
    <w:basedOn w:val="Normln"/>
    <w:link w:val="ZpatChar"/>
    <w:uiPriority w:val="99"/>
    <w:rsid w:val="0056468E"/>
    <w:pPr>
      <w:tabs>
        <w:tab w:val="center" w:pos="4536"/>
        <w:tab w:val="right" w:pos="9072"/>
      </w:tabs>
    </w:pPr>
  </w:style>
  <w:style w:type="character" w:customStyle="1" w:styleId="ZpatChar">
    <w:name w:val="Zápatí Char"/>
    <w:basedOn w:val="Standardnpsmoodstavce"/>
    <w:link w:val="Zpat"/>
    <w:uiPriority w:val="99"/>
    <w:locked/>
    <w:rsid w:val="0056468E"/>
    <w:rPr>
      <w:rFonts w:eastAsia="Times New Roman" w:cs="Times New Roman"/>
      <w:lang w:val="cs-CZ" w:eastAsia="cs-CZ" w:bidi="ar-SA"/>
    </w:rPr>
  </w:style>
  <w:style w:type="character" w:customStyle="1" w:styleId="Nadpis1Char">
    <w:name w:val="Nadpis 1 Char"/>
    <w:basedOn w:val="Standardnpsmoodstavce"/>
    <w:link w:val="Nadpis1"/>
    <w:uiPriority w:val="99"/>
    <w:rsid w:val="00BE5B8D"/>
    <w:rPr>
      <w:smallCaps/>
      <w:spacing w:val="5"/>
      <w:sz w:val="36"/>
      <w:szCs w:val="36"/>
    </w:rPr>
  </w:style>
  <w:style w:type="character" w:customStyle="1" w:styleId="Nadpis2Char">
    <w:name w:val="Nadpis 2 Char"/>
    <w:basedOn w:val="Standardnpsmoodstavce"/>
    <w:link w:val="Nadpis2"/>
    <w:uiPriority w:val="99"/>
    <w:rsid w:val="00BE5B8D"/>
    <w:rPr>
      <w:smallCaps/>
      <w:sz w:val="28"/>
      <w:szCs w:val="28"/>
    </w:rPr>
  </w:style>
  <w:style w:type="character" w:customStyle="1" w:styleId="Nadpis3Char">
    <w:name w:val="Nadpis 3 Char"/>
    <w:basedOn w:val="Standardnpsmoodstavce"/>
    <w:link w:val="Nadpis3"/>
    <w:uiPriority w:val="99"/>
    <w:rsid w:val="00BE5B8D"/>
    <w:rPr>
      <w:i/>
      <w:iCs/>
      <w:smallCaps/>
      <w:spacing w:val="5"/>
      <w:sz w:val="26"/>
      <w:szCs w:val="26"/>
    </w:rPr>
  </w:style>
  <w:style w:type="paragraph" w:styleId="Odstavecseseznamem">
    <w:name w:val="List Paragraph"/>
    <w:basedOn w:val="Normln"/>
    <w:uiPriority w:val="34"/>
    <w:qFormat/>
    <w:rsid w:val="00BE5B8D"/>
    <w:pPr>
      <w:ind w:left="720"/>
      <w:contextualSpacing/>
    </w:pPr>
  </w:style>
  <w:style w:type="table" w:styleId="Mkatabulky">
    <w:name w:val="Table Grid"/>
    <w:basedOn w:val="Normlntabulka"/>
    <w:uiPriority w:val="99"/>
    <w:locked/>
    <w:rsid w:val="004D1F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4D1F42"/>
    <w:rPr>
      <w:rFonts w:cs="Times New Roman"/>
    </w:rPr>
  </w:style>
  <w:style w:type="paragraph" w:styleId="Textpoznpodarou">
    <w:name w:val="footnote text"/>
    <w:basedOn w:val="Normln"/>
    <w:link w:val="TextpoznpodarouChar"/>
    <w:rsid w:val="00DA4A47"/>
    <w:pPr>
      <w:widowControl w:val="0"/>
    </w:pPr>
  </w:style>
  <w:style w:type="character" w:customStyle="1" w:styleId="TextpoznpodarouChar">
    <w:name w:val="Text pozn. pod čarou Char"/>
    <w:basedOn w:val="Standardnpsmoodstavce"/>
    <w:link w:val="Textpoznpodarou"/>
    <w:uiPriority w:val="99"/>
    <w:rsid w:val="00DA4A47"/>
    <w:rPr>
      <w:rFonts w:ascii="Times New Roman" w:eastAsia="Times New Roman" w:hAnsi="Times New Roman" w:cs="Times New Roman"/>
      <w:sz w:val="20"/>
      <w:szCs w:val="20"/>
    </w:rPr>
  </w:style>
  <w:style w:type="character" w:styleId="Hypertextovodkaz">
    <w:name w:val="Hyperlink"/>
    <w:basedOn w:val="Standardnpsmoodstavce"/>
    <w:uiPriority w:val="99"/>
    <w:unhideWhenUsed/>
    <w:rsid w:val="001304A0"/>
    <w:rPr>
      <w:color w:val="0000FF" w:themeColor="hyperlink"/>
      <w:u w:val="single"/>
    </w:rPr>
  </w:style>
  <w:style w:type="paragraph" w:customStyle="1" w:styleId="Megjegyzstrgya">
    <w:name w:val="Megjegyzés tárgya"/>
    <w:basedOn w:val="Textkomente"/>
    <w:next w:val="Textkomente"/>
    <w:semiHidden/>
    <w:rsid w:val="0094744E"/>
    <w:rPr>
      <w:b/>
      <w:bCs/>
    </w:rPr>
  </w:style>
  <w:style w:type="paragraph" w:styleId="Textkomente">
    <w:name w:val="annotation text"/>
    <w:basedOn w:val="Normln"/>
    <w:link w:val="TextkomenteChar"/>
    <w:uiPriority w:val="99"/>
    <w:unhideWhenUsed/>
    <w:rsid w:val="0094744E"/>
  </w:style>
  <w:style w:type="character" w:customStyle="1" w:styleId="TextkomenteChar">
    <w:name w:val="Text komentáře Char"/>
    <w:basedOn w:val="Standardnpsmoodstavce"/>
    <w:link w:val="Textkomente"/>
    <w:uiPriority w:val="99"/>
    <w:rsid w:val="0094744E"/>
    <w:rPr>
      <w:rFonts w:ascii="Times New Roman" w:eastAsia="Times New Roman" w:hAnsi="Times New Roman" w:cs="Times New Roman"/>
      <w:sz w:val="20"/>
      <w:szCs w:val="20"/>
    </w:rPr>
  </w:style>
  <w:style w:type="paragraph" w:styleId="Zkladntextodsazen">
    <w:name w:val="Body Text Indent"/>
    <w:basedOn w:val="Normln"/>
    <w:link w:val="ZkladntextodsazenChar"/>
    <w:rsid w:val="00FE6352"/>
    <w:pPr>
      <w:spacing w:after="60"/>
      <w:ind w:left="1276" w:hanging="709"/>
      <w:jc w:val="both"/>
    </w:pPr>
    <w:rPr>
      <w:sz w:val="24"/>
    </w:rPr>
  </w:style>
  <w:style w:type="character" w:customStyle="1" w:styleId="ZkladntextodsazenChar">
    <w:name w:val="Základní text odsazený Char"/>
    <w:basedOn w:val="Standardnpsmoodstavce"/>
    <w:link w:val="Zkladntextodsazen"/>
    <w:rsid w:val="00FE6352"/>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FE6352"/>
    <w:pPr>
      <w:spacing w:after="60"/>
      <w:ind w:left="567"/>
      <w:jc w:val="both"/>
    </w:pPr>
    <w:rPr>
      <w:sz w:val="24"/>
    </w:rPr>
  </w:style>
  <w:style w:type="character" w:customStyle="1" w:styleId="Zkladntextodsazen2Char">
    <w:name w:val="Základní text odsazený 2 Char"/>
    <w:basedOn w:val="Standardnpsmoodstavce"/>
    <w:link w:val="Zkladntextodsazen2"/>
    <w:rsid w:val="00FE6352"/>
    <w:rPr>
      <w:rFonts w:ascii="Times New Roman" w:eastAsia="Times New Roman" w:hAnsi="Times New Roman" w:cs="Times New Roman"/>
      <w:sz w:val="24"/>
      <w:szCs w:val="20"/>
    </w:rPr>
  </w:style>
  <w:style w:type="paragraph" w:customStyle="1" w:styleId="Psmenkovvelk1">
    <w:name w:val="Písmenkový velký 1"/>
    <w:basedOn w:val="Normln"/>
    <w:uiPriority w:val="99"/>
    <w:rsid w:val="00FE7BAE"/>
    <w:pPr>
      <w:widowControl w:val="0"/>
      <w:numPr>
        <w:numId w:val="1"/>
      </w:numPr>
      <w:spacing w:after="120"/>
      <w:jc w:val="both"/>
    </w:pPr>
    <w:rPr>
      <w:rFonts w:ascii="Calibri" w:hAnsi="Calibri"/>
      <w:b/>
      <w:color w:val="000000"/>
      <w:sz w:val="24"/>
    </w:rPr>
  </w:style>
  <w:style w:type="character" w:styleId="Odkaznakoment">
    <w:name w:val="annotation reference"/>
    <w:basedOn w:val="Standardnpsmoodstavce"/>
    <w:uiPriority w:val="99"/>
    <w:semiHidden/>
    <w:unhideWhenUsed/>
    <w:rsid w:val="00A4694C"/>
    <w:rPr>
      <w:sz w:val="16"/>
      <w:szCs w:val="16"/>
    </w:rPr>
  </w:style>
  <w:style w:type="paragraph" w:styleId="Pedmtkomente">
    <w:name w:val="annotation subject"/>
    <w:basedOn w:val="Textkomente"/>
    <w:next w:val="Textkomente"/>
    <w:link w:val="PedmtkomenteChar"/>
    <w:uiPriority w:val="99"/>
    <w:semiHidden/>
    <w:unhideWhenUsed/>
    <w:rsid w:val="00A4694C"/>
    <w:rPr>
      <w:b/>
      <w:bCs/>
    </w:rPr>
  </w:style>
  <w:style w:type="character" w:customStyle="1" w:styleId="PedmtkomenteChar">
    <w:name w:val="Předmět komentáře Char"/>
    <w:basedOn w:val="TextkomenteChar"/>
    <w:link w:val="Pedmtkomente"/>
    <w:uiPriority w:val="99"/>
    <w:semiHidden/>
    <w:rsid w:val="00A4694C"/>
    <w:rPr>
      <w:rFonts w:ascii="Times New Roman" w:eastAsia="Times New Roman" w:hAnsi="Times New Roman" w:cs="Times New Roman"/>
      <w:b/>
      <w:bCs/>
      <w:sz w:val="20"/>
      <w:szCs w:val="20"/>
    </w:rPr>
  </w:style>
  <w:style w:type="paragraph" w:customStyle="1" w:styleId="Psmenkov6">
    <w:name w:val="Písmenkový 6"/>
    <w:basedOn w:val="Normln"/>
    <w:uiPriority w:val="99"/>
    <w:rsid w:val="00AD0E93"/>
    <w:pPr>
      <w:widowControl w:val="0"/>
      <w:numPr>
        <w:numId w:val="2"/>
      </w:numPr>
      <w:spacing w:after="120" w:line="240" w:lineRule="auto"/>
      <w:jc w:val="both"/>
    </w:pPr>
    <w:rPr>
      <w:rFonts w:ascii="Calibri" w:hAnsi="Calibri"/>
      <w:color w:val="000000"/>
      <w:sz w:val="24"/>
    </w:rPr>
  </w:style>
  <w:style w:type="character" w:customStyle="1" w:styleId="Nadpis4Char">
    <w:name w:val="Nadpis 4 Char"/>
    <w:basedOn w:val="Standardnpsmoodstavce"/>
    <w:link w:val="Nadpis4"/>
    <w:uiPriority w:val="9"/>
    <w:rsid w:val="00BE5B8D"/>
    <w:rPr>
      <w:b/>
      <w:bCs/>
      <w:spacing w:val="5"/>
      <w:sz w:val="24"/>
      <w:szCs w:val="24"/>
    </w:rPr>
  </w:style>
  <w:style w:type="character" w:customStyle="1" w:styleId="Nadpis5Char">
    <w:name w:val="Nadpis 5 Char"/>
    <w:basedOn w:val="Standardnpsmoodstavce"/>
    <w:link w:val="Nadpis5"/>
    <w:uiPriority w:val="9"/>
    <w:rsid w:val="00BE5B8D"/>
    <w:rPr>
      <w:i/>
      <w:iCs/>
      <w:sz w:val="24"/>
      <w:szCs w:val="24"/>
    </w:rPr>
  </w:style>
  <w:style w:type="character" w:customStyle="1" w:styleId="Nadpis6Char">
    <w:name w:val="Nadpis 6 Char"/>
    <w:basedOn w:val="Standardnpsmoodstavce"/>
    <w:link w:val="Nadpis6"/>
    <w:uiPriority w:val="9"/>
    <w:semiHidden/>
    <w:rsid w:val="00BE5B8D"/>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BE5B8D"/>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BE5B8D"/>
    <w:rPr>
      <w:b/>
      <w:bCs/>
      <w:color w:val="7F7F7F" w:themeColor="text1" w:themeTint="80"/>
      <w:sz w:val="20"/>
      <w:szCs w:val="20"/>
    </w:rPr>
  </w:style>
  <w:style w:type="character" w:customStyle="1" w:styleId="Nadpis9Char">
    <w:name w:val="Nadpis 9 Char"/>
    <w:basedOn w:val="Standardnpsmoodstavce"/>
    <w:link w:val="Nadpis9"/>
    <w:uiPriority w:val="9"/>
    <w:semiHidden/>
    <w:rsid w:val="00BE5B8D"/>
    <w:rPr>
      <w:b/>
      <w:bCs/>
      <w:i/>
      <w:iCs/>
      <w:color w:val="7F7F7F" w:themeColor="text1" w:themeTint="80"/>
      <w:sz w:val="18"/>
      <w:szCs w:val="18"/>
    </w:rPr>
  </w:style>
  <w:style w:type="paragraph" w:styleId="Titulek">
    <w:name w:val="caption"/>
    <w:basedOn w:val="Normln"/>
    <w:next w:val="Normln"/>
    <w:uiPriority w:val="35"/>
    <w:semiHidden/>
    <w:unhideWhenUsed/>
    <w:locked/>
    <w:rsid w:val="00BE5B8D"/>
    <w:rPr>
      <w:caps/>
      <w:spacing w:val="10"/>
      <w:sz w:val="18"/>
      <w:szCs w:val="18"/>
    </w:rPr>
  </w:style>
  <w:style w:type="paragraph" w:styleId="Nzev">
    <w:name w:val="Title"/>
    <w:basedOn w:val="Normln"/>
    <w:next w:val="Normln"/>
    <w:link w:val="NzevChar"/>
    <w:uiPriority w:val="10"/>
    <w:qFormat/>
    <w:locked/>
    <w:rsid w:val="00BE5B8D"/>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BE5B8D"/>
    <w:rPr>
      <w:smallCaps/>
      <w:sz w:val="52"/>
      <w:szCs w:val="52"/>
    </w:rPr>
  </w:style>
  <w:style w:type="paragraph" w:styleId="Podnadpis">
    <w:name w:val="Subtitle"/>
    <w:basedOn w:val="Normln"/>
    <w:next w:val="Normln"/>
    <w:link w:val="PodnadpisChar"/>
    <w:uiPriority w:val="11"/>
    <w:qFormat/>
    <w:locked/>
    <w:rsid w:val="00BE5B8D"/>
    <w:rPr>
      <w:i/>
      <w:iCs/>
      <w:smallCaps/>
      <w:spacing w:val="10"/>
      <w:sz w:val="28"/>
      <w:szCs w:val="28"/>
    </w:rPr>
  </w:style>
  <w:style w:type="character" w:customStyle="1" w:styleId="PodnadpisChar">
    <w:name w:val="Podnadpis Char"/>
    <w:basedOn w:val="Standardnpsmoodstavce"/>
    <w:link w:val="Podnadpis"/>
    <w:uiPriority w:val="11"/>
    <w:rsid w:val="00BE5B8D"/>
    <w:rPr>
      <w:i/>
      <w:iCs/>
      <w:smallCaps/>
      <w:spacing w:val="10"/>
      <w:sz w:val="28"/>
      <w:szCs w:val="28"/>
    </w:rPr>
  </w:style>
  <w:style w:type="character" w:styleId="Siln">
    <w:name w:val="Strong"/>
    <w:uiPriority w:val="22"/>
    <w:qFormat/>
    <w:locked/>
    <w:rsid w:val="00BE5B8D"/>
    <w:rPr>
      <w:b/>
      <w:bCs/>
    </w:rPr>
  </w:style>
  <w:style w:type="character" w:styleId="Zdraznn">
    <w:name w:val="Emphasis"/>
    <w:uiPriority w:val="20"/>
    <w:qFormat/>
    <w:locked/>
    <w:rsid w:val="00BE5B8D"/>
    <w:rPr>
      <w:b/>
      <w:bCs/>
      <w:i/>
      <w:iCs/>
      <w:spacing w:val="10"/>
    </w:rPr>
  </w:style>
  <w:style w:type="paragraph" w:styleId="Bezmezer">
    <w:name w:val="No Spacing"/>
    <w:basedOn w:val="Normln"/>
    <w:link w:val="BezmezerChar"/>
    <w:uiPriority w:val="1"/>
    <w:qFormat/>
    <w:rsid w:val="00BE5B8D"/>
    <w:pPr>
      <w:spacing w:after="0" w:line="240" w:lineRule="auto"/>
    </w:pPr>
  </w:style>
  <w:style w:type="character" w:customStyle="1" w:styleId="BezmezerChar">
    <w:name w:val="Bez mezer Char"/>
    <w:basedOn w:val="Standardnpsmoodstavce"/>
    <w:link w:val="Bezmezer"/>
    <w:uiPriority w:val="1"/>
    <w:rsid w:val="00BE5B8D"/>
  </w:style>
  <w:style w:type="paragraph" w:styleId="Citt">
    <w:name w:val="Quote"/>
    <w:basedOn w:val="Normln"/>
    <w:next w:val="Normln"/>
    <w:link w:val="CittChar"/>
    <w:uiPriority w:val="29"/>
    <w:qFormat/>
    <w:rsid w:val="00BE5B8D"/>
    <w:rPr>
      <w:i/>
      <w:iCs/>
    </w:rPr>
  </w:style>
  <w:style w:type="character" w:customStyle="1" w:styleId="CittChar">
    <w:name w:val="Citát Char"/>
    <w:basedOn w:val="Standardnpsmoodstavce"/>
    <w:link w:val="Citt"/>
    <w:uiPriority w:val="29"/>
    <w:rsid w:val="00BE5B8D"/>
    <w:rPr>
      <w:i/>
      <w:iCs/>
    </w:rPr>
  </w:style>
  <w:style w:type="paragraph" w:styleId="Vrazncitt">
    <w:name w:val="Intense Quote"/>
    <w:basedOn w:val="Normln"/>
    <w:next w:val="Normln"/>
    <w:link w:val="VrazncittChar"/>
    <w:uiPriority w:val="30"/>
    <w:qFormat/>
    <w:rsid w:val="00BE5B8D"/>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BE5B8D"/>
    <w:rPr>
      <w:i/>
      <w:iCs/>
    </w:rPr>
  </w:style>
  <w:style w:type="character" w:styleId="Zdraznnjemn">
    <w:name w:val="Subtle Emphasis"/>
    <w:uiPriority w:val="19"/>
    <w:qFormat/>
    <w:rsid w:val="00BE5B8D"/>
    <w:rPr>
      <w:i/>
      <w:iCs/>
    </w:rPr>
  </w:style>
  <w:style w:type="character" w:styleId="Zdraznnintenzivn">
    <w:name w:val="Intense Emphasis"/>
    <w:uiPriority w:val="21"/>
    <w:qFormat/>
    <w:rsid w:val="00BE5B8D"/>
    <w:rPr>
      <w:b/>
      <w:bCs/>
      <w:i/>
      <w:iCs/>
    </w:rPr>
  </w:style>
  <w:style w:type="character" w:styleId="Odkazjemn">
    <w:name w:val="Subtle Reference"/>
    <w:basedOn w:val="Standardnpsmoodstavce"/>
    <w:uiPriority w:val="31"/>
    <w:qFormat/>
    <w:rsid w:val="00BE5B8D"/>
    <w:rPr>
      <w:smallCaps/>
    </w:rPr>
  </w:style>
  <w:style w:type="character" w:styleId="Odkazintenzivn">
    <w:name w:val="Intense Reference"/>
    <w:uiPriority w:val="32"/>
    <w:qFormat/>
    <w:rsid w:val="00BE5B8D"/>
    <w:rPr>
      <w:b/>
      <w:bCs/>
      <w:smallCaps/>
    </w:rPr>
  </w:style>
  <w:style w:type="character" w:styleId="Nzevknihy">
    <w:name w:val="Book Title"/>
    <w:basedOn w:val="Standardnpsmoodstavce"/>
    <w:uiPriority w:val="33"/>
    <w:qFormat/>
    <w:rsid w:val="00BE5B8D"/>
    <w:rPr>
      <w:i/>
      <w:iCs/>
      <w:smallCaps/>
      <w:spacing w:val="5"/>
    </w:rPr>
  </w:style>
  <w:style w:type="paragraph" w:styleId="Nadpisobsahu">
    <w:name w:val="TOC Heading"/>
    <w:basedOn w:val="Nadpis1"/>
    <w:next w:val="Normln"/>
    <w:uiPriority w:val="39"/>
    <w:semiHidden/>
    <w:unhideWhenUsed/>
    <w:qFormat/>
    <w:rsid w:val="00BE5B8D"/>
    <w:pPr>
      <w:outlineLvl w:val="9"/>
    </w:pPr>
    <w:rPr>
      <w:lang w:bidi="en-US"/>
    </w:rPr>
  </w:style>
  <w:style w:type="paragraph" w:styleId="Normlnweb">
    <w:name w:val="Normal (Web)"/>
    <w:basedOn w:val="Normln"/>
    <w:uiPriority w:val="99"/>
    <w:rsid w:val="00371E7A"/>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99"/>
    <w:semiHidden/>
    <w:unhideWhenUsed/>
    <w:rsid w:val="00D67460"/>
    <w:pPr>
      <w:spacing w:after="120"/>
    </w:pPr>
  </w:style>
  <w:style w:type="character" w:customStyle="1" w:styleId="ZkladntextChar">
    <w:name w:val="Základní text Char"/>
    <w:basedOn w:val="Standardnpsmoodstavce"/>
    <w:link w:val="Zkladntext"/>
    <w:uiPriority w:val="99"/>
    <w:semiHidden/>
    <w:rsid w:val="00D67460"/>
  </w:style>
  <w:style w:type="paragraph" w:customStyle="1" w:styleId="Prosttext1">
    <w:name w:val="Prostý text1"/>
    <w:basedOn w:val="Normln"/>
    <w:rsid w:val="001112B1"/>
    <w:pPr>
      <w:widowControl w:val="0"/>
      <w:spacing w:after="0" w:line="240" w:lineRule="auto"/>
    </w:pPr>
    <w:rPr>
      <w:rFonts w:ascii="Courier New" w:eastAsia="Times New Roman" w:hAnsi="Courier New" w:cs="Times New Roman"/>
      <w:sz w:val="20"/>
      <w:szCs w:val="20"/>
    </w:rPr>
  </w:style>
  <w:style w:type="paragraph" w:customStyle="1" w:styleId="Psmenkovvelk2">
    <w:name w:val="Písmenkový velký 2"/>
    <w:basedOn w:val="Normln"/>
    <w:uiPriority w:val="99"/>
    <w:rsid w:val="007A3F1E"/>
    <w:pPr>
      <w:widowControl w:val="0"/>
      <w:numPr>
        <w:numId w:val="3"/>
      </w:numPr>
      <w:spacing w:before="240" w:after="120" w:line="240" w:lineRule="auto"/>
      <w:jc w:val="both"/>
    </w:pPr>
    <w:rPr>
      <w:rFonts w:ascii="Calibri" w:eastAsia="Times New Roman" w:hAnsi="Calibri" w:cs="Times New Roman"/>
      <w:b/>
      <w:color w:val="000000"/>
      <w:sz w:val="24"/>
      <w:szCs w:val="20"/>
    </w:rPr>
  </w:style>
  <w:style w:type="character" w:styleId="Znakapoznpodarou">
    <w:name w:val="footnote reference"/>
    <w:rsid w:val="007A3F1E"/>
    <w:rPr>
      <w:rFonts w:cs="Times New Roman"/>
      <w:vertAlign w:val="superscript"/>
    </w:rPr>
  </w:style>
  <w:style w:type="paragraph" w:customStyle="1" w:styleId="Psmenkov7">
    <w:name w:val="Písmenkový 7"/>
    <w:basedOn w:val="Psmenkov6"/>
    <w:uiPriority w:val="99"/>
    <w:rsid w:val="007A3F1E"/>
    <w:pPr>
      <w:numPr>
        <w:numId w:val="4"/>
      </w:numPr>
      <w:tabs>
        <w:tab w:val="num" w:pos="360"/>
      </w:tabs>
      <w:ind w:left="-625"/>
    </w:pPr>
    <w:rPr>
      <w:rFonts w:eastAsia="Times New Roman" w:cs="Times New Roman"/>
      <w:szCs w:val="20"/>
    </w:rPr>
  </w:style>
  <w:style w:type="paragraph" w:styleId="Prosttext">
    <w:name w:val="Plain Text"/>
    <w:basedOn w:val="Normln"/>
    <w:link w:val="ProsttextChar"/>
    <w:uiPriority w:val="99"/>
    <w:semiHidden/>
    <w:unhideWhenUsed/>
    <w:rsid w:val="00D53206"/>
    <w:pPr>
      <w:spacing w:after="0" w:line="240" w:lineRule="auto"/>
    </w:pPr>
    <w:rPr>
      <w:rFonts w:ascii="Calibri" w:eastAsiaTheme="minorHAnsi" w:hAnsi="Calibri" w:cstheme="minorBidi"/>
      <w:szCs w:val="21"/>
      <w:lang w:eastAsia="en-US"/>
    </w:rPr>
  </w:style>
  <w:style w:type="character" w:customStyle="1" w:styleId="ProsttextChar">
    <w:name w:val="Prostý text Char"/>
    <w:basedOn w:val="Standardnpsmoodstavce"/>
    <w:link w:val="Prosttext"/>
    <w:uiPriority w:val="99"/>
    <w:semiHidden/>
    <w:rsid w:val="00D53206"/>
    <w:rPr>
      <w:rFonts w:ascii="Calibri" w:eastAsiaTheme="minorHAnsi" w:hAnsi="Calibri" w:cstheme="minorBidi"/>
      <w:szCs w:val="21"/>
      <w:lang w:eastAsia="en-US"/>
    </w:rPr>
  </w:style>
  <w:style w:type="character" w:styleId="Sledovanodkaz">
    <w:name w:val="FollowedHyperlink"/>
    <w:basedOn w:val="Standardnpsmoodstavce"/>
    <w:uiPriority w:val="99"/>
    <w:semiHidden/>
    <w:unhideWhenUsed/>
    <w:rsid w:val="00E87835"/>
    <w:rPr>
      <w:color w:val="800080" w:themeColor="followedHyperlink"/>
      <w:u w:val="single"/>
    </w:rPr>
  </w:style>
  <w:style w:type="paragraph" w:customStyle="1" w:styleId="Novelizanbod">
    <w:name w:val="Novelizační bod"/>
    <w:basedOn w:val="Normln"/>
    <w:next w:val="Normln"/>
    <w:uiPriority w:val="99"/>
    <w:rsid w:val="000412AA"/>
    <w:pPr>
      <w:keepNext/>
      <w:keepLines/>
      <w:numPr>
        <w:numId w:val="5"/>
      </w:numPr>
      <w:tabs>
        <w:tab w:val="left" w:pos="851"/>
      </w:tabs>
      <w:spacing w:before="480" w:after="120" w:line="240" w:lineRule="auto"/>
      <w:jc w:val="both"/>
    </w:pPr>
    <w:rPr>
      <w:rFonts w:ascii="Times New Roman" w:eastAsia="MS Mincho" w:hAnsi="Times New Roman" w:cs="Times New Roman"/>
      <w:sz w:val="24"/>
      <w:szCs w:val="24"/>
    </w:rPr>
  </w:style>
  <w:style w:type="paragraph" w:styleId="Textvysvtlivek">
    <w:name w:val="endnote text"/>
    <w:basedOn w:val="Normln"/>
    <w:link w:val="TextvysvtlivekChar"/>
    <w:uiPriority w:val="99"/>
    <w:semiHidden/>
    <w:unhideWhenUsed/>
    <w:rsid w:val="0075489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4897"/>
    <w:rPr>
      <w:sz w:val="20"/>
      <w:szCs w:val="20"/>
    </w:rPr>
  </w:style>
  <w:style w:type="character" w:styleId="Odkaznavysvtlivky">
    <w:name w:val="endnote reference"/>
    <w:basedOn w:val="Standardnpsmoodstavce"/>
    <w:uiPriority w:val="99"/>
    <w:semiHidden/>
    <w:unhideWhenUsed/>
    <w:rsid w:val="00754897"/>
    <w:rPr>
      <w:vertAlign w:val="superscript"/>
    </w:rPr>
  </w:style>
  <w:style w:type="paragraph" w:styleId="Obsah1">
    <w:name w:val="toc 1"/>
    <w:basedOn w:val="Normln"/>
    <w:next w:val="Normln"/>
    <w:autoRedefine/>
    <w:uiPriority w:val="39"/>
    <w:locked/>
    <w:rsid w:val="003F7C45"/>
    <w:pPr>
      <w:spacing w:after="100"/>
    </w:pPr>
  </w:style>
  <w:style w:type="paragraph" w:styleId="Obsah2">
    <w:name w:val="toc 2"/>
    <w:basedOn w:val="Normln"/>
    <w:next w:val="Normln"/>
    <w:autoRedefine/>
    <w:uiPriority w:val="39"/>
    <w:locked/>
    <w:rsid w:val="003F7C45"/>
    <w:pPr>
      <w:spacing w:after="100"/>
      <w:ind w:left="220"/>
    </w:pPr>
  </w:style>
  <w:style w:type="paragraph" w:customStyle="1" w:styleId="Textlnku">
    <w:name w:val="Text článku"/>
    <w:basedOn w:val="Normln"/>
    <w:uiPriority w:val="99"/>
    <w:rsid w:val="00052F28"/>
    <w:pPr>
      <w:spacing w:before="240" w:after="0" w:line="240" w:lineRule="auto"/>
      <w:ind w:left="357" w:firstLine="425"/>
      <w:jc w:val="both"/>
      <w:outlineLvl w:val="5"/>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703">
      <w:bodyDiv w:val="1"/>
      <w:marLeft w:val="0"/>
      <w:marRight w:val="0"/>
      <w:marTop w:val="0"/>
      <w:marBottom w:val="0"/>
      <w:divBdr>
        <w:top w:val="none" w:sz="0" w:space="0" w:color="auto"/>
        <w:left w:val="none" w:sz="0" w:space="0" w:color="auto"/>
        <w:bottom w:val="none" w:sz="0" w:space="0" w:color="auto"/>
        <w:right w:val="none" w:sz="0" w:space="0" w:color="auto"/>
      </w:divBdr>
    </w:div>
    <w:div w:id="77215813">
      <w:bodyDiv w:val="1"/>
      <w:marLeft w:val="0"/>
      <w:marRight w:val="0"/>
      <w:marTop w:val="0"/>
      <w:marBottom w:val="0"/>
      <w:divBdr>
        <w:top w:val="none" w:sz="0" w:space="0" w:color="auto"/>
        <w:left w:val="none" w:sz="0" w:space="0" w:color="auto"/>
        <w:bottom w:val="none" w:sz="0" w:space="0" w:color="auto"/>
        <w:right w:val="none" w:sz="0" w:space="0" w:color="auto"/>
      </w:divBdr>
    </w:div>
    <w:div w:id="110170477">
      <w:bodyDiv w:val="1"/>
      <w:marLeft w:val="0"/>
      <w:marRight w:val="0"/>
      <w:marTop w:val="0"/>
      <w:marBottom w:val="0"/>
      <w:divBdr>
        <w:top w:val="none" w:sz="0" w:space="0" w:color="auto"/>
        <w:left w:val="none" w:sz="0" w:space="0" w:color="auto"/>
        <w:bottom w:val="none" w:sz="0" w:space="0" w:color="auto"/>
        <w:right w:val="none" w:sz="0" w:space="0" w:color="auto"/>
      </w:divBdr>
    </w:div>
    <w:div w:id="155266332">
      <w:bodyDiv w:val="1"/>
      <w:marLeft w:val="0"/>
      <w:marRight w:val="0"/>
      <w:marTop w:val="0"/>
      <w:marBottom w:val="0"/>
      <w:divBdr>
        <w:top w:val="none" w:sz="0" w:space="0" w:color="auto"/>
        <w:left w:val="none" w:sz="0" w:space="0" w:color="auto"/>
        <w:bottom w:val="none" w:sz="0" w:space="0" w:color="auto"/>
        <w:right w:val="none" w:sz="0" w:space="0" w:color="auto"/>
      </w:divBdr>
    </w:div>
    <w:div w:id="182090870">
      <w:bodyDiv w:val="1"/>
      <w:marLeft w:val="0"/>
      <w:marRight w:val="0"/>
      <w:marTop w:val="0"/>
      <w:marBottom w:val="0"/>
      <w:divBdr>
        <w:top w:val="none" w:sz="0" w:space="0" w:color="auto"/>
        <w:left w:val="none" w:sz="0" w:space="0" w:color="auto"/>
        <w:bottom w:val="none" w:sz="0" w:space="0" w:color="auto"/>
        <w:right w:val="none" w:sz="0" w:space="0" w:color="auto"/>
      </w:divBdr>
    </w:div>
    <w:div w:id="312949037">
      <w:marLeft w:val="0"/>
      <w:marRight w:val="0"/>
      <w:marTop w:val="0"/>
      <w:marBottom w:val="0"/>
      <w:divBdr>
        <w:top w:val="none" w:sz="0" w:space="0" w:color="auto"/>
        <w:left w:val="none" w:sz="0" w:space="0" w:color="auto"/>
        <w:bottom w:val="none" w:sz="0" w:space="0" w:color="auto"/>
        <w:right w:val="none" w:sz="0" w:space="0" w:color="auto"/>
      </w:divBdr>
    </w:div>
    <w:div w:id="323096061">
      <w:bodyDiv w:val="1"/>
      <w:marLeft w:val="0"/>
      <w:marRight w:val="0"/>
      <w:marTop w:val="0"/>
      <w:marBottom w:val="0"/>
      <w:divBdr>
        <w:top w:val="none" w:sz="0" w:space="0" w:color="auto"/>
        <w:left w:val="none" w:sz="0" w:space="0" w:color="auto"/>
        <w:bottom w:val="none" w:sz="0" w:space="0" w:color="auto"/>
        <w:right w:val="none" w:sz="0" w:space="0" w:color="auto"/>
      </w:divBdr>
    </w:div>
    <w:div w:id="478234316">
      <w:bodyDiv w:val="1"/>
      <w:marLeft w:val="0"/>
      <w:marRight w:val="0"/>
      <w:marTop w:val="0"/>
      <w:marBottom w:val="0"/>
      <w:divBdr>
        <w:top w:val="none" w:sz="0" w:space="0" w:color="auto"/>
        <w:left w:val="none" w:sz="0" w:space="0" w:color="auto"/>
        <w:bottom w:val="none" w:sz="0" w:space="0" w:color="auto"/>
        <w:right w:val="none" w:sz="0" w:space="0" w:color="auto"/>
      </w:divBdr>
    </w:div>
    <w:div w:id="591619934">
      <w:bodyDiv w:val="1"/>
      <w:marLeft w:val="0"/>
      <w:marRight w:val="0"/>
      <w:marTop w:val="0"/>
      <w:marBottom w:val="0"/>
      <w:divBdr>
        <w:top w:val="none" w:sz="0" w:space="0" w:color="auto"/>
        <w:left w:val="none" w:sz="0" w:space="0" w:color="auto"/>
        <w:bottom w:val="none" w:sz="0" w:space="0" w:color="auto"/>
        <w:right w:val="none" w:sz="0" w:space="0" w:color="auto"/>
      </w:divBdr>
    </w:div>
    <w:div w:id="635187345">
      <w:bodyDiv w:val="1"/>
      <w:marLeft w:val="0"/>
      <w:marRight w:val="0"/>
      <w:marTop w:val="0"/>
      <w:marBottom w:val="0"/>
      <w:divBdr>
        <w:top w:val="none" w:sz="0" w:space="0" w:color="auto"/>
        <w:left w:val="none" w:sz="0" w:space="0" w:color="auto"/>
        <w:bottom w:val="none" w:sz="0" w:space="0" w:color="auto"/>
        <w:right w:val="none" w:sz="0" w:space="0" w:color="auto"/>
      </w:divBdr>
    </w:div>
    <w:div w:id="640578418">
      <w:bodyDiv w:val="1"/>
      <w:marLeft w:val="0"/>
      <w:marRight w:val="0"/>
      <w:marTop w:val="0"/>
      <w:marBottom w:val="0"/>
      <w:divBdr>
        <w:top w:val="none" w:sz="0" w:space="0" w:color="auto"/>
        <w:left w:val="none" w:sz="0" w:space="0" w:color="auto"/>
        <w:bottom w:val="none" w:sz="0" w:space="0" w:color="auto"/>
        <w:right w:val="none" w:sz="0" w:space="0" w:color="auto"/>
      </w:divBdr>
    </w:div>
    <w:div w:id="828910553">
      <w:bodyDiv w:val="1"/>
      <w:marLeft w:val="0"/>
      <w:marRight w:val="0"/>
      <w:marTop w:val="0"/>
      <w:marBottom w:val="0"/>
      <w:divBdr>
        <w:top w:val="none" w:sz="0" w:space="0" w:color="auto"/>
        <w:left w:val="none" w:sz="0" w:space="0" w:color="auto"/>
        <w:bottom w:val="none" w:sz="0" w:space="0" w:color="auto"/>
        <w:right w:val="none" w:sz="0" w:space="0" w:color="auto"/>
      </w:divBdr>
    </w:div>
    <w:div w:id="829096333">
      <w:bodyDiv w:val="1"/>
      <w:marLeft w:val="0"/>
      <w:marRight w:val="0"/>
      <w:marTop w:val="0"/>
      <w:marBottom w:val="0"/>
      <w:divBdr>
        <w:top w:val="none" w:sz="0" w:space="0" w:color="auto"/>
        <w:left w:val="none" w:sz="0" w:space="0" w:color="auto"/>
        <w:bottom w:val="none" w:sz="0" w:space="0" w:color="auto"/>
        <w:right w:val="none" w:sz="0" w:space="0" w:color="auto"/>
      </w:divBdr>
    </w:div>
    <w:div w:id="949439271">
      <w:bodyDiv w:val="1"/>
      <w:marLeft w:val="0"/>
      <w:marRight w:val="0"/>
      <w:marTop w:val="0"/>
      <w:marBottom w:val="0"/>
      <w:divBdr>
        <w:top w:val="none" w:sz="0" w:space="0" w:color="auto"/>
        <w:left w:val="none" w:sz="0" w:space="0" w:color="auto"/>
        <w:bottom w:val="none" w:sz="0" w:space="0" w:color="auto"/>
        <w:right w:val="none" w:sz="0" w:space="0" w:color="auto"/>
      </w:divBdr>
    </w:div>
    <w:div w:id="1069815186">
      <w:bodyDiv w:val="1"/>
      <w:marLeft w:val="0"/>
      <w:marRight w:val="0"/>
      <w:marTop w:val="0"/>
      <w:marBottom w:val="0"/>
      <w:divBdr>
        <w:top w:val="none" w:sz="0" w:space="0" w:color="auto"/>
        <w:left w:val="none" w:sz="0" w:space="0" w:color="auto"/>
        <w:bottom w:val="none" w:sz="0" w:space="0" w:color="auto"/>
        <w:right w:val="none" w:sz="0" w:space="0" w:color="auto"/>
      </w:divBdr>
    </w:div>
    <w:div w:id="1191264397">
      <w:bodyDiv w:val="1"/>
      <w:marLeft w:val="0"/>
      <w:marRight w:val="0"/>
      <w:marTop w:val="0"/>
      <w:marBottom w:val="0"/>
      <w:divBdr>
        <w:top w:val="none" w:sz="0" w:space="0" w:color="auto"/>
        <w:left w:val="none" w:sz="0" w:space="0" w:color="auto"/>
        <w:bottom w:val="none" w:sz="0" w:space="0" w:color="auto"/>
        <w:right w:val="none" w:sz="0" w:space="0" w:color="auto"/>
      </w:divBdr>
    </w:div>
    <w:div w:id="1206024737">
      <w:bodyDiv w:val="1"/>
      <w:marLeft w:val="0"/>
      <w:marRight w:val="0"/>
      <w:marTop w:val="0"/>
      <w:marBottom w:val="0"/>
      <w:divBdr>
        <w:top w:val="none" w:sz="0" w:space="0" w:color="auto"/>
        <w:left w:val="none" w:sz="0" w:space="0" w:color="auto"/>
        <w:bottom w:val="none" w:sz="0" w:space="0" w:color="auto"/>
        <w:right w:val="none" w:sz="0" w:space="0" w:color="auto"/>
      </w:divBdr>
    </w:div>
    <w:div w:id="1233734784">
      <w:bodyDiv w:val="1"/>
      <w:marLeft w:val="0"/>
      <w:marRight w:val="0"/>
      <w:marTop w:val="0"/>
      <w:marBottom w:val="0"/>
      <w:divBdr>
        <w:top w:val="none" w:sz="0" w:space="0" w:color="auto"/>
        <w:left w:val="none" w:sz="0" w:space="0" w:color="auto"/>
        <w:bottom w:val="none" w:sz="0" w:space="0" w:color="auto"/>
        <w:right w:val="none" w:sz="0" w:space="0" w:color="auto"/>
      </w:divBdr>
    </w:div>
    <w:div w:id="1384596871">
      <w:bodyDiv w:val="1"/>
      <w:marLeft w:val="0"/>
      <w:marRight w:val="0"/>
      <w:marTop w:val="0"/>
      <w:marBottom w:val="0"/>
      <w:divBdr>
        <w:top w:val="none" w:sz="0" w:space="0" w:color="auto"/>
        <w:left w:val="none" w:sz="0" w:space="0" w:color="auto"/>
        <w:bottom w:val="none" w:sz="0" w:space="0" w:color="auto"/>
        <w:right w:val="none" w:sz="0" w:space="0" w:color="auto"/>
      </w:divBdr>
    </w:div>
    <w:div w:id="1467316909">
      <w:bodyDiv w:val="1"/>
      <w:marLeft w:val="0"/>
      <w:marRight w:val="0"/>
      <w:marTop w:val="0"/>
      <w:marBottom w:val="0"/>
      <w:divBdr>
        <w:top w:val="none" w:sz="0" w:space="0" w:color="auto"/>
        <w:left w:val="none" w:sz="0" w:space="0" w:color="auto"/>
        <w:bottom w:val="none" w:sz="0" w:space="0" w:color="auto"/>
        <w:right w:val="none" w:sz="0" w:space="0" w:color="auto"/>
      </w:divBdr>
    </w:div>
    <w:div w:id="1680505163">
      <w:bodyDiv w:val="1"/>
      <w:marLeft w:val="0"/>
      <w:marRight w:val="0"/>
      <w:marTop w:val="0"/>
      <w:marBottom w:val="0"/>
      <w:divBdr>
        <w:top w:val="none" w:sz="0" w:space="0" w:color="auto"/>
        <w:left w:val="none" w:sz="0" w:space="0" w:color="auto"/>
        <w:bottom w:val="none" w:sz="0" w:space="0" w:color="auto"/>
        <w:right w:val="none" w:sz="0" w:space="0" w:color="auto"/>
      </w:divBdr>
    </w:div>
    <w:div w:id="1789354808">
      <w:bodyDiv w:val="1"/>
      <w:marLeft w:val="0"/>
      <w:marRight w:val="0"/>
      <w:marTop w:val="0"/>
      <w:marBottom w:val="0"/>
      <w:divBdr>
        <w:top w:val="none" w:sz="0" w:space="0" w:color="auto"/>
        <w:left w:val="none" w:sz="0" w:space="0" w:color="auto"/>
        <w:bottom w:val="none" w:sz="0" w:space="0" w:color="auto"/>
        <w:right w:val="none" w:sz="0" w:space="0" w:color="auto"/>
      </w:divBdr>
    </w:div>
    <w:div w:id="1884244761">
      <w:bodyDiv w:val="1"/>
      <w:marLeft w:val="0"/>
      <w:marRight w:val="0"/>
      <w:marTop w:val="0"/>
      <w:marBottom w:val="0"/>
      <w:divBdr>
        <w:top w:val="none" w:sz="0" w:space="0" w:color="auto"/>
        <w:left w:val="none" w:sz="0" w:space="0" w:color="auto"/>
        <w:bottom w:val="none" w:sz="0" w:space="0" w:color="auto"/>
        <w:right w:val="none" w:sz="0" w:space="0" w:color="auto"/>
      </w:divBdr>
    </w:div>
    <w:div w:id="2048941872">
      <w:bodyDiv w:val="1"/>
      <w:marLeft w:val="0"/>
      <w:marRight w:val="0"/>
      <w:marTop w:val="0"/>
      <w:marBottom w:val="0"/>
      <w:divBdr>
        <w:top w:val="none" w:sz="0" w:space="0" w:color="auto"/>
        <w:left w:val="none" w:sz="0" w:space="0" w:color="auto"/>
        <w:bottom w:val="none" w:sz="0" w:space="0" w:color="auto"/>
        <w:right w:val="none" w:sz="0" w:space="0" w:color="auto"/>
      </w:divBdr>
    </w:div>
    <w:div w:id="2066373783">
      <w:bodyDiv w:val="1"/>
      <w:marLeft w:val="0"/>
      <w:marRight w:val="0"/>
      <w:marTop w:val="0"/>
      <w:marBottom w:val="0"/>
      <w:divBdr>
        <w:top w:val="none" w:sz="0" w:space="0" w:color="auto"/>
        <w:left w:val="none" w:sz="0" w:space="0" w:color="auto"/>
        <w:bottom w:val="none" w:sz="0" w:space="0" w:color="auto"/>
        <w:right w:val="none" w:sz="0" w:space="0" w:color="auto"/>
      </w:divBdr>
    </w:div>
    <w:div w:id="2102485143">
      <w:bodyDiv w:val="1"/>
      <w:marLeft w:val="0"/>
      <w:marRight w:val="0"/>
      <w:marTop w:val="0"/>
      <w:marBottom w:val="0"/>
      <w:divBdr>
        <w:top w:val="none" w:sz="0" w:space="0" w:color="auto"/>
        <w:left w:val="none" w:sz="0" w:space="0" w:color="auto"/>
        <w:bottom w:val="none" w:sz="0" w:space="0" w:color="auto"/>
        <w:right w:val="none" w:sz="0" w:space="0" w:color="auto"/>
      </w:divBdr>
    </w:div>
    <w:div w:id="21367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i.cz/UK-974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ni.cz/UK-89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94A9-CC02-4BB5-8125-C146D578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1805</Words>
  <Characters>10794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Klabalová Kamila</cp:lastModifiedBy>
  <cp:revision>4</cp:revision>
  <cp:lastPrinted>2019-10-01T12:08:00Z</cp:lastPrinted>
  <dcterms:created xsi:type="dcterms:W3CDTF">2020-02-17T12:05:00Z</dcterms:created>
  <dcterms:modified xsi:type="dcterms:W3CDTF">2020-02-18T11:27:00Z</dcterms:modified>
</cp:coreProperties>
</file>