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8BC2" w14:textId="283C831E" w:rsidR="002415FD" w:rsidRDefault="00933A14" w:rsidP="00CA4BE1">
      <w:pPr>
        <w:pStyle w:val="sloopaten"/>
      </w:pPr>
      <w:r>
        <w:t xml:space="preserve">The </w:t>
      </w:r>
      <w:r w:rsidR="00E7628E">
        <w:t>Second</w:t>
      </w:r>
      <w:r>
        <w:t xml:space="preserve"> Consolidated </w:t>
      </w:r>
      <w:r w:rsidR="005C2104" w:rsidRPr="00F63B24">
        <w:t>Rules for Awarding Scholarships and Bursaries</w:t>
      </w:r>
      <w:r w:rsidR="005C2104">
        <w:t xml:space="preserve"> at</w:t>
      </w:r>
      <w:r w:rsidR="002415FD">
        <w:t xml:space="preserve"> the Faculty of Arts of Charles University </w:t>
      </w:r>
    </w:p>
    <w:p w14:paraId="187BDA64" w14:textId="470C0CA0" w:rsidR="002415FD" w:rsidRDefault="002415FD" w:rsidP="002415FD">
      <w:pPr>
        <w:pStyle w:val="sloopaten"/>
      </w:pPr>
      <w:r>
        <w:t xml:space="preserve">of </w:t>
      </w:r>
      <w:r w:rsidR="00933A14">
        <w:t>29 May 2020</w:t>
      </w:r>
    </w:p>
    <w:p w14:paraId="6307C39B" w14:textId="4E1DACFD" w:rsidR="0003483E" w:rsidRDefault="0003483E" w:rsidP="00551308">
      <w:pPr>
        <w:pStyle w:val="Nzevopaten"/>
        <w:spacing w:after="0"/>
      </w:pPr>
    </w:p>
    <w:p w14:paraId="3BE7F231" w14:textId="77777777" w:rsidR="0003483E" w:rsidRPr="00CA4BE1" w:rsidRDefault="0003483E" w:rsidP="00CA4BE1">
      <w:pPr>
        <w:pStyle w:val="Nadpis2"/>
        <w:keepNext w:val="0"/>
        <w:spacing w:before="0" w:after="0" w:line="240" w:lineRule="auto"/>
        <w:rPr>
          <w:rFonts w:ascii="Times New Roman" w:eastAsia="Times New Roman" w:hAnsi="Times New Roman" w:cs="Times New Roman"/>
          <w:i w:val="0"/>
          <w:iCs w:val="0"/>
          <w:sz w:val="24"/>
          <w:szCs w:val="36"/>
        </w:rPr>
      </w:pPr>
    </w:p>
    <w:p w14:paraId="2B60B8C6" w14:textId="160BB8FD" w:rsidR="002415FD" w:rsidRDefault="002415FD" w:rsidP="00A96B77">
      <w:pPr>
        <w:jc w:val="center"/>
        <w:rPr>
          <w:i/>
          <w:iCs/>
        </w:rPr>
      </w:pPr>
      <w:r w:rsidRPr="00E845D7">
        <w:rPr>
          <w:i/>
          <w:iCs/>
        </w:rPr>
        <w:t>Under section</w:t>
      </w:r>
      <w:r>
        <w:rPr>
          <w:i/>
          <w:iCs/>
        </w:rPr>
        <w:t>s 27</w:t>
      </w:r>
      <w:r w:rsidRPr="00E845D7">
        <w:rPr>
          <w:i/>
          <w:iCs/>
        </w:rPr>
        <w:t xml:space="preserve"> (1) (b) and</w:t>
      </w:r>
      <w:r>
        <w:rPr>
          <w:i/>
          <w:iCs/>
        </w:rPr>
        <w:t xml:space="preserve"> 33 (2) (f</w:t>
      </w:r>
      <w:r w:rsidRPr="00E845D7">
        <w:rPr>
          <w:i/>
          <w:iCs/>
        </w:rPr>
        <w:t xml:space="preserve">) of Act No. 111/1998 Sb., to regulate higher education institutions and to change and amend other laws (the Higher Education Act), as amended, </w:t>
      </w:r>
      <w:r>
        <w:rPr>
          <w:i/>
          <w:iCs/>
        </w:rPr>
        <w:t xml:space="preserve">(“the Higher Education Act”) and under Article 28 of the </w:t>
      </w:r>
      <w:r w:rsidRPr="005C2104">
        <w:rPr>
          <w:i/>
          <w:iCs/>
        </w:rPr>
        <w:t>Constitution of</w:t>
      </w:r>
      <w:r>
        <w:rPr>
          <w:i/>
          <w:iCs/>
        </w:rPr>
        <w:t xml:space="preserve"> the Faculty of Arts of Charles University, as amended, </w:t>
      </w:r>
      <w:r w:rsidRPr="00E845D7">
        <w:rPr>
          <w:i/>
          <w:iCs/>
        </w:rPr>
        <w:t xml:space="preserve">the </w:t>
      </w:r>
      <w:r w:rsidRPr="005C2104">
        <w:rPr>
          <w:i/>
          <w:iCs/>
        </w:rPr>
        <w:t>Academic Senate</w:t>
      </w:r>
      <w:r w:rsidRPr="00E845D7">
        <w:rPr>
          <w:i/>
          <w:iCs/>
        </w:rPr>
        <w:t xml:space="preserve"> of </w:t>
      </w:r>
      <w:r>
        <w:rPr>
          <w:i/>
          <w:iCs/>
        </w:rPr>
        <w:t xml:space="preserve">the Faculty of Arts of </w:t>
      </w:r>
      <w:r w:rsidRPr="00E845D7">
        <w:rPr>
          <w:i/>
          <w:iCs/>
        </w:rPr>
        <w:t xml:space="preserve">Charles University has adopted the following </w:t>
      </w:r>
      <w:r w:rsidR="005C2104">
        <w:rPr>
          <w:i/>
          <w:iCs/>
        </w:rPr>
        <w:t xml:space="preserve">Rules for Awarding Scholarships and Bursaries at </w:t>
      </w:r>
      <w:r>
        <w:rPr>
          <w:i/>
          <w:iCs/>
        </w:rPr>
        <w:t>the Faculty of Arts</w:t>
      </w:r>
      <w:r w:rsidRPr="00E845D7">
        <w:rPr>
          <w:i/>
          <w:iCs/>
        </w:rPr>
        <w:t xml:space="preserve"> of Charles University as an internal regulation of the </w:t>
      </w:r>
      <w:r>
        <w:rPr>
          <w:i/>
          <w:iCs/>
        </w:rPr>
        <w:t>faculty</w:t>
      </w:r>
      <w:r w:rsidRPr="00E845D7">
        <w:rPr>
          <w:i/>
          <w:iCs/>
        </w:rPr>
        <w:t>:</w:t>
      </w:r>
      <w:r>
        <w:rPr>
          <w:i/>
          <w:iCs/>
        </w:rPr>
        <w:t xml:space="preserve"> </w:t>
      </w:r>
    </w:p>
    <w:p w14:paraId="44BC1D6F" w14:textId="77777777" w:rsidR="00FC312C" w:rsidRPr="00CA4BE1" w:rsidRDefault="00FC312C" w:rsidP="00CA4BE1">
      <w:pPr>
        <w:pStyle w:val="Nadpis2"/>
        <w:keepNext w:val="0"/>
        <w:spacing w:before="0" w:after="0" w:line="240" w:lineRule="auto"/>
        <w:rPr>
          <w:rFonts w:ascii="Times New Roman" w:eastAsia="Times New Roman" w:hAnsi="Times New Roman" w:cs="Times New Roman"/>
          <w:i w:val="0"/>
          <w:iCs w:val="0"/>
          <w:sz w:val="24"/>
          <w:szCs w:val="36"/>
        </w:rPr>
      </w:pPr>
    </w:p>
    <w:p w14:paraId="7FC1F666" w14:textId="62604840" w:rsidR="00A96B77" w:rsidRPr="00CA4BE1" w:rsidRDefault="002415FD" w:rsidP="00CD37F5">
      <w:pPr>
        <w:pStyle w:val="slolnku"/>
        <w:spacing w:before="200"/>
      </w:pPr>
      <w:r>
        <w:t>Article</w:t>
      </w:r>
      <w:r w:rsidR="00A96B77" w:rsidRPr="00CA4BE1">
        <w:t xml:space="preserve"> 1</w:t>
      </w:r>
    </w:p>
    <w:p w14:paraId="4F16A768" w14:textId="52BC5295" w:rsidR="00A96B77" w:rsidRPr="00CA4BE1" w:rsidRDefault="002415FD" w:rsidP="00A250FA">
      <w:pPr>
        <w:pStyle w:val="Nzevlnku"/>
        <w:spacing w:after="200"/>
        <w:rPr>
          <w:rStyle w:val="Zkladntext4"/>
          <w:iCs/>
        </w:rPr>
      </w:pPr>
      <w:r>
        <w:rPr>
          <w:rStyle w:val="Zkladntext4"/>
          <w:i w:val="0"/>
          <w:iCs/>
        </w:rPr>
        <w:t>Introductory Provision</w:t>
      </w:r>
    </w:p>
    <w:p w14:paraId="33212077" w14:textId="40284DFF" w:rsidR="00A96B77" w:rsidRPr="00CA4BE1" w:rsidRDefault="002415FD" w:rsidP="00CA4BE1">
      <w:pPr>
        <w:pStyle w:val="Seznam-seln0"/>
      </w:pPr>
      <w:r>
        <w:rPr>
          <w:rStyle w:val="Zkladntext411pt0"/>
          <w:rFonts w:cs="Times New Roman"/>
          <w:b w:val="0"/>
          <w:i w:val="0"/>
          <w:color w:val="000000"/>
          <w:sz w:val="24"/>
        </w:rPr>
        <w:t xml:space="preserve">Under Article 4 (2), Article 5 (1), Article 6 (1), Article 9 (1) and (2), Article 10 (1), Article 12 (2), (3), and (4), and the relevant provisions of the Scholarship and Bursary Rules of Charles University, as amended, (the “Scholarship and Bursary Rules </w:t>
      </w:r>
      <w:r w:rsidR="00EF200C" w:rsidRPr="00EF200C">
        <w:rPr>
          <w:rStyle w:val="Zkladntext411pt0"/>
          <w:rFonts w:cs="Times New Roman"/>
          <w:b w:val="0"/>
          <w:i w:val="0"/>
          <w:color w:val="000000"/>
          <w:sz w:val="24"/>
        </w:rPr>
        <w:t>of the</w:t>
      </w:r>
      <w:r w:rsidRPr="00EF200C">
        <w:rPr>
          <w:rStyle w:val="Zkladntext411pt0"/>
          <w:rFonts w:cs="Times New Roman"/>
          <w:b w:val="0"/>
          <w:i w:val="0"/>
          <w:color w:val="000000"/>
          <w:sz w:val="24"/>
        </w:rPr>
        <w:t xml:space="preserve"> University</w:t>
      </w:r>
      <w:r>
        <w:rPr>
          <w:rStyle w:val="Zkladntext411pt0"/>
          <w:rFonts w:cs="Times New Roman"/>
          <w:b w:val="0"/>
          <w:i w:val="0"/>
          <w:color w:val="000000"/>
          <w:sz w:val="24"/>
        </w:rPr>
        <w:t xml:space="preserve">”), these </w:t>
      </w:r>
      <w:r w:rsidR="005C2104">
        <w:rPr>
          <w:rStyle w:val="Zkladntext411pt0"/>
          <w:rFonts w:cs="Times New Roman"/>
          <w:b w:val="0"/>
          <w:i w:val="0"/>
          <w:color w:val="000000"/>
          <w:sz w:val="24"/>
        </w:rPr>
        <w:t xml:space="preserve">Rules for Awarding Scholarships and Bursaries at </w:t>
      </w:r>
      <w:r>
        <w:rPr>
          <w:rStyle w:val="Zkladntext411pt0"/>
          <w:rFonts w:cs="Times New Roman"/>
          <w:b w:val="0"/>
          <w:i w:val="0"/>
          <w:color w:val="000000"/>
          <w:sz w:val="24"/>
        </w:rPr>
        <w:t xml:space="preserve">the </w:t>
      </w:r>
      <w:r w:rsidR="00EF200C">
        <w:rPr>
          <w:rStyle w:val="Zkladntext411pt0"/>
          <w:rFonts w:cs="Times New Roman"/>
          <w:b w:val="0"/>
          <w:i w:val="0"/>
          <w:color w:val="000000"/>
          <w:sz w:val="24"/>
        </w:rPr>
        <w:t>Faculty of Arts</w:t>
      </w:r>
      <w:r>
        <w:rPr>
          <w:rStyle w:val="Zkladntext411pt0"/>
          <w:rFonts w:cs="Times New Roman"/>
          <w:b w:val="0"/>
          <w:i w:val="0"/>
          <w:color w:val="000000"/>
          <w:sz w:val="24"/>
        </w:rPr>
        <w:t xml:space="preserve"> of Charles University (the “Faculty”</w:t>
      </w:r>
      <w:r w:rsidR="00EF200C">
        <w:rPr>
          <w:rStyle w:val="Zkladntext411pt0"/>
          <w:rFonts w:cs="Times New Roman"/>
          <w:b w:val="0"/>
          <w:i w:val="0"/>
          <w:color w:val="000000"/>
          <w:sz w:val="24"/>
        </w:rPr>
        <w:t xml:space="preserve"> and the “University”</w:t>
      </w:r>
      <w:r>
        <w:rPr>
          <w:rStyle w:val="Zkladntext411pt0"/>
          <w:rFonts w:cs="Times New Roman"/>
          <w:b w:val="0"/>
          <w:i w:val="0"/>
          <w:color w:val="000000"/>
          <w:sz w:val="24"/>
        </w:rPr>
        <w:t xml:space="preserve">) set out the conditions, rules, details, and other </w:t>
      </w:r>
      <w:r w:rsidRPr="005C2104">
        <w:rPr>
          <w:rStyle w:val="Zkladntext411pt0"/>
          <w:rFonts w:cs="Times New Roman"/>
          <w:b w:val="0"/>
          <w:i w:val="0"/>
          <w:color w:val="000000"/>
          <w:sz w:val="24"/>
        </w:rPr>
        <w:t>requirements</w:t>
      </w:r>
      <w:r>
        <w:rPr>
          <w:rStyle w:val="Zkladntext411pt0"/>
          <w:rFonts w:cs="Times New Roman"/>
          <w:b w:val="0"/>
          <w:i w:val="0"/>
          <w:color w:val="000000"/>
          <w:sz w:val="24"/>
        </w:rPr>
        <w:t xml:space="preserve"> for awarding scholarships and bursaries at the Faculty</w:t>
      </w:r>
      <w:r w:rsidRPr="00411CF8">
        <w:rPr>
          <w:vertAlign w:val="superscript"/>
        </w:rPr>
        <w:footnoteReference w:customMarkFollows="1" w:id="1"/>
        <w:sym w:font="Symbol" w:char="F0B7"/>
      </w:r>
      <w:r>
        <w:rPr>
          <w:rStyle w:val="Zkladntext411pt0"/>
          <w:rFonts w:cs="Times New Roman"/>
          <w:b w:val="0"/>
          <w:i w:val="0"/>
          <w:color w:val="000000"/>
          <w:sz w:val="24"/>
        </w:rPr>
        <w:t>.</w:t>
      </w:r>
    </w:p>
    <w:p w14:paraId="18E74D59" w14:textId="77777777" w:rsidR="00FC312C" w:rsidRPr="00B5382F" w:rsidRDefault="00FC312C" w:rsidP="00FC312C">
      <w:pPr>
        <w:pStyle w:val="Bntext-blok"/>
        <w:rPr>
          <w:rFonts w:cs="Times New Roman"/>
        </w:rPr>
      </w:pPr>
    </w:p>
    <w:p w14:paraId="6E9299F8" w14:textId="73BAAC1F" w:rsidR="00C9728C" w:rsidRPr="00CA4BE1" w:rsidRDefault="00EF200C" w:rsidP="00C9728C">
      <w:pPr>
        <w:pStyle w:val="slolnku"/>
        <w:spacing w:before="200"/>
      </w:pPr>
      <w:r>
        <w:t>Part</w:t>
      </w:r>
      <w:r w:rsidR="00C9728C" w:rsidRPr="00CA4BE1">
        <w:t xml:space="preserve"> I</w:t>
      </w:r>
    </w:p>
    <w:p w14:paraId="0929BBB4" w14:textId="0B0F718E" w:rsidR="00C9728C" w:rsidRPr="00CA4BE1" w:rsidRDefault="00EF200C" w:rsidP="00C9728C">
      <w:pPr>
        <w:pStyle w:val="Nzevlnku"/>
        <w:spacing w:after="200"/>
        <w:rPr>
          <w:rStyle w:val="Zkladntext4"/>
          <w:i w:val="0"/>
          <w:iCs/>
          <w:szCs w:val="24"/>
        </w:rPr>
      </w:pPr>
      <w:r>
        <w:rPr>
          <w:rStyle w:val="Zkladntext4"/>
          <w:i w:val="0"/>
          <w:iCs/>
          <w:szCs w:val="24"/>
        </w:rPr>
        <w:t xml:space="preserve">Conditions for Awarding Specific Types of Scholarships and Bursaries </w:t>
      </w:r>
    </w:p>
    <w:p w14:paraId="7C8F1A2F" w14:textId="17AE0530" w:rsidR="00A96B77" w:rsidRPr="00CA4BE1" w:rsidRDefault="00EF200C" w:rsidP="00CD37F5">
      <w:pPr>
        <w:pStyle w:val="slolnku"/>
        <w:spacing w:before="200"/>
      </w:pPr>
      <w:r>
        <w:t>Article</w:t>
      </w:r>
      <w:r w:rsidR="00A96B77" w:rsidRPr="00CA4BE1">
        <w:t xml:space="preserve"> 2</w:t>
      </w:r>
    </w:p>
    <w:p w14:paraId="18EC6886" w14:textId="5C191EEB" w:rsidR="00FC312C" w:rsidRPr="00CA4BE1" w:rsidRDefault="00EF200C" w:rsidP="00CA4BE1">
      <w:pPr>
        <w:pStyle w:val="Nzevlnku"/>
        <w:spacing w:after="200"/>
        <w:rPr>
          <w:rStyle w:val="Zkladntext4"/>
          <w:i w:val="0"/>
          <w:iCs/>
        </w:rPr>
      </w:pPr>
      <w:r w:rsidRPr="00E845D7">
        <w:rPr>
          <w:szCs w:val="24"/>
        </w:rPr>
        <w:t>Scholarship for Outstanding Academic Achievement</w:t>
      </w:r>
    </w:p>
    <w:p w14:paraId="08CE80A7" w14:textId="0D2A51AA" w:rsidR="00A96B77" w:rsidRPr="00B5382F" w:rsidRDefault="00EF200C" w:rsidP="00CA4BE1">
      <w:pPr>
        <w:pStyle w:val="Seznam-seln0"/>
        <w:numPr>
          <w:ilvl w:val="0"/>
          <w:numId w:val="26"/>
        </w:numPr>
        <w:ind w:left="360"/>
        <w:rPr>
          <w:rFonts w:cs="Times New Roman"/>
        </w:rPr>
      </w:pPr>
      <w:r w:rsidRPr="00E845D7">
        <w:t>A scholarship for outstanding academic achievement</w:t>
      </w:r>
      <w:r w:rsidRPr="00CA4BE1">
        <w:rPr>
          <w:vertAlign w:val="superscript"/>
        </w:rPr>
        <w:footnoteReference w:id="2"/>
      </w:r>
      <w:r w:rsidRPr="00E845D7">
        <w:t xml:space="preserve"> is awarded</w:t>
      </w:r>
      <w:r>
        <w:t>,</w:t>
      </w:r>
      <w:r w:rsidRPr="00E845D7">
        <w:t xml:space="preserve"> </w:t>
      </w:r>
      <w:r>
        <w:t xml:space="preserve">in accordance with the provisions of </w:t>
      </w:r>
      <w:r w:rsidRPr="002B276E">
        <w:t>the Scholarship and Bur</w:t>
      </w:r>
      <w:r>
        <w:t>sary Rules of the</w:t>
      </w:r>
      <w:r w:rsidRPr="002B276E">
        <w:t xml:space="preserve"> University</w:t>
      </w:r>
      <w:r>
        <w:t>, to students</w:t>
      </w:r>
      <w:r w:rsidR="007552C0">
        <w:t>:</w:t>
      </w:r>
    </w:p>
    <w:p w14:paraId="6EBDBDDB" w14:textId="2B8B9B22" w:rsidR="00A96B77" w:rsidRDefault="00EF200C" w:rsidP="00CA4BE1">
      <w:pPr>
        <w:pStyle w:val="Seznam-seln0"/>
        <w:numPr>
          <w:ilvl w:val="0"/>
          <w:numId w:val="8"/>
        </w:numPr>
        <w:ind w:left="720"/>
      </w:pPr>
      <w:r>
        <w:t xml:space="preserve">who are not </w:t>
      </w:r>
      <w:r w:rsidR="00C04645">
        <w:t>registered in the first year of study</w:t>
      </w:r>
      <w:r w:rsidR="007552C0">
        <w:t>;</w:t>
      </w:r>
      <w:r w:rsidR="00C04645">
        <w:t xml:space="preserve"> and</w:t>
      </w:r>
    </w:p>
    <w:p w14:paraId="7027BCC3" w14:textId="4EFF3EDB" w:rsidR="00CA4BE1" w:rsidRPr="00B5382F" w:rsidRDefault="00C04645" w:rsidP="00CA4BE1">
      <w:pPr>
        <w:pStyle w:val="Seznam-seln0"/>
        <w:numPr>
          <w:ilvl w:val="0"/>
          <w:numId w:val="8"/>
        </w:numPr>
        <w:ind w:left="720"/>
      </w:pPr>
      <w:r>
        <w:rPr>
          <w:rStyle w:val="Zkladntext411pt"/>
          <w:b w:val="0"/>
          <w:i w:val="0"/>
          <w:color w:val="000000"/>
          <w:sz w:val="24"/>
        </w:rPr>
        <w:t xml:space="preserve">whose </w:t>
      </w:r>
      <w:r w:rsidR="00F83417" w:rsidRPr="00F83417">
        <w:rPr>
          <w:rStyle w:val="Zkladntext411pt"/>
          <w:b w:val="0"/>
          <w:i w:val="0"/>
          <w:color w:val="000000"/>
          <w:sz w:val="24"/>
        </w:rPr>
        <w:t>numerical success rate</w:t>
      </w:r>
      <w:r w:rsidRPr="00F83417">
        <w:rPr>
          <w:rStyle w:val="Zkladntext411pt"/>
          <w:b w:val="0"/>
          <w:i w:val="0"/>
          <w:color w:val="000000"/>
          <w:sz w:val="24"/>
        </w:rPr>
        <w:t xml:space="preserve"> (“</w:t>
      </w:r>
      <w:r w:rsidR="00F83417" w:rsidRPr="00F83417">
        <w:rPr>
          <w:rStyle w:val="Zkladntext411pt"/>
          <w:b w:val="0"/>
          <w:i w:val="0"/>
          <w:color w:val="000000"/>
          <w:sz w:val="24"/>
        </w:rPr>
        <w:t>NSR</w:t>
      </w:r>
      <w:r>
        <w:rPr>
          <w:rStyle w:val="Zkladntext411pt"/>
          <w:b w:val="0"/>
          <w:i w:val="0"/>
          <w:color w:val="000000"/>
          <w:sz w:val="24"/>
        </w:rPr>
        <w:t xml:space="preserve">”) equals or is greater than the relevant </w:t>
      </w:r>
      <w:r w:rsidRPr="00997F4D">
        <w:rPr>
          <w:rStyle w:val="Zkladntext411pt"/>
          <w:b w:val="0"/>
          <w:i w:val="0"/>
          <w:color w:val="000000"/>
          <w:sz w:val="24"/>
        </w:rPr>
        <w:t>year minimum (“YM”)</w:t>
      </w:r>
      <w:r>
        <w:rPr>
          <w:rStyle w:val="Zkladntext411pt"/>
          <w:b w:val="0"/>
          <w:i w:val="0"/>
          <w:color w:val="000000"/>
          <w:sz w:val="24"/>
        </w:rPr>
        <w:t xml:space="preserve"> (</w:t>
      </w:r>
      <w:r w:rsidR="00F83417">
        <w:rPr>
          <w:rStyle w:val="Zkladntext411pt"/>
          <w:b w:val="0"/>
          <w:i w:val="0"/>
          <w:color w:val="000000"/>
          <w:sz w:val="24"/>
        </w:rPr>
        <w:t>NSR</w:t>
      </w:r>
      <w:r>
        <w:rPr>
          <w:rStyle w:val="Zkladntext411pt"/>
          <w:b w:val="0"/>
          <w:i w:val="0"/>
          <w:color w:val="000000"/>
          <w:sz w:val="24"/>
        </w:rPr>
        <w:t xml:space="preserve"> </w:t>
      </w:r>
      <w:r w:rsidRPr="00B5382F">
        <w:rPr>
          <w:rStyle w:val="ZkladntextTahoma"/>
          <w:rFonts w:ascii="Times New Roman" w:hAnsi="Times New Roman"/>
          <w:noProof w:val="0"/>
          <w:color w:val="000000"/>
        </w:rPr>
        <w:t>≥</w:t>
      </w:r>
      <w:r>
        <w:rPr>
          <w:rStyle w:val="Zkladntext411pt"/>
          <w:b w:val="0"/>
          <w:i w:val="0"/>
          <w:color w:val="000000"/>
          <w:sz w:val="24"/>
        </w:rPr>
        <w:t xml:space="preserve"> YM), or </w:t>
      </w:r>
      <w:r w:rsidR="00FF4C9E">
        <w:rPr>
          <w:rStyle w:val="Zkladntext411pt"/>
          <w:b w:val="0"/>
          <w:i w:val="0"/>
          <w:color w:val="000000"/>
          <w:sz w:val="24"/>
        </w:rPr>
        <w:t xml:space="preserve">who </w:t>
      </w:r>
      <w:r w:rsidR="00FF4C9E" w:rsidRPr="00997F4D">
        <w:rPr>
          <w:rStyle w:val="Zkladntext411pt"/>
          <w:b w:val="0"/>
          <w:i w:val="0"/>
          <w:color w:val="000000"/>
          <w:sz w:val="24"/>
        </w:rPr>
        <w:t>were approved by</w:t>
      </w:r>
      <w:r w:rsidR="00FF4C9E">
        <w:rPr>
          <w:rStyle w:val="Zkladntext411pt"/>
          <w:b w:val="0"/>
          <w:i w:val="0"/>
          <w:color w:val="000000"/>
          <w:sz w:val="24"/>
        </w:rPr>
        <w:t xml:space="preserve"> the Dean in accordance with paragraph 12 of this Article. </w:t>
      </w:r>
    </w:p>
    <w:p w14:paraId="4DF08F48" w14:textId="47DC8160" w:rsidR="00A96B77" w:rsidRDefault="00FF4C9E" w:rsidP="00CA4BE1">
      <w:pPr>
        <w:pStyle w:val="Seznam-seln0"/>
        <w:numPr>
          <w:ilvl w:val="0"/>
          <w:numId w:val="26"/>
        </w:numPr>
        <w:ind w:left="360"/>
        <w:rPr>
          <w:rFonts w:cs="Times New Roman"/>
        </w:rPr>
      </w:pPr>
      <w:r>
        <w:rPr>
          <w:rFonts w:cs="Times New Roman"/>
        </w:rPr>
        <w:lastRenderedPageBreak/>
        <w:t xml:space="preserve">The </w:t>
      </w:r>
      <w:r w:rsidR="00F83417">
        <w:rPr>
          <w:rFonts w:cs="Times New Roman"/>
        </w:rPr>
        <w:t>NSR</w:t>
      </w:r>
      <w:r>
        <w:rPr>
          <w:rFonts w:cs="Times New Roman"/>
        </w:rPr>
        <w:t xml:space="preserve"> is </w:t>
      </w:r>
      <w:r w:rsidR="00170D3F">
        <w:rPr>
          <w:rFonts w:cs="Times New Roman"/>
        </w:rPr>
        <w:t xml:space="preserve">determined for each student </w:t>
      </w:r>
      <w:r w:rsidR="00170D3F" w:rsidRPr="001E2A31">
        <w:rPr>
          <w:rFonts w:cs="Times New Roman"/>
        </w:rPr>
        <w:t>as</w:t>
      </w:r>
      <w:r w:rsidRPr="001E2A31">
        <w:rPr>
          <w:rFonts w:cs="Times New Roman"/>
        </w:rPr>
        <w:t xml:space="preserve"> </w:t>
      </w:r>
      <w:r w:rsidR="00997F4D" w:rsidRPr="001E2A31">
        <w:rPr>
          <w:rFonts w:cs="Times New Roman"/>
        </w:rPr>
        <w:t>equalised</w:t>
      </w:r>
      <w:r w:rsidR="008F797C" w:rsidRPr="001E2A31">
        <w:rPr>
          <w:rFonts w:cs="Times New Roman"/>
        </w:rPr>
        <w:t xml:space="preserve"> </w:t>
      </w:r>
      <w:r w:rsidR="00997F4D" w:rsidRPr="001E2A31">
        <w:rPr>
          <w:rFonts w:cs="Times New Roman"/>
        </w:rPr>
        <w:t>student performance</w:t>
      </w:r>
      <w:r w:rsidRPr="001E2A31">
        <w:rPr>
          <w:rFonts w:cs="Times New Roman"/>
        </w:rPr>
        <w:t xml:space="preserve"> decreased by the </w:t>
      </w:r>
      <w:r w:rsidR="00997F4D" w:rsidRPr="001E2A31">
        <w:rPr>
          <w:rFonts w:cs="Times New Roman"/>
        </w:rPr>
        <w:t>equalised</w:t>
      </w:r>
      <w:r w:rsidRPr="001E2A31">
        <w:rPr>
          <w:rFonts w:cs="Times New Roman"/>
        </w:rPr>
        <w:t xml:space="preserve"> average </w:t>
      </w:r>
      <w:r w:rsidR="007552C0" w:rsidRPr="001E2A31">
        <w:rPr>
          <w:rFonts w:cs="Times New Roman"/>
        </w:rPr>
        <w:t>grade</w:t>
      </w:r>
      <w:r w:rsidRPr="001E2A31">
        <w:rPr>
          <w:rFonts w:cs="Times New Roman"/>
        </w:rPr>
        <w:t xml:space="preserve"> achieved mu</w:t>
      </w:r>
      <w:r>
        <w:rPr>
          <w:rFonts w:cs="Times New Roman"/>
        </w:rPr>
        <w:t xml:space="preserve">ltiplied by three, and </w:t>
      </w:r>
      <w:r w:rsidRPr="00170D3F">
        <w:rPr>
          <w:rFonts w:cs="Times New Roman"/>
        </w:rPr>
        <w:t>plus two</w:t>
      </w:r>
      <w:r>
        <w:rPr>
          <w:rFonts w:cs="Times New Roman"/>
        </w:rPr>
        <w:t xml:space="preserve"> (</w:t>
      </w:r>
      <w:r w:rsidR="00F83417">
        <w:rPr>
          <w:rFonts w:cs="Times New Roman"/>
        </w:rPr>
        <w:t>NSR</w:t>
      </w:r>
      <w:r>
        <w:rPr>
          <w:rFonts w:cs="Times New Roman"/>
        </w:rPr>
        <w:t xml:space="preserve"> = </w:t>
      </w:r>
      <w:r w:rsidR="000652D0">
        <w:rPr>
          <w:rFonts w:cs="Times New Roman"/>
        </w:rPr>
        <w:t>EP</w:t>
      </w:r>
      <w:r>
        <w:rPr>
          <w:rFonts w:cs="Times New Roman"/>
        </w:rPr>
        <w:t xml:space="preserve"> – 3*</w:t>
      </w:r>
      <w:r w:rsidR="00CB5DCC">
        <w:rPr>
          <w:rFonts w:cs="Times New Roman"/>
        </w:rPr>
        <w:t>EA</w:t>
      </w:r>
      <w:r>
        <w:rPr>
          <w:rFonts w:cs="Times New Roman"/>
        </w:rPr>
        <w:t xml:space="preserve"> + 2). </w:t>
      </w:r>
    </w:p>
    <w:p w14:paraId="20B5A1B7" w14:textId="77D7362E" w:rsidR="00A96B77" w:rsidRPr="00CA4BE1" w:rsidRDefault="007C2002" w:rsidP="00FC312C">
      <w:pPr>
        <w:pStyle w:val="Seznam-seln0"/>
        <w:numPr>
          <w:ilvl w:val="0"/>
          <w:numId w:val="26"/>
        </w:numPr>
        <w:ind w:left="360"/>
        <w:rPr>
          <w:rStyle w:val="Zkladntext411pt"/>
          <w:rFonts w:cs="Times New Roman"/>
          <w:b w:val="0"/>
          <w:i w:val="0"/>
          <w:sz w:val="24"/>
        </w:rPr>
      </w:pPr>
      <w:r>
        <w:rPr>
          <w:rStyle w:val="Zkladntext411pt"/>
          <w:rFonts w:cs="Times New Roman"/>
          <w:b w:val="0"/>
          <w:i w:val="0"/>
          <w:color w:val="000000"/>
          <w:sz w:val="24"/>
        </w:rPr>
        <w:t xml:space="preserve">In order to determine the </w:t>
      </w:r>
      <w:r w:rsidR="00F83417">
        <w:rPr>
          <w:rStyle w:val="Zkladntext411pt"/>
          <w:rFonts w:cs="Times New Roman"/>
          <w:b w:val="0"/>
          <w:i w:val="0"/>
          <w:color w:val="000000"/>
          <w:sz w:val="24"/>
        </w:rPr>
        <w:t>NSR</w:t>
      </w:r>
      <w:r>
        <w:rPr>
          <w:rStyle w:val="Zkladntext411pt"/>
          <w:rFonts w:cs="Times New Roman"/>
          <w:b w:val="0"/>
          <w:i w:val="0"/>
          <w:color w:val="000000"/>
          <w:sz w:val="24"/>
        </w:rPr>
        <w:t>, it is necessary to establish the results of examinations and comprehensive examinations, and, where appropriate, other graded forms of assessment, as well as all resit results</w:t>
      </w:r>
      <w:r w:rsidR="0096344F">
        <w:rPr>
          <w:rStyle w:val="Znakapoznpodarou"/>
          <w:color w:val="000000"/>
        </w:rPr>
        <w:footnoteReference w:id="3"/>
      </w:r>
      <w:r>
        <w:rPr>
          <w:rStyle w:val="Zkladntext411pt"/>
          <w:rFonts w:cs="Times New Roman"/>
          <w:b w:val="0"/>
          <w:i w:val="0"/>
          <w:color w:val="000000"/>
          <w:sz w:val="24"/>
        </w:rPr>
        <w:t xml:space="preserve"> </w:t>
      </w:r>
      <w:r w:rsidR="002B7E93">
        <w:rPr>
          <w:rStyle w:val="Zkladntext411pt"/>
          <w:rFonts w:cs="Times New Roman"/>
          <w:b w:val="0"/>
          <w:i w:val="0"/>
          <w:color w:val="000000"/>
          <w:sz w:val="24"/>
        </w:rPr>
        <w:t xml:space="preserve">relevant to the study and </w:t>
      </w:r>
      <w:r>
        <w:rPr>
          <w:rStyle w:val="Zkladntext411pt"/>
          <w:rFonts w:cs="Times New Roman"/>
          <w:b w:val="0"/>
          <w:i w:val="0"/>
          <w:color w:val="000000"/>
          <w:sz w:val="24"/>
        </w:rPr>
        <w:t xml:space="preserve">recorded </w:t>
      </w:r>
      <w:r w:rsidR="002B7E93">
        <w:rPr>
          <w:rStyle w:val="Zkladntext411pt"/>
          <w:rFonts w:cs="Times New Roman"/>
          <w:b w:val="0"/>
          <w:i w:val="0"/>
          <w:color w:val="000000"/>
          <w:sz w:val="24"/>
        </w:rPr>
        <w:t xml:space="preserve">in the Student Information </w:t>
      </w:r>
      <w:r w:rsidR="002B7E93" w:rsidRPr="001E2A31">
        <w:rPr>
          <w:rStyle w:val="Zkladntext411pt"/>
          <w:rFonts w:cs="Times New Roman"/>
          <w:b w:val="0"/>
          <w:i w:val="0"/>
          <w:color w:val="000000"/>
          <w:sz w:val="24"/>
        </w:rPr>
        <w:t>S</w:t>
      </w:r>
      <w:r w:rsidRPr="001E2A31">
        <w:rPr>
          <w:rStyle w:val="Zkladntext411pt"/>
          <w:rFonts w:cs="Times New Roman"/>
          <w:b w:val="0"/>
          <w:i w:val="0"/>
          <w:color w:val="000000"/>
          <w:sz w:val="24"/>
        </w:rPr>
        <w:t xml:space="preserve">ystem </w:t>
      </w:r>
      <w:r w:rsidR="000652D0" w:rsidRPr="001E2A31">
        <w:rPr>
          <w:rStyle w:val="Zkladntext411pt"/>
          <w:rFonts w:cs="Times New Roman"/>
          <w:b w:val="0"/>
          <w:i w:val="0"/>
          <w:color w:val="000000"/>
          <w:sz w:val="24"/>
        </w:rPr>
        <w:t>as at</w:t>
      </w:r>
      <w:r w:rsidRPr="001E2A31">
        <w:rPr>
          <w:rStyle w:val="Zkladntext411pt"/>
          <w:rFonts w:cs="Times New Roman"/>
          <w:b w:val="0"/>
          <w:i w:val="0"/>
          <w:color w:val="000000"/>
          <w:sz w:val="24"/>
        </w:rPr>
        <w:t xml:space="preserve"> 31</w:t>
      </w:r>
      <w:r>
        <w:rPr>
          <w:rStyle w:val="Zkladntext411pt"/>
          <w:rFonts w:cs="Times New Roman"/>
          <w:b w:val="0"/>
          <w:i w:val="0"/>
          <w:color w:val="000000"/>
          <w:sz w:val="24"/>
        </w:rPr>
        <w:t xml:space="preserve"> October of the current year and completed in the previous year of study</w:t>
      </w:r>
      <w:r w:rsidR="0096344F">
        <w:rPr>
          <w:rStyle w:val="Znakapoznpodarou"/>
          <w:color w:val="000000"/>
        </w:rPr>
        <w:footnoteReference w:id="4"/>
      </w:r>
      <w:r>
        <w:rPr>
          <w:rStyle w:val="Zkladntext411pt"/>
          <w:rFonts w:cs="Times New Roman"/>
          <w:b w:val="0"/>
          <w:i w:val="0"/>
          <w:color w:val="000000"/>
          <w:sz w:val="24"/>
        </w:rPr>
        <w:t xml:space="preserve">; this date is </w:t>
      </w:r>
      <w:r w:rsidR="002B7E93">
        <w:rPr>
          <w:rStyle w:val="Zkladntext411pt"/>
          <w:rFonts w:cs="Times New Roman"/>
          <w:b w:val="0"/>
          <w:i w:val="0"/>
          <w:color w:val="000000"/>
          <w:sz w:val="24"/>
        </w:rPr>
        <w:t>the key date</w:t>
      </w:r>
      <w:r>
        <w:rPr>
          <w:rStyle w:val="Zkladntext411pt"/>
          <w:rFonts w:cs="Times New Roman"/>
          <w:b w:val="0"/>
          <w:i w:val="0"/>
          <w:color w:val="000000"/>
          <w:sz w:val="24"/>
        </w:rPr>
        <w:t xml:space="preserve"> also for other data </w:t>
      </w:r>
      <w:r w:rsidR="002B7E93">
        <w:rPr>
          <w:rStyle w:val="Zkladntext411pt"/>
          <w:rFonts w:cs="Times New Roman"/>
          <w:b w:val="0"/>
          <w:i w:val="0"/>
          <w:color w:val="000000"/>
          <w:sz w:val="24"/>
        </w:rPr>
        <w:t>necessary</w:t>
      </w:r>
      <w:r>
        <w:rPr>
          <w:rStyle w:val="Zkladntext411pt"/>
          <w:rFonts w:cs="Times New Roman"/>
          <w:b w:val="0"/>
          <w:i w:val="0"/>
          <w:color w:val="000000"/>
          <w:sz w:val="24"/>
        </w:rPr>
        <w:t xml:space="preserve"> for </w:t>
      </w:r>
      <w:r w:rsidR="007552C0">
        <w:rPr>
          <w:rStyle w:val="Zkladntext411pt"/>
          <w:rFonts w:cs="Times New Roman"/>
          <w:b w:val="0"/>
          <w:i w:val="0"/>
          <w:color w:val="000000"/>
          <w:sz w:val="24"/>
        </w:rPr>
        <w:t xml:space="preserve">the </w:t>
      </w:r>
      <w:r>
        <w:rPr>
          <w:rStyle w:val="Zkladntext411pt"/>
          <w:rFonts w:cs="Times New Roman"/>
          <w:b w:val="0"/>
          <w:i w:val="0"/>
          <w:color w:val="000000"/>
          <w:sz w:val="24"/>
        </w:rPr>
        <w:t>award</w:t>
      </w:r>
      <w:r w:rsidR="007552C0">
        <w:rPr>
          <w:rStyle w:val="Zkladntext411pt"/>
          <w:rFonts w:cs="Times New Roman"/>
          <w:b w:val="0"/>
          <w:i w:val="0"/>
          <w:color w:val="000000"/>
          <w:sz w:val="24"/>
        </w:rPr>
        <w:t>ing</w:t>
      </w:r>
      <w:r w:rsidR="00D13EBE">
        <w:rPr>
          <w:rStyle w:val="Zkladntext411pt"/>
          <w:rFonts w:cs="Times New Roman"/>
          <w:b w:val="0"/>
          <w:i w:val="0"/>
          <w:color w:val="000000"/>
          <w:sz w:val="24"/>
        </w:rPr>
        <w:t xml:space="preserve"> of a scholarship for outstanding academic achievement.</w:t>
      </w:r>
    </w:p>
    <w:p w14:paraId="7309A233" w14:textId="7CBBBACF" w:rsidR="00A96B77" w:rsidRPr="00CA4BE1" w:rsidRDefault="00CB5DCC" w:rsidP="00FC312C">
      <w:pPr>
        <w:pStyle w:val="Seznam-seln0"/>
        <w:numPr>
          <w:ilvl w:val="0"/>
          <w:numId w:val="26"/>
        </w:numPr>
        <w:ind w:left="360"/>
        <w:rPr>
          <w:rStyle w:val="Zkladntext411pt"/>
          <w:rFonts w:cs="Times New Roman"/>
          <w:b w:val="0"/>
          <w:i w:val="0"/>
          <w:sz w:val="24"/>
        </w:rPr>
      </w:pPr>
      <w:r>
        <w:rPr>
          <w:rStyle w:val="Zkladntext411pt"/>
          <w:rFonts w:cs="Times New Roman"/>
          <w:b w:val="0"/>
          <w:i w:val="0"/>
          <w:color w:val="000000"/>
          <w:sz w:val="24"/>
        </w:rPr>
        <w:t>The y</w:t>
      </w:r>
      <w:r w:rsidR="008F797C">
        <w:rPr>
          <w:rStyle w:val="Zkladntext411pt"/>
          <w:rFonts w:cs="Times New Roman"/>
          <w:b w:val="0"/>
          <w:i w:val="0"/>
          <w:color w:val="000000"/>
          <w:sz w:val="24"/>
        </w:rPr>
        <w:t>ear minimum (YM)</w:t>
      </w:r>
      <w:r w:rsidR="0096344F">
        <w:rPr>
          <w:rStyle w:val="Zkladntext411pt"/>
          <w:rFonts w:cs="Times New Roman"/>
          <w:b w:val="0"/>
          <w:i w:val="0"/>
          <w:color w:val="000000"/>
          <w:sz w:val="24"/>
        </w:rPr>
        <w:t xml:space="preserve"> </w:t>
      </w:r>
      <w:r w:rsidR="00AB7D82">
        <w:rPr>
          <w:rStyle w:val="Zkladntext411pt"/>
          <w:rFonts w:cs="Times New Roman"/>
          <w:b w:val="0"/>
          <w:i w:val="0"/>
          <w:color w:val="000000"/>
          <w:sz w:val="24"/>
        </w:rPr>
        <w:t xml:space="preserve">relevant for a student </w:t>
      </w:r>
      <w:r w:rsidR="0096344F">
        <w:rPr>
          <w:rStyle w:val="Zkladntext411pt"/>
          <w:rFonts w:cs="Times New Roman"/>
          <w:b w:val="0"/>
          <w:i w:val="0"/>
          <w:color w:val="000000"/>
          <w:sz w:val="24"/>
        </w:rPr>
        <w:t>is d</w:t>
      </w:r>
      <w:r w:rsidR="00AB7D82">
        <w:rPr>
          <w:rStyle w:val="Zkladntext411pt"/>
          <w:rFonts w:cs="Times New Roman"/>
          <w:b w:val="0"/>
          <w:i w:val="0"/>
          <w:color w:val="000000"/>
          <w:sz w:val="24"/>
        </w:rPr>
        <w:t xml:space="preserve">etermined as the highest number where </w:t>
      </w:r>
      <w:r w:rsidR="002B7E93">
        <w:rPr>
          <w:rStyle w:val="Zkladntext411pt"/>
          <w:rFonts w:cs="Times New Roman"/>
          <w:b w:val="0"/>
          <w:i w:val="0"/>
          <w:color w:val="000000"/>
          <w:sz w:val="24"/>
        </w:rPr>
        <w:t>there are</w:t>
      </w:r>
      <w:r w:rsidR="002B7E93" w:rsidRPr="002B7E93">
        <w:rPr>
          <w:rStyle w:val="Zkladntext411pt"/>
          <w:rFonts w:cs="Times New Roman"/>
          <w:b w:val="0"/>
          <w:i w:val="0"/>
          <w:color w:val="000000"/>
          <w:sz w:val="24"/>
        </w:rPr>
        <w:t xml:space="preserve"> </w:t>
      </w:r>
      <w:r w:rsidR="002B7E93">
        <w:rPr>
          <w:rStyle w:val="Zkladntext411pt"/>
          <w:rFonts w:cs="Times New Roman"/>
          <w:b w:val="0"/>
          <w:i w:val="0"/>
          <w:color w:val="000000"/>
          <w:sz w:val="24"/>
        </w:rPr>
        <w:t xml:space="preserve">at least 10% </w:t>
      </w:r>
      <w:r w:rsidR="007552C0">
        <w:rPr>
          <w:rStyle w:val="Zkladntext411pt"/>
          <w:rFonts w:cs="Times New Roman"/>
          <w:b w:val="0"/>
          <w:i w:val="0"/>
          <w:color w:val="000000"/>
          <w:sz w:val="24"/>
        </w:rPr>
        <w:t xml:space="preserve">of </w:t>
      </w:r>
      <w:r w:rsidR="002B7E93">
        <w:rPr>
          <w:rStyle w:val="Zkladntext411pt"/>
          <w:rFonts w:cs="Times New Roman"/>
          <w:b w:val="0"/>
          <w:i w:val="0"/>
          <w:color w:val="000000"/>
          <w:sz w:val="24"/>
        </w:rPr>
        <w:t xml:space="preserve">students </w:t>
      </w:r>
      <w:r w:rsidR="00AB7D82">
        <w:rPr>
          <w:rStyle w:val="Zkladntext411pt"/>
          <w:rFonts w:cs="Times New Roman"/>
          <w:b w:val="0"/>
          <w:i w:val="0"/>
          <w:color w:val="000000"/>
          <w:sz w:val="24"/>
        </w:rPr>
        <w:t>among the students in the same year</w:t>
      </w:r>
      <w:r w:rsidR="002B7E93">
        <w:rPr>
          <w:rStyle w:val="Zkladntext411pt"/>
          <w:rFonts w:cs="Times New Roman"/>
          <w:b w:val="0"/>
          <w:i w:val="0"/>
          <w:color w:val="000000"/>
          <w:sz w:val="24"/>
        </w:rPr>
        <w:t xml:space="preserve"> of study</w:t>
      </w:r>
      <w:r w:rsidR="00AB7D82">
        <w:rPr>
          <w:rStyle w:val="Zkladntext411pt"/>
          <w:rFonts w:cs="Times New Roman"/>
          <w:b w:val="0"/>
          <w:i w:val="0"/>
          <w:color w:val="000000"/>
          <w:sz w:val="24"/>
        </w:rPr>
        <w:t xml:space="preserve"> a</w:t>
      </w:r>
      <w:r w:rsidR="002B7E93">
        <w:rPr>
          <w:rStyle w:val="Zkladntext411pt"/>
          <w:rFonts w:cs="Times New Roman"/>
          <w:b w:val="0"/>
          <w:i w:val="0"/>
          <w:color w:val="000000"/>
          <w:sz w:val="24"/>
        </w:rPr>
        <w:t>nd type of programme of study in</w:t>
      </w:r>
      <w:r w:rsidR="00AB7D82">
        <w:rPr>
          <w:rStyle w:val="Zkladntext411pt"/>
          <w:rFonts w:cs="Times New Roman"/>
          <w:b w:val="0"/>
          <w:i w:val="0"/>
          <w:color w:val="000000"/>
          <w:sz w:val="24"/>
        </w:rPr>
        <w:t xml:space="preserve"> the academic year in which the scholarship is </w:t>
      </w:r>
      <w:r w:rsidR="007552C0">
        <w:rPr>
          <w:rStyle w:val="Zkladntext411pt"/>
          <w:rFonts w:cs="Times New Roman"/>
          <w:b w:val="0"/>
          <w:i w:val="0"/>
          <w:color w:val="000000"/>
          <w:sz w:val="24"/>
        </w:rPr>
        <w:t xml:space="preserve">being </w:t>
      </w:r>
      <w:r w:rsidR="00AB7D82">
        <w:rPr>
          <w:rStyle w:val="Zkladntext411pt"/>
          <w:rFonts w:cs="Times New Roman"/>
          <w:b w:val="0"/>
          <w:i w:val="0"/>
          <w:color w:val="000000"/>
          <w:sz w:val="24"/>
        </w:rPr>
        <w:t xml:space="preserve">paid, </w:t>
      </w:r>
      <w:r w:rsidR="002B7E93">
        <w:rPr>
          <w:rStyle w:val="Zkladntext411pt"/>
          <w:rFonts w:cs="Times New Roman"/>
          <w:b w:val="0"/>
          <w:i w:val="0"/>
          <w:color w:val="000000"/>
          <w:sz w:val="24"/>
        </w:rPr>
        <w:t>who are not subject to</w:t>
      </w:r>
      <w:r w:rsidR="00AB7D82">
        <w:rPr>
          <w:rStyle w:val="Zkladntext411pt"/>
          <w:rFonts w:cs="Times New Roman"/>
          <w:b w:val="0"/>
          <w:i w:val="0"/>
          <w:color w:val="000000"/>
          <w:sz w:val="24"/>
        </w:rPr>
        <w:t xml:space="preserve"> </w:t>
      </w:r>
      <w:r w:rsidR="00281EF2">
        <w:rPr>
          <w:rStyle w:val="Zkladntext411pt"/>
          <w:rFonts w:cs="Times New Roman"/>
          <w:b w:val="0"/>
          <w:i w:val="0"/>
          <w:color w:val="000000"/>
          <w:sz w:val="24"/>
        </w:rPr>
        <w:t xml:space="preserve">any </w:t>
      </w:r>
      <w:r w:rsidR="00AB7D82">
        <w:rPr>
          <w:rStyle w:val="Zkladntext411pt"/>
          <w:rFonts w:cs="Times New Roman"/>
          <w:b w:val="0"/>
          <w:i w:val="0"/>
          <w:color w:val="000000"/>
          <w:sz w:val="24"/>
        </w:rPr>
        <w:t>obst</w:t>
      </w:r>
      <w:r w:rsidR="002B7E93">
        <w:rPr>
          <w:rStyle w:val="Zkladntext411pt"/>
          <w:rFonts w:cs="Times New Roman"/>
          <w:b w:val="0"/>
          <w:i w:val="0"/>
          <w:color w:val="000000"/>
          <w:sz w:val="24"/>
        </w:rPr>
        <w:t>acles to granting a scholarship and bursary</w:t>
      </w:r>
      <w:r w:rsidR="00AB7D82">
        <w:rPr>
          <w:rStyle w:val="Zkladntext411pt"/>
          <w:rFonts w:cs="Times New Roman"/>
          <w:b w:val="0"/>
          <w:i w:val="0"/>
          <w:color w:val="000000"/>
          <w:sz w:val="24"/>
        </w:rPr>
        <w:t xml:space="preserve"> under the </w:t>
      </w:r>
      <w:r w:rsidR="00AB7D82" w:rsidRPr="002B276E">
        <w:t>Scholarship and Bur</w:t>
      </w:r>
      <w:r w:rsidR="00AB7D82">
        <w:t>sary Rules of the</w:t>
      </w:r>
      <w:r w:rsidR="00AB7D82" w:rsidRPr="002B276E">
        <w:t xml:space="preserve"> University</w:t>
      </w:r>
      <w:r w:rsidR="00AB7D82">
        <w:t xml:space="preserve">, and their </w:t>
      </w:r>
      <w:r w:rsidR="00F83417">
        <w:t>NSR</w:t>
      </w:r>
      <w:r w:rsidR="00AB7D82">
        <w:t xml:space="preserve"> </w:t>
      </w:r>
      <w:r w:rsidR="008F797C">
        <w:t>is greater than</w:t>
      </w:r>
      <w:r w:rsidR="00AB7D82" w:rsidRPr="00CA4BE1">
        <w:rPr>
          <w:rStyle w:val="Zkladntext411pt"/>
          <w:rFonts w:cs="Times New Roman"/>
          <w:b w:val="0"/>
          <w:i w:val="0"/>
          <w:color w:val="000000"/>
          <w:sz w:val="24"/>
        </w:rPr>
        <w:t xml:space="preserve"> </w:t>
      </w:r>
      <w:r w:rsidR="008F797C">
        <w:t>or equal to this number.</w:t>
      </w:r>
    </w:p>
    <w:p w14:paraId="53A06B9F" w14:textId="48493A5E" w:rsidR="00A96B77" w:rsidRPr="00CA4BE1" w:rsidRDefault="000652D0" w:rsidP="00FC312C">
      <w:pPr>
        <w:pStyle w:val="Seznam-seln0"/>
        <w:numPr>
          <w:ilvl w:val="0"/>
          <w:numId w:val="26"/>
        </w:numPr>
        <w:ind w:left="360"/>
        <w:rPr>
          <w:rStyle w:val="Zkladntext411pt"/>
          <w:rFonts w:cs="Times New Roman"/>
          <w:b w:val="0"/>
          <w:i w:val="0"/>
          <w:sz w:val="24"/>
        </w:rPr>
      </w:pPr>
      <w:r w:rsidRPr="000652D0">
        <w:rPr>
          <w:rStyle w:val="Zkladntext411pt"/>
          <w:rFonts w:cs="Times New Roman"/>
          <w:b w:val="0"/>
          <w:i w:val="0"/>
          <w:color w:val="000000"/>
          <w:sz w:val="24"/>
        </w:rPr>
        <w:t>E</w:t>
      </w:r>
      <w:r w:rsidR="00997F4D" w:rsidRPr="000652D0">
        <w:rPr>
          <w:rStyle w:val="Zkladntext411pt"/>
          <w:rFonts w:cs="Times New Roman"/>
          <w:b w:val="0"/>
          <w:i w:val="0"/>
          <w:color w:val="000000"/>
          <w:sz w:val="24"/>
        </w:rPr>
        <w:t>qualised</w:t>
      </w:r>
      <w:r w:rsidR="008F797C" w:rsidRPr="000652D0">
        <w:rPr>
          <w:rStyle w:val="Zkladntext411pt"/>
          <w:rFonts w:cs="Times New Roman"/>
          <w:b w:val="0"/>
          <w:i w:val="0"/>
          <w:color w:val="000000"/>
          <w:sz w:val="24"/>
        </w:rPr>
        <w:t xml:space="preserve"> </w:t>
      </w:r>
      <w:r w:rsidR="00997F4D" w:rsidRPr="000652D0">
        <w:rPr>
          <w:rStyle w:val="Zkladntext411pt"/>
          <w:rFonts w:cs="Times New Roman"/>
          <w:b w:val="0"/>
          <w:i w:val="0"/>
          <w:color w:val="000000"/>
          <w:sz w:val="24"/>
        </w:rPr>
        <w:t>student performance</w:t>
      </w:r>
      <w:r w:rsidR="008F797C">
        <w:rPr>
          <w:rStyle w:val="Zkladntext411pt"/>
          <w:rFonts w:cs="Times New Roman"/>
          <w:b w:val="0"/>
          <w:i w:val="0"/>
          <w:color w:val="000000"/>
          <w:sz w:val="24"/>
        </w:rPr>
        <w:t xml:space="preserve"> (</w:t>
      </w:r>
      <w:r>
        <w:rPr>
          <w:rStyle w:val="Zkladntext411pt"/>
          <w:rFonts w:cs="Times New Roman"/>
          <w:b w:val="0"/>
          <w:i w:val="0"/>
          <w:color w:val="000000"/>
          <w:sz w:val="24"/>
        </w:rPr>
        <w:t>E</w:t>
      </w:r>
      <w:r w:rsidR="00997F4D">
        <w:rPr>
          <w:rStyle w:val="Zkladntext411pt"/>
          <w:rFonts w:cs="Times New Roman"/>
          <w:b w:val="0"/>
          <w:i w:val="0"/>
          <w:color w:val="000000"/>
          <w:sz w:val="24"/>
        </w:rPr>
        <w:t>P</w:t>
      </w:r>
      <w:r w:rsidR="008F797C">
        <w:rPr>
          <w:rStyle w:val="Zkladntext411pt"/>
          <w:rFonts w:cs="Times New Roman"/>
          <w:b w:val="0"/>
          <w:i w:val="0"/>
          <w:color w:val="000000"/>
          <w:sz w:val="24"/>
        </w:rPr>
        <w:t xml:space="preserve">) means </w:t>
      </w:r>
      <w:r w:rsidR="00997F4D">
        <w:rPr>
          <w:rStyle w:val="Zkladntext411pt"/>
          <w:rFonts w:cs="Times New Roman"/>
          <w:b w:val="0"/>
          <w:i w:val="0"/>
          <w:color w:val="000000"/>
          <w:sz w:val="24"/>
        </w:rPr>
        <w:t>student performance</w:t>
      </w:r>
      <w:r w:rsidR="008F797C">
        <w:rPr>
          <w:rStyle w:val="Zkladntext411pt"/>
          <w:rFonts w:cs="Times New Roman"/>
          <w:b w:val="0"/>
          <w:i w:val="0"/>
          <w:color w:val="000000"/>
          <w:sz w:val="24"/>
        </w:rPr>
        <w:t xml:space="preserve"> div</w:t>
      </w:r>
      <w:r>
        <w:rPr>
          <w:rStyle w:val="Zkladntext411pt"/>
          <w:rFonts w:cs="Times New Roman"/>
          <w:b w:val="0"/>
          <w:i w:val="0"/>
          <w:color w:val="000000"/>
          <w:sz w:val="24"/>
        </w:rPr>
        <w:t>ided by the group average of</w:t>
      </w:r>
      <w:r w:rsidR="008F797C">
        <w:rPr>
          <w:rStyle w:val="Zkladntext411pt"/>
          <w:rFonts w:cs="Times New Roman"/>
          <w:b w:val="0"/>
          <w:i w:val="0"/>
          <w:color w:val="000000"/>
          <w:sz w:val="24"/>
        </w:rPr>
        <w:t xml:space="preserve"> </w:t>
      </w:r>
      <w:r w:rsidR="00997F4D">
        <w:rPr>
          <w:rStyle w:val="Zkladntext411pt"/>
          <w:rFonts w:cs="Times New Roman"/>
          <w:b w:val="0"/>
          <w:i w:val="0"/>
          <w:color w:val="000000"/>
          <w:sz w:val="24"/>
        </w:rPr>
        <w:t>student performance</w:t>
      </w:r>
      <w:r w:rsidR="00CB5DCC">
        <w:rPr>
          <w:rStyle w:val="Zkladntext411pt"/>
          <w:rFonts w:cs="Times New Roman"/>
          <w:b w:val="0"/>
          <w:i w:val="0"/>
          <w:color w:val="000000"/>
          <w:sz w:val="24"/>
        </w:rPr>
        <w:t xml:space="preserve"> with respect to a particular</w:t>
      </w:r>
      <w:r w:rsidR="000B00B5">
        <w:rPr>
          <w:rStyle w:val="Zkladntext411pt"/>
          <w:rFonts w:cs="Times New Roman"/>
          <w:b w:val="0"/>
          <w:i w:val="0"/>
          <w:color w:val="000000"/>
          <w:sz w:val="24"/>
        </w:rPr>
        <w:t xml:space="preserve"> student (</w:t>
      </w:r>
      <w:r>
        <w:rPr>
          <w:rStyle w:val="Zkladntext411pt"/>
          <w:rFonts w:cs="Times New Roman"/>
          <w:b w:val="0"/>
          <w:i w:val="0"/>
          <w:color w:val="000000"/>
          <w:sz w:val="24"/>
        </w:rPr>
        <w:t>EP = P/&lt;</w:t>
      </w:r>
      <w:r w:rsidR="000B00B5">
        <w:rPr>
          <w:rStyle w:val="Zkladntext411pt"/>
          <w:rFonts w:cs="Times New Roman"/>
          <w:b w:val="0"/>
          <w:i w:val="0"/>
          <w:color w:val="000000"/>
          <w:sz w:val="24"/>
        </w:rPr>
        <w:t>P</w:t>
      </w:r>
      <w:r w:rsidR="000B00B5" w:rsidRPr="00CA4BE1">
        <w:rPr>
          <w:rStyle w:val="Zkladntext411pt"/>
          <w:rFonts w:cs="Times New Roman"/>
          <w:b w:val="0"/>
          <w:i w:val="0"/>
          <w:color w:val="000000"/>
          <w:sz w:val="24"/>
        </w:rPr>
        <w:t>&gt;</w:t>
      </w:r>
      <w:r w:rsidR="000B00B5">
        <w:rPr>
          <w:rStyle w:val="Zkladntext411pt"/>
          <w:rFonts w:cs="Times New Roman"/>
          <w:b w:val="0"/>
          <w:i w:val="0"/>
          <w:color w:val="000000"/>
          <w:sz w:val="24"/>
        </w:rPr>
        <w:t>).</w:t>
      </w:r>
    </w:p>
    <w:p w14:paraId="4C4D9E95" w14:textId="29124000" w:rsidR="00A96B77" w:rsidRPr="006A16EE" w:rsidRDefault="0017485E" w:rsidP="00FC312C">
      <w:pPr>
        <w:pStyle w:val="Seznam-seln0"/>
        <w:numPr>
          <w:ilvl w:val="0"/>
          <w:numId w:val="26"/>
        </w:numPr>
        <w:ind w:left="360"/>
        <w:rPr>
          <w:rStyle w:val="Zkladntext411pt"/>
          <w:rFonts w:cs="Times New Roman"/>
          <w:b w:val="0"/>
          <w:i w:val="0"/>
          <w:sz w:val="24"/>
        </w:rPr>
      </w:pPr>
      <w:r>
        <w:rPr>
          <w:rStyle w:val="Zkladntext411pt"/>
          <w:rFonts w:cs="Times New Roman"/>
          <w:b w:val="0"/>
          <w:i w:val="0"/>
          <w:color w:val="000000"/>
          <w:sz w:val="24"/>
        </w:rPr>
        <w:t>The e</w:t>
      </w:r>
      <w:r w:rsidR="00997F4D">
        <w:rPr>
          <w:rStyle w:val="Zkladntext411pt"/>
          <w:rFonts w:cs="Times New Roman"/>
          <w:b w:val="0"/>
          <w:i w:val="0"/>
          <w:color w:val="000000"/>
          <w:sz w:val="24"/>
        </w:rPr>
        <w:t>qualised</w:t>
      </w:r>
      <w:r w:rsidR="000B00B5">
        <w:rPr>
          <w:rStyle w:val="Zkladntext411pt"/>
          <w:rFonts w:cs="Times New Roman"/>
          <w:b w:val="0"/>
          <w:i w:val="0"/>
          <w:color w:val="000000"/>
          <w:sz w:val="24"/>
        </w:rPr>
        <w:t xml:space="preserve"> aver</w:t>
      </w:r>
      <w:r w:rsidR="000B00B5" w:rsidRPr="004B1679">
        <w:rPr>
          <w:rStyle w:val="Zkladntext411pt"/>
          <w:rFonts w:cs="Times New Roman"/>
          <w:b w:val="0"/>
          <w:i w:val="0"/>
          <w:color w:val="000000"/>
          <w:sz w:val="24"/>
        </w:rPr>
        <w:t xml:space="preserve">age </w:t>
      </w:r>
      <w:r w:rsidR="007552C0" w:rsidRPr="004B1679">
        <w:rPr>
          <w:rStyle w:val="Zkladntext411pt"/>
          <w:rFonts w:cs="Times New Roman"/>
          <w:b w:val="0"/>
          <w:i w:val="0"/>
          <w:color w:val="000000"/>
          <w:sz w:val="24"/>
        </w:rPr>
        <w:t xml:space="preserve">grade </w:t>
      </w:r>
      <w:r w:rsidR="000B00B5" w:rsidRPr="004B1679">
        <w:rPr>
          <w:rStyle w:val="Zkladntext411pt"/>
          <w:rFonts w:cs="Times New Roman"/>
          <w:b w:val="0"/>
          <w:i w:val="0"/>
          <w:color w:val="000000"/>
          <w:sz w:val="24"/>
        </w:rPr>
        <w:t>achieved (</w:t>
      </w:r>
      <w:r w:rsidR="00CB5DCC" w:rsidRPr="004B1679">
        <w:rPr>
          <w:rStyle w:val="Zkladntext411pt"/>
          <w:rFonts w:cs="Times New Roman"/>
          <w:b w:val="0"/>
          <w:i w:val="0"/>
          <w:color w:val="000000"/>
          <w:sz w:val="24"/>
        </w:rPr>
        <w:t>EA</w:t>
      </w:r>
      <w:r w:rsidR="000B00B5" w:rsidRPr="004B1679">
        <w:rPr>
          <w:rStyle w:val="Zkladntext411pt"/>
          <w:rFonts w:cs="Times New Roman"/>
          <w:b w:val="0"/>
          <w:i w:val="0"/>
          <w:color w:val="000000"/>
          <w:sz w:val="24"/>
        </w:rPr>
        <w:t>)</w:t>
      </w:r>
      <w:r w:rsidR="00DF4BB4" w:rsidRPr="004B1679">
        <w:rPr>
          <w:rStyle w:val="Zkladntext411pt"/>
          <w:rFonts w:cs="Times New Roman"/>
          <w:b w:val="0"/>
          <w:i w:val="0"/>
          <w:color w:val="000000"/>
          <w:sz w:val="24"/>
        </w:rPr>
        <w:t xml:space="preserve"> of a student</w:t>
      </w:r>
      <w:r w:rsidR="000B00B5" w:rsidRPr="004B1679">
        <w:rPr>
          <w:rStyle w:val="Zkladntext411pt"/>
          <w:rFonts w:cs="Times New Roman"/>
          <w:b w:val="0"/>
          <w:i w:val="0"/>
          <w:color w:val="000000"/>
          <w:sz w:val="24"/>
        </w:rPr>
        <w:t xml:space="preserve"> means the average </w:t>
      </w:r>
      <w:r w:rsidR="00E76752" w:rsidRPr="004B1679">
        <w:rPr>
          <w:rStyle w:val="Zkladntext411pt"/>
          <w:rFonts w:cs="Times New Roman"/>
          <w:b w:val="0"/>
          <w:i w:val="0"/>
          <w:color w:val="000000"/>
          <w:sz w:val="24"/>
        </w:rPr>
        <w:t>grade</w:t>
      </w:r>
      <w:r w:rsidR="000B00B5" w:rsidRPr="004B1679">
        <w:rPr>
          <w:rStyle w:val="Zkladntext411pt"/>
          <w:rFonts w:cs="Times New Roman"/>
          <w:b w:val="0"/>
          <w:i w:val="0"/>
          <w:color w:val="000000"/>
          <w:sz w:val="24"/>
        </w:rPr>
        <w:t xml:space="preserve"> achieved divided by the group average </w:t>
      </w:r>
      <w:r w:rsidR="007552C0" w:rsidRPr="004B1679">
        <w:rPr>
          <w:rStyle w:val="Zkladntext411pt"/>
          <w:rFonts w:cs="Times New Roman"/>
          <w:b w:val="0"/>
          <w:i w:val="0"/>
          <w:color w:val="000000"/>
          <w:sz w:val="24"/>
        </w:rPr>
        <w:t xml:space="preserve">grade </w:t>
      </w:r>
      <w:r w:rsidR="00CB5DCC" w:rsidRPr="004B1679">
        <w:rPr>
          <w:rStyle w:val="Zkladntext411pt"/>
          <w:rFonts w:cs="Times New Roman"/>
          <w:b w:val="0"/>
          <w:i w:val="0"/>
          <w:color w:val="000000"/>
          <w:sz w:val="24"/>
        </w:rPr>
        <w:t>achieved with respect to the</w:t>
      </w:r>
      <w:r w:rsidR="000B00B5" w:rsidRPr="004B1679">
        <w:rPr>
          <w:rStyle w:val="Zkladntext411pt"/>
          <w:rFonts w:cs="Times New Roman"/>
          <w:b w:val="0"/>
          <w:i w:val="0"/>
          <w:color w:val="000000"/>
          <w:sz w:val="24"/>
        </w:rPr>
        <w:t xml:space="preserve"> student (</w:t>
      </w:r>
      <w:r w:rsidR="00CB5DCC" w:rsidRPr="004B1679">
        <w:rPr>
          <w:rStyle w:val="Zkladntext411pt"/>
          <w:rFonts w:cs="Times New Roman"/>
          <w:b w:val="0"/>
          <w:i w:val="0"/>
          <w:color w:val="000000"/>
          <w:sz w:val="24"/>
        </w:rPr>
        <w:t>EA</w:t>
      </w:r>
      <w:r w:rsidR="000B00B5" w:rsidRPr="004B1679">
        <w:rPr>
          <w:rStyle w:val="Zkladntext411pt"/>
          <w:rFonts w:cs="Times New Roman"/>
          <w:b w:val="0"/>
          <w:i w:val="0"/>
          <w:color w:val="000000"/>
          <w:sz w:val="24"/>
        </w:rPr>
        <w:t xml:space="preserve"> </w:t>
      </w:r>
      <w:r w:rsidR="00DF4BB4" w:rsidRPr="004B1679">
        <w:rPr>
          <w:rStyle w:val="Zkladntext411pt"/>
          <w:rFonts w:cs="Times New Roman"/>
          <w:b w:val="0"/>
          <w:i w:val="0"/>
          <w:color w:val="000000"/>
          <w:sz w:val="24"/>
        </w:rPr>
        <w:t xml:space="preserve">= </w:t>
      </w:r>
      <w:r w:rsidR="00CB5DCC" w:rsidRPr="004B1679">
        <w:rPr>
          <w:rStyle w:val="Zkladntext411pt"/>
          <w:rFonts w:cs="Times New Roman"/>
          <w:b w:val="0"/>
          <w:i w:val="0"/>
          <w:color w:val="000000"/>
          <w:sz w:val="24"/>
        </w:rPr>
        <w:t>A</w:t>
      </w:r>
      <w:r w:rsidR="00DF4BB4" w:rsidRPr="004B1679">
        <w:rPr>
          <w:rStyle w:val="Zkladntext411pt"/>
          <w:rFonts w:cs="Times New Roman"/>
          <w:b w:val="0"/>
          <w:i w:val="0"/>
          <w:color w:val="000000"/>
          <w:sz w:val="24"/>
        </w:rPr>
        <w:t>/&lt;</w:t>
      </w:r>
      <w:r w:rsidR="00CB5DCC" w:rsidRPr="004B1679">
        <w:rPr>
          <w:rStyle w:val="Zkladntext411pt"/>
          <w:rFonts w:cs="Times New Roman"/>
          <w:b w:val="0"/>
          <w:i w:val="0"/>
          <w:color w:val="000000"/>
          <w:sz w:val="24"/>
        </w:rPr>
        <w:t>A</w:t>
      </w:r>
      <w:r w:rsidR="000B00B5" w:rsidRPr="004B1679">
        <w:rPr>
          <w:rStyle w:val="Zkladntext411pt"/>
          <w:rFonts w:cs="Times New Roman"/>
          <w:b w:val="0"/>
          <w:i w:val="0"/>
          <w:color w:val="000000"/>
          <w:sz w:val="24"/>
        </w:rPr>
        <w:t>&gt;).</w:t>
      </w:r>
      <w:r w:rsidR="00CB5DCC" w:rsidRPr="004B1679">
        <w:rPr>
          <w:rStyle w:val="Zkladntext411pt"/>
          <w:rFonts w:cs="Times New Roman"/>
          <w:b w:val="0"/>
          <w:i w:val="0"/>
          <w:color w:val="000000"/>
          <w:sz w:val="24"/>
        </w:rPr>
        <w:t xml:space="preserve"> </w:t>
      </w:r>
      <w:r w:rsidR="004B1679" w:rsidRPr="006A16EE">
        <w:rPr>
          <w:rStyle w:val="Zkladntext411pt"/>
          <w:rFonts w:cs="Times New Roman"/>
          <w:b w:val="0"/>
          <w:i w:val="0"/>
          <w:color w:val="000000"/>
          <w:sz w:val="24"/>
        </w:rPr>
        <w:t xml:space="preserve">Grade equivalents granted </w:t>
      </w:r>
      <w:r w:rsidR="00DF4BB4" w:rsidRPr="006A16EE">
        <w:rPr>
          <w:rStyle w:val="Zkladntext411pt"/>
          <w:rFonts w:cs="Times New Roman"/>
          <w:b w:val="0"/>
          <w:i w:val="0"/>
          <w:color w:val="000000"/>
          <w:sz w:val="24"/>
        </w:rPr>
        <w:t xml:space="preserve">are not included in the average </w:t>
      </w:r>
      <w:r w:rsidR="007552C0" w:rsidRPr="006A16EE">
        <w:rPr>
          <w:rStyle w:val="Zkladntext411pt"/>
          <w:rFonts w:cs="Times New Roman"/>
          <w:b w:val="0"/>
          <w:i w:val="0"/>
          <w:color w:val="000000"/>
          <w:sz w:val="24"/>
        </w:rPr>
        <w:t xml:space="preserve">grade </w:t>
      </w:r>
      <w:r w:rsidR="00DF4BB4" w:rsidRPr="006A16EE">
        <w:rPr>
          <w:rStyle w:val="Zkladntext411pt"/>
          <w:rFonts w:cs="Times New Roman"/>
          <w:b w:val="0"/>
          <w:i w:val="0"/>
          <w:color w:val="000000"/>
          <w:sz w:val="24"/>
        </w:rPr>
        <w:t xml:space="preserve">achieved, except for the </w:t>
      </w:r>
      <w:r w:rsidR="007552C0" w:rsidRPr="006A16EE">
        <w:rPr>
          <w:rStyle w:val="Zkladntext411pt"/>
          <w:rFonts w:cs="Times New Roman"/>
          <w:b w:val="0"/>
          <w:i w:val="0"/>
          <w:color w:val="000000"/>
          <w:sz w:val="24"/>
        </w:rPr>
        <w:t xml:space="preserve">grades </w:t>
      </w:r>
      <w:r w:rsidR="00DF4BB4" w:rsidRPr="006A16EE">
        <w:rPr>
          <w:rStyle w:val="Zkladntext411pt"/>
          <w:rFonts w:cs="Times New Roman"/>
          <w:b w:val="0"/>
          <w:i w:val="0"/>
          <w:color w:val="000000"/>
          <w:sz w:val="24"/>
        </w:rPr>
        <w:t xml:space="preserve">obtained in the previous year of study while studying abroad. If the student’s average </w:t>
      </w:r>
      <w:r w:rsidR="007552C0" w:rsidRPr="006A16EE">
        <w:rPr>
          <w:rStyle w:val="Zkladntext411pt"/>
          <w:rFonts w:cs="Times New Roman"/>
          <w:b w:val="0"/>
          <w:i w:val="0"/>
          <w:color w:val="000000"/>
          <w:sz w:val="24"/>
        </w:rPr>
        <w:t>grade</w:t>
      </w:r>
      <w:r w:rsidR="00DF4BB4" w:rsidRPr="006A16EE">
        <w:rPr>
          <w:rStyle w:val="Zkladntext411pt"/>
          <w:rFonts w:cs="Times New Roman"/>
          <w:b w:val="0"/>
          <w:i w:val="0"/>
          <w:color w:val="000000"/>
          <w:sz w:val="24"/>
        </w:rPr>
        <w:t xml:space="preserve"> achieved has not been defined, the </w:t>
      </w:r>
      <w:r w:rsidR="00997F4D" w:rsidRPr="006A16EE">
        <w:rPr>
          <w:rStyle w:val="Zkladntext411pt"/>
          <w:rFonts w:cs="Times New Roman"/>
          <w:b w:val="0"/>
          <w:i w:val="0"/>
          <w:color w:val="000000"/>
          <w:sz w:val="24"/>
        </w:rPr>
        <w:t>equalised</w:t>
      </w:r>
      <w:r w:rsidR="00DF4BB4" w:rsidRPr="006A16EE">
        <w:rPr>
          <w:rStyle w:val="Zkladntext411pt"/>
          <w:rFonts w:cs="Times New Roman"/>
          <w:b w:val="0"/>
          <w:i w:val="0"/>
          <w:color w:val="000000"/>
          <w:sz w:val="24"/>
        </w:rPr>
        <w:t xml:space="preserve"> average </w:t>
      </w:r>
      <w:r w:rsidR="007552C0" w:rsidRPr="006A16EE">
        <w:rPr>
          <w:rStyle w:val="Zkladntext411pt"/>
          <w:rFonts w:cs="Times New Roman"/>
          <w:b w:val="0"/>
          <w:i w:val="0"/>
          <w:color w:val="000000"/>
          <w:sz w:val="24"/>
        </w:rPr>
        <w:t xml:space="preserve">grade </w:t>
      </w:r>
      <w:r w:rsidR="00DF4BB4" w:rsidRPr="006A16EE">
        <w:rPr>
          <w:rStyle w:val="Zkladntext411pt"/>
          <w:rFonts w:cs="Times New Roman"/>
          <w:b w:val="0"/>
          <w:i w:val="0"/>
          <w:color w:val="000000"/>
          <w:sz w:val="24"/>
        </w:rPr>
        <w:t xml:space="preserve">achieved is stipulated as 1. </w:t>
      </w:r>
    </w:p>
    <w:p w14:paraId="58C9A294" w14:textId="4AE2357B" w:rsidR="00A96B77" w:rsidRPr="00CA4BE1" w:rsidRDefault="00997F4D" w:rsidP="00FC312C">
      <w:pPr>
        <w:pStyle w:val="Seznam-seln0"/>
        <w:numPr>
          <w:ilvl w:val="0"/>
          <w:numId w:val="26"/>
        </w:numPr>
        <w:ind w:left="360"/>
        <w:rPr>
          <w:rStyle w:val="Zkladntext411pt"/>
          <w:rFonts w:cs="Times New Roman"/>
          <w:b w:val="0"/>
          <w:i w:val="0"/>
          <w:sz w:val="24"/>
        </w:rPr>
      </w:pPr>
      <w:r w:rsidRPr="006A16EE">
        <w:rPr>
          <w:rStyle w:val="Zkladntext411pt"/>
          <w:rFonts w:cs="Times New Roman"/>
          <w:b w:val="0"/>
          <w:i w:val="0"/>
          <w:color w:val="000000"/>
          <w:sz w:val="24"/>
        </w:rPr>
        <w:t>Student performance</w:t>
      </w:r>
      <w:r w:rsidR="000652D0" w:rsidRPr="006A16EE">
        <w:rPr>
          <w:rStyle w:val="Zkladntext411pt"/>
          <w:rFonts w:cs="Times New Roman"/>
          <w:b w:val="0"/>
          <w:i w:val="0"/>
          <w:color w:val="000000"/>
          <w:sz w:val="24"/>
        </w:rPr>
        <w:t xml:space="preserve"> (</w:t>
      </w:r>
      <w:r w:rsidR="00DF4BB4" w:rsidRPr="006A16EE">
        <w:rPr>
          <w:rStyle w:val="Zkladntext411pt"/>
          <w:rFonts w:cs="Times New Roman"/>
          <w:b w:val="0"/>
          <w:i w:val="0"/>
          <w:color w:val="000000"/>
          <w:sz w:val="24"/>
        </w:rPr>
        <w:t>P) means the number of credits obtained</w:t>
      </w:r>
      <w:r w:rsidR="00F732BA" w:rsidRPr="006A16EE">
        <w:rPr>
          <w:rStyle w:val="Zkladntext411pt"/>
          <w:rFonts w:cs="Times New Roman"/>
          <w:b w:val="0"/>
          <w:i w:val="0"/>
          <w:color w:val="000000"/>
          <w:sz w:val="24"/>
        </w:rPr>
        <w:t xml:space="preserve"> in the previous year of study.</w:t>
      </w:r>
      <w:r w:rsidR="00DF4BB4" w:rsidRPr="006A16EE">
        <w:rPr>
          <w:rStyle w:val="Zkladntext411pt"/>
          <w:rFonts w:cs="Times New Roman"/>
          <w:b w:val="0"/>
          <w:i w:val="0"/>
          <w:color w:val="000000"/>
          <w:sz w:val="24"/>
        </w:rPr>
        <w:t xml:space="preserve"> </w:t>
      </w:r>
      <w:r w:rsidR="004B1679" w:rsidRPr="006A16EE">
        <w:rPr>
          <w:rStyle w:val="Zkladntext411pt"/>
          <w:rFonts w:cs="Times New Roman"/>
          <w:b w:val="0"/>
          <w:i w:val="0"/>
          <w:color w:val="000000"/>
          <w:sz w:val="24"/>
        </w:rPr>
        <w:t xml:space="preserve">Credit equivalencies granted </w:t>
      </w:r>
      <w:r w:rsidR="00821C32" w:rsidRPr="006A16EE">
        <w:rPr>
          <w:rStyle w:val="Zkladntext411pt"/>
          <w:rFonts w:cs="Times New Roman"/>
          <w:b w:val="0"/>
          <w:i w:val="0"/>
          <w:color w:val="000000"/>
          <w:sz w:val="24"/>
        </w:rPr>
        <w:t xml:space="preserve">are not included in </w:t>
      </w:r>
      <w:r w:rsidRPr="006A16EE">
        <w:rPr>
          <w:rStyle w:val="Zkladntext411pt"/>
          <w:rFonts w:cs="Times New Roman"/>
          <w:b w:val="0"/>
          <w:i w:val="0"/>
          <w:color w:val="000000"/>
          <w:sz w:val="24"/>
        </w:rPr>
        <w:t>student performance</w:t>
      </w:r>
      <w:r w:rsidR="00821C32" w:rsidRPr="006A16EE">
        <w:rPr>
          <w:rStyle w:val="Zkladntext411pt"/>
          <w:rFonts w:cs="Times New Roman"/>
          <w:b w:val="0"/>
          <w:i w:val="0"/>
          <w:color w:val="000000"/>
          <w:sz w:val="24"/>
        </w:rPr>
        <w:t>, except for the credits obtained in the previous year of study</w:t>
      </w:r>
      <w:r w:rsidR="00821C32">
        <w:rPr>
          <w:rStyle w:val="Zkladntext411pt"/>
          <w:rFonts w:cs="Times New Roman"/>
          <w:b w:val="0"/>
          <w:i w:val="0"/>
          <w:color w:val="000000"/>
          <w:sz w:val="24"/>
        </w:rPr>
        <w:t xml:space="preserve"> while studying abroad.</w:t>
      </w:r>
    </w:p>
    <w:p w14:paraId="4A6EE98C" w14:textId="59F48B14" w:rsidR="00A96B77" w:rsidRPr="00CA4BE1" w:rsidRDefault="0017485E" w:rsidP="00FC312C">
      <w:pPr>
        <w:pStyle w:val="Seznam-seln0"/>
        <w:numPr>
          <w:ilvl w:val="0"/>
          <w:numId w:val="26"/>
        </w:numPr>
        <w:ind w:left="360"/>
        <w:rPr>
          <w:rStyle w:val="Zkladntext411pt"/>
          <w:rFonts w:cs="Times New Roman"/>
          <w:b w:val="0"/>
          <w:i w:val="0"/>
          <w:sz w:val="24"/>
        </w:rPr>
      </w:pPr>
      <w:r>
        <w:rPr>
          <w:rStyle w:val="Zkladntext411pt"/>
          <w:rFonts w:cs="Times New Roman"/>
          <w:b w:val="0"/>
          <w:i w:val="0"/>
          <w:color w:val="000000"/>
          <w:sz w:val="24"/>
        </w:rPr>
        <w:t>The a</w:t>
      </w:r>
      <w:r w:rsidR="00412F2F">
        <w:rPr>
          <w:rStyle w:val="Zkladntext411pt"/>
          <w:rFonts w:cs="Times New Roman"/>
          <w:b w:val="0"/>
          <w:i w:val="0"/>
          <w:color w:val="000000"/>
          <w:sz w:val="24"/>
        </w:rPr>
        <w:t xml:space="preserve">verage </w:t>
      </w:r>
      <w:r w:rsidR="007552C0">
        <w:rPr>
          <w:rStyle w:val="Zkladntext411pt"/>
          <w:rFonts w:cs="Times New Roman"/>
          <w:b w:val="0"/>
          <w:i w:val="0"/>
          <w:color w:val="000000"/>
          <w:sz w:val="24"/>
        </w:rPr>
        <w:t xml:space="preserve">grade </w:t>
      </w:r>
      <w:r w:rsidR="00412F2F">
        <w:rPr>
          <w:rStyle w:val="Zkladntext411pt"/>
          <w:rFonts w:cs="Times New Roman"/>
          <w:b w:val="0"/>
          <w:i w:val="0"/>
          <w:color w:val="000000"/>
          <w:sz w:val="24"/>
        </w:rPr>
        <w:t>achieved (</w:t>
      </w:r>
      <w:r w:rsidR="00CB5DCC">
        <w:rPr>
          <w:rStyle w:val="Zkladntext411pt"/>
          <w:rFonts w:cs="Times New Roman"/>
          <w:b w:val="0"/>
          <w:i w:val="0"/>
          <w:color w:val="000000"/>
          <w:sz w:val="24"/>
        </w:rPr>
        <w:t>A</w:t>
      </w:r>
      <w:r w:rsidR="00412F2F">
        <w:rPr>
          <w:rStyle w:val="Zkladntext411pt"/>
          <w:rFonts w:cs="Times New Roman"/>
          <w:b w:val="0"/>
          <w:i w:val="0"/>
          <w:color w:val="000000"/>
          <w:sz w:val="24"/>
        </w:rPr>
        <w:t xml:space="preserve">) means, for the purposes of this regulation, </w:t>
      </w:r>
      <w:r w:rsidR="00147995">
        <w:rPr>
          <w:rStyle w:val="Zkladntext411pt"/>
          <w:rFonts w:cs="Times New Roman"/>
          <w:b w:val="0"/>
          <w:i w:val="0"/>
          <w:color w:val="000000"/>
          <w:sz w:val="24"/>
        </w:rPr>
        <w:t xml:space="preserve">the </w:t>
      </w:r>
      <w:r w:rsidR="00412F2F" w:rsidRPr="0017485E">
        <w:rPr>
          <w:rStyle w:val="Zkladntext411pt"/>
          <w:rFonts w:cs="Times New Roman"/>
          <w:b w:val="0"/>
          <w:i w:val="0"/>
          <w:color w:val="000000"/>
          <w:sz w:val="24"/>
        </w:rPr>
        <w:t>non-weighted</w:t>
      </w:r>
      <w:r w:rsidR="00412F2F">
        <w:rPr>
          <w:rStyle w:val="Zkladntext411pt"/>
          <w:rFonts w:cs="Times New Roman"/>
          <w:b w:val="0"/>
          <w:i w:val="0"/>
          <w:color w:val="000000"/>
          <w:sz w:val="24"/>
        </w:rPr>
        <w:t xml:space="preserve"> average </w:t>
      </w:r>
      <w:r w:rsidR="007552C0">
        <w:rPr>
          <w:rStyle w:val="Zkladntext411pt"/>
          <w:rFonts w:cs="Times New Roman"/>
          <w:b w:val="0"/>
          <w:i w:val="0"/>
          <w:color w:val="000000"/>
          <w:sz w:val="24"/>
        </w:rPr>
        <w:t xml:space="preserve">grade </w:t>
      </w:r>
      <w:r w:rsidR="00412F2F">
        <w:rPr>
          <w:rStyle w:val="Zkladntext411pt"/>
          <w:rFonts w:cs="Times New Roman"/>
          <w:b w:val="0"/>
          <w:i w:val="0"/>
          <w:color w:val="000000"/>
          <w:sz w:val="24"/>
        </w:rPr>
        <w:t xml:space="preserve">achieved from all examinations and all resit results, including the </w:t>
      </w:r>
      <w:r w:rsidR="007552C0">
        <w:rPr>
          <w:rStyle w:val="Zkladntext411pt"/>
          <w:rFonts w:cs="Times New Roman"/>
          <w:b w:val="0"/>
          <w:i w:val="0"/>
          <w:color w:val="000000"/>
          <w:sz w:val="24"/>
        </w:rPr>
        <w:t xml:space="preserve">grades </w:t>
      </w:r>
      <w:r w:rsidR="00412F2F">
        <w:rPr>
          <w:rStyle w:val="Zkladntext411pt"/>
          <w:rFonts w:cs="Times New Roman"/>
          <w:b w:val="0"/>
          <w:i w:val="0"/>
          <w:color w:val="000000"/>
          <w:sz w:val="24"/>
        </w:rPr>
        <w:t>for individual parts of the state final examination obtained in the previous year of study.</w:t>
      </w:r>
    </w:p>
    <w:p w14:paraId="1C027B46" w14:textId="5CB2A6A5" w:rsidR="00A96B77" w:rsidRPr="00CA4BE1" w:rsidRDefault="00412F2F" w:rsidP="00FC312C">
      <w:pPr>
        <w:pStyle w:val="Seznam-seln0"/>
        <w:numPr>
          <w:ilvl w:val="0"/>
          <w:numId w:val="26"/>
        </w:numPr>
        <w:ind w:left="360"/>
        <w:rPr>
          <w:rStyle w:val="Zkladntext411pt"/>
          <w:rFonts w:cs="Times New Roman"/>
          <w:b w:val="0"/>
          <w:i w:val="0"/>
          <w:sz w:val="24"/>
        </w:rPr>
      </w:pPr>
      <w:r>
        <w:rPr>
          <w:rStyle w:val="Zkladntext411pt"/>
          <w:rFonts w:cs="Times New Roman"/>
          <w:b w:val="0"/>
          <w:i w:val="0"/>
          <w:color w:val="000000"/>
          <w:sz w:val="24"/>
        </w:rPr>
        <w:t>The group average</w:t>
      </w:r>
      <w:r w:rsidR="00147995">
        <w:rPr>
          <w:rStyle w:val="Zkladntext411pt"/>
          <w:rFonts w:cs="Times New Roman"/>
          <w:b w:val="0"/>
          <w:i w:val="0"/>
          <w:color w:val="000000"/>
          <w:sz w:val="24"/>
        </w:rPr>
        <w:t xml:space="preserve"> of a</w:t>
      </w:r>
      <w:r>
        <w:rPr>
          <w:rStyle w:val="Zkladntext411pt"/>
          <w:rFonts w:cs="Times New Roman"/>
          <w:b w:val="0"/>
          <w:i w:val="0"/>
          <w:color w:val="000000"/>
          <w:sz w:val="24"/>
        </w:rPr>
        <w:t xml:space="preserve"> </w:t>
      </w:r>
      <w:r w:rsidR="00904BF1">
        <w:rPr>
          <w:rStyle w:val="Zkladntext411pt"/>
          <w:rFonts w:cs="Times New Roman"/>
          <w:b w:val="0"/>
          <w:i w:val="0"/>
          <w:color w:val="000000"/>
          <w:sz w:val="24"/>
        </w:rPr>
        <w:t>quantity</w:t>
      </w:r>
      <w:r w:rsidR="00147995">
        <w:rPr>
          <w:rStyle w:val="Zkladntext411pt"/>
          <w:rFonts w:cs="Times New Roman"/>
          <w:b w:val="0"/>
          <w:i w:val="0"/>
          <w:color w:val="000000"/>
          <w:sz w:val="24"/>
        </w:rPr>
        <w:t xml:space="preserve"> with </w:t>
      </w:r>
      <w:r w:rsidR="00904BF1">
        <w:rPr>
          <w:rStyle w:val="Zkladntext411pt"/>
          <w:rFonts w:cs="Times New Roman"/>
          <w:b w:val="0"/>
          <w:i w:val="0"/>
          <w:color w:val="000000"/>
          <w:sz w:val="24"/>
        </w:rPr>
        <w:t>respect to a</w:t>
      </w:r>
      <w:r w:rsidR="000652D0">
        <w:rPr>
          <w:rStyle w:val="Zkladntext411pt"/>
          <w:rFonts w:cs="Times New Roman"/>
          <w:b w:val="0"/>
          <w:i w:val="0"/>
          <w:color w:val="000000"/>
          <w:sz w:val="24"/>
        </w:rPr>
        <w:t xml:space="preserve"> student (&lt;</w:t>
      </w:r>
      <w:r w:rsidR="00CB5DCC">
        <w:rPr>
          <w:rStyle w:val="Zkladntext411pt"/>
          <w:rFonts w:cs="Times New Roman"/>
          <w:b w:val="0"/>
          <w:i w:val="0"/>
          <w:color w:val="000000"/>
          <w:sz w:val="24"/>
        </w:rPr>
        <w:t>A</w:t>
      </w:r>
      <w:r w:rsidR="000652D0">
        <w:rPr>
          <w:rStyle w:val="Zkladntext411pt"/>
          <w:rFonts w:cs="Times New Roman"/>
          <w:b w:val="0"/>
          <w:i w:val="0"/>
          <w:color w:val="000000"/>
          <w:sz w:val="24"/>
        </w:rPr>
        <w:t>&gt;,&lt;</w:t>
      </w:r>
      <w:r w:rsidR="00147995">
        <w:rPr>
          <w:rStyle w:val="Zkladntext411pt"/>
          <w:rFonts w:cs="Times New Roman"/>
          <w:b w:val="0"/>
          <w:i w:val="0"/>
          <w:color w:val="000000"/>
          <w:sz w:val="24"/>
        </w:rPr>
        <w:t>P</w:t>
      </w:r>
      <w:r w:rsidR="00147995" w:rsidRPr="00CA4BE1">
        <w:rPr>
          <w:rStyle w:val="Zkladntext411pt"/>
          <w:rFonts w:cs="Times New Roman"/>
          <w:b w:val="0"/>
          <w:i w:val="0"/>
          <w:color w:val="000000"/>
          <w:sz w:val="24"/>
        </w:rPr>
        <w:t xml:space="preserve">&gt;) </w:t>
      </w:r>
      <w:r w:rsidR="00147995">
        <w:rPr>
          <w:rStyle w:val="Zkladntext411pt"/>
          <w:rFonts w:cs="Times New Roman"/>
          <w:b w:val="0"/>
          <w:i w:val="0"/>
          <w:color w:val="000000"/>
          <w:sz w:val="24"/>
        </w:rPr>
        <w:t xml:space="preserve">means the </w:t>
      </w:r>
      <w:r w:rsidR="00147995" w:rsidRPr="00904BF1">
        <w:rPr>
          <w:rStyle w:val="Zkladntext411pt"/>
          <w:rFonts w:cs="Times New Roman"/>
          <w:b w:val="0"/>
          <w:i w:val="0"/>
          <w:color w:val="000000"/>
          <w:sz w:val="24"/>
        </w:rPr>
        <w:t>non-weighted arithmetic average</w:t>
      </w:r>
      <w:r w:rsidR="00147995">
        <w:rPr>
          <w:rStyle w:val="Zkladntext411pt"/>
          <w:rFonts w:cs="Times New Roman"/>
          <w:b w:val="0"/>
          <w:i w:val="0"/>
          <w:color w:val="000000"/>
          <w:sz w:val="24"/>
        </w:rPr>
        <w:t xml:space="preserve"> of group averages fo</w:t>
      </w:r>
      <w:r w:rsidR="00904BF1">
        <w:rPr>
          <w:rStyle w:val="Zkladntext411pt"/>
          <w:rFonts w:cs="Times New Roman"/>
          <w:b w:val="0"/>
          <w:i w:val="0"/>
          <w:color w:val="000000"/>
          <w:sz w:val="24"/>
        </w:rPr>
        <w:t>r a particular quantity</w:t>
      </w:r>
      <w:r w:rsidR="00147995">
        <w:rPr>
          <w:rStyle w:val="Zkladntext411pt"/>
          <w:rFonts w:cs="Times New Roman"/>
          <w:b w:val="0"/>
          <w:i w:val="0"/>
          <w:color w:val="000000"/>
          <w:sz w:val="24"/>
        </w:rPr>
        <w:t xml:space="preserve"> of all groups to which the student belongs.</w:t>
      </w:r>
    </w:p>
    <w:p w14:paraId="263FF6FC" w14:textId="62A4F846" w:rsidR="00A96B77" w:rsidRPr="00CA4BE1" w:rsidRDefault="00147995" w:rsidP="00FC312C">
      <w:pPr>
        <w:pStyle w:val="Seznam-seln0"/>
        <w:numPr>
          <w:ilvl w:val="0"/>
          <w:numId w:val="26"/>
        </w:numPr>
        <w:ind w:left="360"/>
        <w:rPr>
          <w:rStyle w:val="Zkladntext411pt"/>
          <w:rFonts w:cs="Times New Roman"/>
          <w:b w:val="0"/>
          <w:i w:val="0"/>
          <w:sz w:val="24"/>
        </w:rPr>
      </w:pPr>
      <w:r>
        <w:rPr>
          <w:rStyle w:val="Zkladntext411pt"/>
          <w:rFonts w:cs="Times New Roman"/>
          <w:b w:val="0"/>
          <w:i w:val="0"/>
          <w:color w:val="000000"/>
          <w:sz w:val="24"/>
        </w:rPr>
        <w:t xml:space="preserve">The group average of a quantity means </w:t>
      </w:r>
      <w:r w:rsidR="00C230B2">
        <w:rPr>
          <w:rStyle w:val="Zkladntext411pt"/>
          <w:rFonts w:cs="Times New Roman"/>
          <w:b w:val="0"/>
          <w:i w:val="0"/>
          <w:color w:val="000000"/>
          <w:sz w:val="24"/>
        </w:rPr>
        <w:t xml:space="preserve">the </w:t>
      </w:r>
      <w:r>
        <w:rPr>
          <w:rStyle w:val="Zkladntext411pt"/>
          <w:rFonts w:cs="Times New Roman"/>
          <w:b w:val="0"/>
          <w:i w:val="0"/>
          <w:color w:val="000000"/>
          <w:sz w:val="24"/>
        </w:rPr>
        <w:t>non-weighted arithmetic average of a quantity for such students in a group for whom this quantity is not zero.</w:t>
      </w:r>
    </w:p>
    <w:p w14:paraId="7EF2F11E" w14:textId="15885676" w:rsidR="00A96B77" w:rsidRPr="00CA4BE1" w:rsidRDefault="00147995" w:rsidP="00FC312C">
      <w:pPr>
        <w:pStyle w:val="Seznam-seln0"/>
        <w:numPr>
          <w:ilvl w:val="0"/>
          <w:numId w:val="26"/>
        </w:numPr>
        <w:ind w:left="360"/>
        <w:rPr>
          <w:rStyle w:val="Zkladntext411pt"/>
          <w:rFonts w:cs="Times New Roman"/>
          <w:b w:val="0"/>
          <w:i w:val="0"/>
          <w:sz w:val="24"/>
        </w:rPr>
      </w:pPr>
      <w:r>
        <w:rPr>
          <w:rStyle w:val="Zkladntext411pt"/>
          <w:rFonts w:cs="Times New Roman"/>
          <w:b w:val="0"/>
          <w:i w:val="0"/>
          <w:color w:val="000000"/>
          <w:sz w:val="24"/>
        </w:rPr>
        <w:t>For the purposes of this regulation, a group means</w:t>
      </w:r>
      <w:r w:rsidR="00DD14E1">
        <w:rPr>
          <w:rStyle w:val="Zkladntext411pt"/>
          <w:rFonts w:cs="Times New Roman"/>
          <w:b w:val="0"/>
          <w:i w:val="0"/>
          <w:color w:val="000000"/>
          <w:sz w:val="24"/>
        </w:rPr>
        <w:t xml:space="preserve"> students who belong to the same year</w:t>
      </w:r>
      <w:r w:rsidR="00C230B2">
        <w:rPr>
          <w:rStyle w:val="Zkladntext411pt"/>
          <w:rFonts w:cs="Times New Roman"/>
          <w:b w:val="0"/>
          <w:i w:val="0"/>
          <w:color w:val="000000"/>
          <w:sz w:val="24"/>
        </w:rPr>
        <w:t xml:space="preserve"> of study</w:t>
      </w:r>
      <w:r w:rsidR="00DD14E1">
        <w:rPr>
          <w:rStyle w:val="Zkladntext411pt"/>
          <w:rFonts w:cs="Times New Roman"/>
          <w:b w:val="0"/>
          <w:i w:val="0"/>
          <w:color w:val="000000"/>
          <w:sz w:val="24"/>
        </w:rPr>
        <w:t xml:space="preserve">, the same type of programme of study, and the same programme of study in a given </w:t>
      </w:r>
      <w:r w:rsidR="00DD14E1">
        <w:rPr>
          <w:rStyle w:val="Zkladntext411pt"/>
          <w:rFonts w:cs="Times New Roman"/>
          <w:b w:val="0"/>
          <w:i w:val="0"/>
          <w:color w:val="000000"/>
          <w:sz w:val="24"/>
        </w:rPr>
        <w:lastRenderedPageBreak/>
        <w:t>academic year for which the scholarship is being awarded.</w:t>
      </w:r>
      <w:r>
        <w:rPr>
          <w:rStyle w:val="Zkladntext411pt"/>
          <w:rFonts w:cs="Times New Roman"/>
          <w:b w:val="0"/>
          <w:i w:val="0"/>
          <w:color w:val="000000"/>
          <w:sz w:val="24"/>
        </w:rPr>
        <w:t xml:space="preserve"> </w:t>
      </w:r>
      <w:r w:rsidR="00DD14E1">
        <w:rPr>
          <w:rStyle w:val="Zkladntext411pt"/>
          <w:rFonts w:cs="Times New Roman"/>
          <w:b w:val="0"/>
          <w:i w:val="0"/>
          <w:color w:val="000000"/>
          <w:sz w:val="24"/>
        </w:rPr>
        <w:t xml:space="preserve">Students who </w:t>
      </w:r>
      <w:r w:rsidR="007552C0">
        <w:rPr>
          <w:rStyle w:val="Zkladntext411pt"/>
          <w:rFonts w:cs="Times New Roman"/>
          <w:b w:val="0"/>
          <w:i w:val="0"/>
          <w:color w:val="000000"/>
          <w:sz w:val="24"/>
        </w:rPr>
        <w:t xml:space="preserve">are pursuing </w:t>
      </w:r>
      <w:r w:rsidR="00DD14E1">
        <w:rPr>
          <w:rStyle w:val="Zkladntext411pt"/>
          <w:rFonts w:cs="Times New Roman"/>
          <w:b w:val="0"/>
          <w:i w:val="0"/>
          <w:color w:val="000000"/>
          <w:sz w:val="24"/>
        </w:rPr>
        <w:t xml:space="preserve">conjoint study belong to </w:t>
      </w:r>
      <w:r w:rsidR="007552C0">
        <w:rPr>
          <w:rStyle w:val="Zkladntext411pt"/>
          <w:rFonts w:cs="Times New Roman"/>
          <w:b w:val="0"/>
          <w:i w:val="0"/>
          <w:color w:val="000000"/>
          <w:sz w:val="24"/>
        </w:rPr>
        <w:t xml:space="preserve">the </w:t>
      </w:r>
      <w:r w:rsidR="00DD14E1">
        <w:rPr>
          <w:rStyle w:val="Zkladntext411pt"/>
          <w:rFonts w:cs="Times New Roman"/>
          <w:b w:val="0"/>
          <w:i w:val="0"/>
          <w:color w:val="000000"/>
          <w:sz w:val="24"/>
        </w:rPr>
        <w:t>groups of both programmes followed.</w:t>
      </w:r>
    </w:p>
    <w:p w14:paraId="4919085B" w14:textId="605E27AA" w:rsidR="008F2A26" w:rsidRDefault="00DD14E1" w:rsidP="00361575">
      <w:pPr>
        <w:pStyle w:val="Seznam-seln0"/>
        <w:numPr>
          <w:ilvl w:val="0"/>
          <w:numId w:val="26"/>
        </w:numPr>
        <w:ind w:left="360"/>
        <w:rPr>
          <w:rFonts w:cs="Times New Roman"/>
        </w:rPr>
      </w:pPr>
      <w:r>
        <w:rPr>
          <w:rFonts w:cs="Times New Roman"/>
        </w:rPr>
        <w:t xml:space="preserve">The Dean will decide </w:t>
      </w:r>
      <w:r w:rsidR="00D72762">
        <w:rPr>
          <w:rFonts w:cs="Times New Roman"/>
        </w:rPr>
        <w:t>on</w:t>
      </w:r>
      <w:r>
        <w:rPr>
          <w:rFonts w:cs="Times New Roman"/>
        </w:rPr>
        <w:t xml:space="preserve"> a scholarship for students who followed an individual curriculum in the previous unit of study at the Faculty, based on their application. The application must b</w:t>
      </w:r>
      <w:r w:rsidR="00C230B2">
        <w:rPr>
          <w:rFonts w:cs="Times New Roman"/>
        </w:rPr>
        <w:t xml:space="preserve">e submitted by 31 October of </w:t>
      </w:r>
      <w:r w:rsidR="00D72762">
        <w:rPr>
          <w:rFonts w:cs="Times New Roman"/>
        </w:rPr>
        <w:t xml:space="preserve">the </w:t>
      </w:r>
      <w:r>
        <w:rPr>
          <w:rFonts w:cs="Times New Roman"/>
        </w:rPr>
        <w:t>current year. Paragraphs 2 to 11 of this Article do not apply to such students.</w:t>
      </w:r>
    </w:p>
    <w:p w14:paraId="606259A8" w14:textId="29FD21FE" w:rsidR="00BB0F80" w:rsidRDefault="00DD14E1" w:rsidP="00361575">
      <w:pPr>
        <w:pStyle w:val="Seznam-seln0"/>
        <w:numPr>
          <w:ilvl w:val="0"/>
          <w:numId w:val="26"/>
        </w:numPr>
        <w:ind w:left="360"/>
        <w:rPr>
          <w:rFonts w:cs="Times New Roman"/>
        </w:rPr>
      </w:pPr>
      <w:r>
        <w:rPr>
          <w:rStyle w:val="Zkladntext411pt"/>
          <w:rFonts w:cs="Times New Roman"/>
          <w:b w:val="0"/>
          <w:i w:val="0"/>
          <w:sz w:val="24"/>
        </w:rPr>
        <w:t>A scholarship for outstanding academic achievement</w:t>
      </w:r>
      <w:r w:rsidR="00B91001">
        <w:rPr>
          <w:rStyle w:val="Zkladntext411pt"/>
          <w:rFonts w:cs="Times New Roman"/>
          <w:b w:val="0"/>
          <w:i w:val="0"/>
          <w:sz w:val="24"/>
        </w:rPr>
        <w:t xml:space="preserve"> is awarded by 31 December of the year of study </w:t>
      </w:r>
      <w:r w:rsidR="000946FE">
        <w:rPr>
          <w:rStyle w:val="Zkladntext411pt"/>
          <w:rFonts w:cs="Times New Roman"/>
          <w:b w:val="0"/>
          <w:i w:val="0"/>
          <w:sz w:val="24"/>
        </w:rPr>
        <w:t>following</w:t>
      </w:r>
      <w:r w:rsidR="00B91001">
        <w:rPr>
          <w:rStyle w:val="Zkladntext411pt"/>
          <w:rFonts w:cs="Times New Roman"/>
          <w:b w:val="0"/>
          <w:i w:val="0"/>
          <w:sz w:val="24"/>
        </w:rPr>
        <w:t xml:space="preserve"> the year of study in which the student </w:t>
      </w:r>
      <w:r w:rsidR="00F747B0" w:rsidRPr="000946FE">
        <w:rPr>
          <w:rStyle w:val="Zkladntext411pt"/>
          <w:rFonts w:cs="Times New Roman"/>
          <w:b w:val="0"/>
          <w:i w:val="0"/>
          <w:sz w:val="24"/>
        </w:rPr>
        <w:t>made</w:t>
      </w:r>
      <w:r w:rsidR="00F747B0">
        <w:rPr>
          <w:rStyle w:val="Zkladntext411pt"/>
          <w:rFonts w:cs="Times New Roman"/>
          <w:b w:val="0"/>
          <w:i w:val="0"/>
          <w:sz w:val="24"/>
        </w:rPr>
        <w:t xml:space="preserve"> the outstanding academic achievement giving rise to his entitlement to the scholarship. A scholarship for outstanding academic achievement is paid as a lump sum.</w:t>
      </w:r>
    </w:p>
    <w:p w14:paraId="1D9FC425" w14:textId="6B71B38B" w:rsidR="00516831" w:rsidRPr="00CA4BE1" w:rsidRDefault="00F747B0" w:rsidP="00361575">
      <w:pPr>
        <w:pStyle w:val="Seznam-seln0"/>
        <w:numPr>
          <w:ilvl w:val="0"/>
          <w:numId w:val="26"/>
        </w:numPr>
        <w:ind w:left="360"/>
        <w:rPr>
          <w:rFonts w:cs="Times New Roman"/>
        </w:rPr>
      </w:pPr>
      <w:r>
        <w:t xml:space="preserve">After consideration </w:t>
      </w:r>
      <w:r w:rsidR="00D72762">
        <w:t>by</w:t>
      </w:r>
      <w:r>
        <w:t xml:space="preserve"> the Dean’s </w:t>
      </w:r>
      <w:r w:rsidR="000946FE" w:rsidRPr="000946FE">
        <w:t>Board</w:t>
      </w:r>
      <w:r w:rsidRPr="000946FE">
        <w:t>,</w:t>
      </w:r>
      <w:r>
        <w:t xml:space="preserve"> the Dean presents a specific amount </w:t>
      </w:r>
      <w:r w:rsidR="000101B7">
        <w:t>for</w:t>
      </w:r>
      <w:r>
        <w:t xml:space="preserve"> the scholarship to the Academic Senate of the Faculty </w:t>
      </w:r>
      <w:r w:rsidR="00332788">
        <w:t>for their opinion</w:t>
      </w:r>
      <w:r w:rsidR="00332788">
        <w:rPr>
          <w:rStyle w:val="Znakapoznpodarou"/>
        </w:rPr>
        <w:footnoteReference w:id="5"/>
      </w:r>
      <w:r w:rsidR="00332788">
        <w:t>, so that the Academic Senate of the Faculty can give their opinion at the latest at the meeting in November of the given academic year. After the Academic Senate of the Faculty has given their opinion, the</w:t>
      </w:r>
      <w:r w:rsidR="00BE3877">
        <w:t xml:space="preserve"> </w:t>
      </w:r>
      <w:r w:rsidR="00933A14">
        <w:t>Information Systems Office</w:t>
      </w:r>
      <w:r w:rsidR="00D12213">
        <w:t xml:space="preserve"> of the </w:t>
      </w:r>
      <w:r w:rsidR="00332788">
        <w:t>Dean</w:t>
      </w:r>
      <w:r w:rsidR="00D12213">
        <w:t>’s</w:t>
      </w:r>
      <w:r w:rsidR="00332788">
        <w:t xml:space="preserve"> Office</w:t>
      </w:r>
      <w:r w:rsidR="00D12213">
        <w:t xml:space="preserve"> </w:t>
      </w:r>
      <w:r w:rsidR="00933A14">
        <w:t xml:space="preserve">(the “Information Systems Office”) </w:t>
      </w:r>
      <w:r w:rsidR="00D12213">
        <w:t xml:space="preserve">ensures that the </w:t>
      </w:r>
      <w:r w:rsidR="000946FE">
        <w:t xml:space="preserve">bank </w:t>
      </w:r>
      <w:r w:rsidR="00D12213">
        <w:t>account</w:t>
      </w:r>
      <w:r w:rsidR="000101B7">
        <w:t xml:space="preserve"> number</w:t>
      </w:r>
      <w:r w:rsidR="00D12213">
        <w:t>s of the students concerned are verified, and that the decisions on the award</w:t>
      </w:r>
      <w:r w:rsidR="000101B7">
        <w:t>ing</w:t>
      </w:r>
      <w:r w:rsidR="00D12213">
        <w:t xml:space="preserve"> of the scholarship are prepared and delivered so that the scholarship can be paid by 31 December of the given cal</w:t>
      </w:r>
      <w:r w:rsidR="00BE3877">
        <w:t xml:space="preserve">endar year. The </w:t>
      </w:r>
      <w:r w:rsidR="00933A14">
        <w:t>Information Systems Office</w:t>
      </w:r>
      <w:r w:rsidR="00D12213">
        <w:t xml:space="preserve"> transmits the </w:t>
      </w:r>
      <w:r w:rsidR="009D5F13">
        <w:t xml:space="preserve">relevant </w:t>
      </w:r>
      <w:r w:rsidR="00D12213">
        <w:t>documents</w:t>
      </w:r>
      <w:r w:rsidR="009D5F13">
        <w:t xml:space="preserve"> for payment of </w:t>
      </w:r>
      <w:r w:rsidR="000101B7">
        <w:t xml:space="preserve">the </w:t>
      </w:r>
      <w:r w:rsidR="009D5F13">
        <w:t>scholarship to individual students</w:t>
      </w:r>
      <w:r w:rsidR="000946FE" w:rsidRPr="000946FE">
        <w:t xml:space="preserve"> </w:t>
      </w:r>
      <w:r w:rsidR="000946FE">
        <w:t xml:space="preserve">to the </w:t>
      </w:r>
      <w:r w:rsidR="001024C3">
        <w:t>Finance Office</w:t>
      </w:r>
      <w:r w:rsidR="000946FE">
        <w:t xml:space="preserve"> of the Dean’s Office</w:t>
      </w:r>
      <w:r w:rsidR="009D5F13">
        <w:t>.</w:t>
      </w:r>
    </w:p>
    <w:p w14:paraId="4FEB87DC" w14:textId="77777777" w:rsidR="008F2A26" w:rsidRPr="00B5382F" w:rsidRDefault="008F2A26" w:rsidP="008F2A26">
      <w:pPr>
        <w:pStyle w:val="Seznam-seln0"/>
        <w:rPr>
          <w:rStyle w:val="Zkladntext411pt"/>
          <w:rFonts w:cs="Times New Roman"/>
          <w:b w:val="0"/>
          <w:i w:val="0"/>
          <w:sz w:val="24"/>
        </w:rPr>
      </w:pPr>
    </w:p>
    <w:p w14:paraId="19C7E5AE" w14:textId="57A6E216" w:rsidR="00A96B77" w:rsidRPr="00CA4BE1" w:rsidRDefault="008027D4" w:rsidP="00CD37F5">
      <w:pPr>
        <w:pStyle w:val="slolnku"/>
        <w:spacing w:before="200"/>
      </w:pPr>
      <w:bookmarkStart w:id="0" w:name="bookmark0"/>
      <w:r>
        <w:t>Article</w:t>
      </w:r>
      <w:r w:rsidR="00A96B77" w:rsidRPr="00CA4BE1">
        <w:t xml:space="preserve"> 3</w:t>
      </w:r>
      <w:bookmarkEnd w:id="0"/>
    </w:p>
    <w:p w14:paraId="24C30720" w14:textId="36C0EC7B" w:rsidR="00FC312C" w:rsidRPr="00CA4BE1" w:rsidRDefault="008027D4" w:rsidP="00CA4BE1">
      <w:pPr>
        <w:pStyle w:val="Nzevlnku"/>
        <w:spacing w:after="200"/>
        <w:rPr>
          <w:rStyle w:val="Zkladntext4"/>
          <w:i w:val="0"/>
          <w:iCs/>
        </w:rPr>
      </w:pPr>
      <w:r w:rsidRPr="00E845D7">
        <w:rPr>
          <w:szCs w:val="24"/>
        </w:rPr>
        <w:t>Scholarship for Outstanding RDI (Research, Development, and Innovation), Artistic, or Other Creative Achievement Contributing to Greater Knowledge</w:t>
      </w:r>
      <w:r w:rsidRPr="00CA4BE1">
        <w:rPr>
          <w:rStyle w:val="Znakapoznpodarou"/>
          <w:i/>
          <w:iCs/>
        </w:rPr>
        <w:t xml:space="preserve"> </w:t>
      </w:r>
    </w:p>
    <w:p w14:paraId="1CBF2B8A" w14:textId="63A26CAE" w:rsidR="00A96B77" w:rsidRDefault="008027D4" w:rsidP="00CA4BE1">
      <w:pPr>
        <w:pStyle w:val="Seznam-seln0"/>
        <w:numPr>
          <w:ilvl w:val="0"/>
          <w:numId w:val="21"/>
        </w:numPr>
        <w:ind w:left="360"/>
      </w:pPr>
      <w:r>
        <w:t>A s</w:t>
      </w:r>
      <w:r w:rsidRPr="00E845D7">
        <w:t xml:space="preserve">cholarship </w:t>
      </w:r>
      <w:r>
        <w:t>for outstanding RDI, a</w:t>
      </w:r>
      <w:r w:rsidRPr="00E845D7">
        <w:t>rtistic,</w:t>
      </w:r>
      <w:r>
        <w:t xml:space="preserve"> or other c</w:t>
      </w:r>
      <w:r w:rsidRPr="00E845D7">
        <w:t>reative</w:t>
      </w:r>
      <w:r>
        <w:t xml:space="preserve"> achievement c</w:t>
      </w:r>
      <w:r w:rsidRPr="00E845D7">
        <w:t xml:space="preserve">ontributing to </w:t>
      </w:r>
      <w:r>
        <w:t>g</w:t>
      </w:r>
      <w:r w:rsidRPr="00E845D7">
        <w:t>reater</w:t>
      </w:r>
      <w:r>
        <w:t xml:space="preserve"> k</w:t>
      </w:r>
      <w:r w:rsidRPr="00E845D7">
        <w:t>nowledge</w:t>
      </w:r>
      <w:r w:rsidRPr="00CA4BE1">
        <w:rPr>
          <w:vertAlign w:val="superscript"/>
        </w:rPr>
        <w:footnoteReference w:id="6"/>
      </w:r>
      <w:r>
        <w:t xml:space="preserve"> </w:t>
      </w:r>
      <w:r w:rsidRPr="00E845D7">
        <w:t>is awarded</w:t>
      </w:r>
      <w:r>
        <w:t>,</w:t>
      </w:r>
      <w:r w:rsidRPr="00E845D7">
        <w:t xml:space="preserve"> </w:t>
      </w:r>
      <w:r>
        <w:t xml:space="preserve">in accordance with the provisions of </w:t>
      </w:r>
      <w:r w:rsidRPr="002B276E">
        <w:t>the Scholarship and Bur</w:t>
      </w:r>
      <w:r>
        <w:t>sary Rules of the</w:t>
      </w:r>
      <w:r w:rsidRPr="002B276E">
        <w:t xml:space="preserve"> University</w:t>
      </w:r>
      <w:r>
        <w:t xml:space="preserve">, to students who have </w:t>
      </w:r>
      <w:r w:rsidR="005C2104">
        <w:t xml:space="preserve">made </w:t>
      </w:r>
      <w:r w:rsidR="009115AC">
        <w:t xml:space="preserve">a </w:t>
      </w:r>
      <w:r w:rsidRPr="005C2104">
        <w:t>significant scientific achievement</w:t>
      </w:r>
      <w:r>
        <w:t xml:space="preserve">, or have significantly contributed to </w:t>
      </w:r>
      <w:r w:rsidR="009115AC">
        <w:t>one</w:t>
      </w:r>
      <w:r>
        <w:t>.</w:t>
      </w:r>
      <w:r w:rsidRPr="00CA4BE1">
        <w:t xml:space="preserve"> </w:t>
      </w:r>
      <w:r w:rsidR="005C2104">
        <w:t>S</w:t>
      </w:r>
      <w:r>
        <w:t xml:space="preserve">ignificant scientific achievement means, in particular, a </w:t>
      </w:r>
      <w:r w:rsidR="005C2104">
        <w:t>scientific publication</w:t>
      </w:r>
      <w:r>
        <w:t xml:space="preserve">. </w:t>
      </w:r>
    </w:p>
    <w:p w14:paraId="6B2A6C6A" w14:textId="732305BD" w:rsidR="00CD798F" w:rsidRPr="00CA4BE1" w:rsidRDefault="000E38AF" w:rsidP="00CA4BE1">
      <w:pPr>
        <w:pStyle w:val="Seznam-seln0"/>
        <w:numPr>
          <w:ilvl w:val="0"/>
          <w:numId w:val="21"/>
        </w:numPr>
        <w:ind w:left="360"/>
        <w:rPr>
          <w:rStyle w:val="Zkladntext411pt"/>
          <w:b w:val="0"/>
          <w:i w:val="0"/>
          <w:sz w:val="24"/>
        </w:rPr>
      </w:pPr>
      <w:r>
        <w:rPr>
          <w:rStyle w:val="Zkladntext411pt"/>
          <w:rFonts w:cs="Times New Roman"/>
          <w:b w:val="0"/>
          <w:i w:val="0"/>
          <w:sz w:val="24"/>
        </w:rPr>
        <w:t xml:space="preserve">Applications for a </w:t>
      </w:r>
      <w:r>
        <w:t>s</w:t>
      </w:r>
      <w:r w:rsidRPr="00E845D7">
        <w:t xml:space="preserve">cholarship </w:t>
      </w:r>
      <w:r>
        <w:t>for outstanding RDI, a</w:t>
      </w:r>
      <w:r w:rsidRPr="00E845D7">
        <w:t>rtistic,</w:t>
      </w:r>
      <w:r>
        <w:t xml:space="preserve"> or other c</w:t>
      </w:r>
      <w:r w:rsidRPr="00E845D7">
        <w:t>reative</w:t>
      </w:r>
      <w:r>
        <w:t xml:space="preserve"> achievement c</w:t>
      </w:r>
      <w:r w:rsidRPr="00E845D7">
        <w:t xml:space="preserve">ontributing to </w:t>
      </w:r>
      <w:r>
        <w:t>g</w:t>
      </w:r>
      <w:r w:rsidRPr="00E845D7">
        <w:t>reater</w:t>
      </w:r>
      <w:r>
        <w:t xml:space="preserve"> k</w:t>
      </w:r>
      <w:r w:rsidRPr="00E845D7">
        <w:t>nowledge</w:t>
      </w:r>
      <w:r w:rsidRPr="00CA4BE1">
        <w:rPr>
          <w:rStyle w:val="Zkladntext411pt"/>
          <w:rFonts w:cs="Times New Roman"/>
          <w:b w:val="0"/>
          <w:i w:val="0"/>
          <w:sz w:val="24"/>
        </w:rPr>
        <w:t xml:space="preserve"> </w:t>
      </w:r>
      <w:r>
        <w:rPr>
          <w:rStyle w:val="Zkladntext411pt"/>
          <w:rFonts w:cs="Times New Roman"/>
          <w:b w:val="0"/>
          <w:i w:val="0"/>
          <w:sz w:val="24"/>
        </w:rPr>
        <w:t>are submitted t</w:t>
      </w:r>
      <w:r w:rsidR="005C2104">
        <w:rPr>
          <w:rStyle w:val="Zkladntext411pt"/>
          <w:rFonts w:cs="Times New Roman"/>
          <w:b w:val="0"/>
          <w:i w:val="0"/>
          <w:sz w:val="24"/>
        </w:rPr>
        <w:t>wice a year, by 31 March and 30 </w:t>
      </w:r>
      <w:r>
        <w:rPr>
          <w:rStyle w:val="Zkladntext411pt"/>
          <w:rFonts w:cs="Times New Roman"/>
          <w:b w:val="0"/>
          <w:i w:val="0"/>
          <w:sz w:val="24"/>
        </w:rPr>
        <w:t xml:space="preserve">September. By these dates, the Dean will have stipulated the </w:t>
      </w:r>
      <w:r w:rsidR="00E7628E">
        <w:rPr>
          <w:rStyle w:val="Zkladntext411pt"/>
          <w:rFonts w:cs="Times New Roman"/>
          <w:b w:val="0"/>
          <w:i w:val="0"/>
          <w:sz w:val="24"/>
        </w:rPr>
        <w:t xml:space="preserve">maximum </w:t>
      </w:r>
      <w:r>
        <w:rPr>
          <w:rStyle w:val="Zkladntext411pt"/>
          <w:rFonts w:cs="Times New Roman"/>
          <w:b w:val="0"/>
          <w:i w:val="0"/>
          <w:sz w:val="24"/>
        </w:rPr>
        <w:t xml:space="preserve">amount of funding available for individual scholarships </w:t>
      </w:r>
      <w:r w:rsidR="006A63CF">
        <w:rPr>
          <w:rStyle w:val="Zkladntext411pt"/>
          <w:rFonts w:cs="Times New Roman"/>
          <w:b w:val="0"/>
          <w:i w:val="0"/>
          <w:sz w:val="24"/>
        </w:rPr>
        <w:t>in each scholarship</w:t>
      </w:r>
      <w:r>
        <w:rPr>
          <w:rStyle w:val="Zkladntext411pt"/>
          <w:rFonts w:cs="Times New Roman"/>
          <w:b w:val="0"/>
          <w:i w:val="0"/>
          <w:sz w:val="24"/>
        </w:rPr>
        <w:t xml:space="preserve"> </w:t>
      </w:r>
      <w:r w:rsidR="006A63CF" w:rsidRPr="006A63CF">
        <w:rPr>
          <w:rStyle w:val="Zkladntext411pt"/>
          <w:rFonts w:cs="Times New Roman"/>
          <w:b w:val="0"/>
          <w:i w:val="0"/>
          <w:sz w:val="24"/>
        </w:rPr>
        <w:t>round</w:t>
      </w:r>
      <w:r w:rsidRPr="006A63CF">
        <w:rPr>
          <w:rStyle w:val="Zkladntext411pt"/>
          <w:rFonts w:cs="Times New Roman"/>
          <w:b w:val="0"/>
          <w:i w:val="0"/>
          <w:sz w:val="24"/>
        </w:rPr>
        <w:t>.</w:t>
      </w:r>
      <w:r>
        <w:rPr>
          <w:rStyle w:val="Zkladntext411pt"/>
          <w:rFonts w:cs="Times New Roman"/>
          <w:b w:val="0"/>
          <w:i w:val="0"/>
          <w:sz w:val="24"/>
        </w:rPr>
        <w:t xml:space="preserve"> </w:t>
      </w:r>
    </w:p>
    <w:p w14:paraId="313E3E65" w14:textId="7BEF3063" w:rsidR="00CD798F" w:rsidRPr="00CA4BE1" w:rsidRDefault="000E38AF" w:rsidP="00CA4BE1">
      <w:pPr>
        <w:pStyle w:val="Seznam-seln0"/>
        <w:numPr>
          <w:ilvl w:val="0"/>
          <w:numId w:val="21"/>
        </w:numPr>
        <w:ind w:left="360"/>
        <w:rPr>
          <w:rStyle w:val="Zkladntext411pt"/>
          <w:b w:val="0"/>
          <w:i w:val="0"/>
          <w:sz w:val="24"/>
        </w:rPr>
      </w:pPr>
      <w:r>
        <w:rPr>
          <w:rStyle w:val="Zkladntext411pt"/>
          <w:rFonts w:cs="Times New Roman"/>
          <w:b w:val="0"/>
          <w:i w:val="0"/>
          <w:color w:val="000000"/>
          <w:sz w:val="24"/>
        </w:rPr>
        <w:t xml:space="preserve">The </w:t>
      </w:r>
      <w:r w:rsidRPr="00B71ADD">
        <w:rPr>
          <w:rStyle w:val="Zkladntext411pt"/>
          <w:rFonts w:cs="Times New Roman"/>
          <w:b w:val="0"/>
          <w:i w:val="0"/>
          <w:color w:val="000000"/>
          <w:sz w:val="24"/>
        </w:rPr>
        <w:t>Research Commission evaluates</w:t>
      </w:r>
      <w:r>
        <w:rPr>
          <w:rStyle w:val="Zkladntext411pt"/>
          <w:rFonts w:cs="Times New Roman"/>
          <w:b w:val="0"/>
          <w:i w:val="0"/>
          <w:color w:val="000000"/>
          <w:sz w:val="24"/>
        </w:rPr>
        <w:t xml:space="preserve"> the ap</w:t>
      </w:r>
      <w:r w:rsidR="00E71536">
        <w:rPr>
          <w:rStyle w:val="Zkladntext411pt"/>
          <w:rFonts w:cs="Times New Roman"/>
          <w:b w:val="0"/>
          <w:i w:val="0"/>
          <w:color w:val="000000"/>
          <w:sz w:val="24"/>
        </w:rPr>
        <w:t xml:space="preserve">plications </w:t>
      </w:r>
      <w:r w:rsidR="00B71ADD">
        <w:rPr>
          <w:rStyle w:val="Zkladntext411pt"/>
          <w:rFonts w:cs="Times New Roman"/>
          <w:b w:val="0"/>
          <w:i w:val="0"/>
          <w:color w:val="000000"/>
          <w:sz w:val="24"/>
        </w:rPr>
        <w:t>against</w:t>
      </w:r>
      <w:r>
        <w:rPr>
          <w:rStyle w:val="Zkladntext411pt"/>
          <w:rFonts w:cs="Times New Roman"/>
          <w:b w:val="0"/>
          <w:i w:val="0"/>
          <w:color w:val="000000"/>
          <w:sz w:val="24"/>
        </w:rPr>
        <w:t xml:space="preserve"> the following criteria and </w:t>
      </w:r>
      <w:r w:rsidR="00B71ADD">
        <w:rPr>
          <w:rStyle w:val="Zkladntext411pt"/>
          <w:rFonts w:cs="Times New Roman"/>
          <w:b w:val="0"/>
          <w:i w:val="0"/>
          <w:color w:val="000000"/>
          <w:sz w:val="24"/>
        </w:rPr>
        <w:t>score brackets</w:t>
      </w:r>
      <w:r w:rsidR="00E71536">
        <w:rPr>
          <w:rStyle w:val="Zkladntext411pt"/>
          <w:rFonts w:cs="Times New Roman"/>
          <w:b w:val="0"/>
          <w:i w:val="0"/>
          <w:color w:val="000000"/>
          <w:sz w:val="24"/>
        </w:rPr>
        <w:t xml:space="preserve">; the Research Commission justifies the </w:t>
      </w:r>
      <w:r w:rsidR="00B71ADD" w:rsidRPr="00B71ADD">
        <w:rPr>
          <w:rStyle w:val="Zkladntext411pt"/>
          <w:rFonts w:cs="Times New Roman"/>
          <w:b w:val="0"/>
          <w:i w:val="0"/>
          <w:color w:val="000000"/>
          <w:sz w:val="24"/>
        </w:rPr>
        <w:t>score</w:t>
      </w:r>
      <w:r w:rsidR="00E71536" w:rsidRPr="00B71ADD">
        <w:rPr>
          <w:rStyle w:val="Zkladntext411pt"/>
          <w:rFonts w:cs="Times New Roman"/>
          <w:b w:val="0"/>
          <w:i w:val="0"/>
          <w:color w:val="000000"/>
          <w:sz w:val="24"/>
        </w:rPr>
        <w:t xml:space="preserve"> awarded</w:t>
      </w:r>
      <w:r w:rsidR="00E71536">
        <w:rPr>
          <w:rStyle w:val="Zkladntext411pt"/>
          <w:rFonts w:cs="Times New Roman"/>
          <w:b w:val="0"/>
          <w:i w:val="0"/>
          <w:color w:val="000000"/>
          <w:sz w:val="24"/>
        </w:rPr>
        <w:t>:</w:t>
      </w:r>
    </w:p>
    <w:p w14:paraId="6A60DF67" w14:textId="5F43AB3E" w:rsidR="00CD798F" w:rsidRPr="00CA4BE1" w:rsidRDefault="00E71536" w:rsidP="00CA4BE1">
      <w:pPr>
        <w:pStyle w:val="Seznam-seln0"/>
        <w:numPr>
          <w:ilvl w:val="1"/>
          <w:numId w:val="21"/>
        </w:numPr>
        <w:ind w:left="720"/>
      </w:pPr>
      <w:r>
        <w:lastRenderedPageBreak/>
        <w:t>quality of the achievement (</w:t>
      </w:r>
      <w:r w:rsidR="00B139C7" w:rsidRPr="00B139C7">
        <w:t xml:space="preserve">originality, </w:t>
      </w:r>
      <w:r w:rsidRPr="00B139C7">
        <w:t>novelty</w:t>
      </w:r>
      <w:r>
        <w:t xml:space="preserve">, benefit for the field) – </w:t>
      </w:r>
      <w:r w:rsidR="00B71ADD">
        <w:t>score bracket</w:t>
      </w:r>
      <w:r>
        <w:t>: 0 – 70 points;</w:t>
      </w:r>
    </w:p>
    <w:p w14:paraId="2CE851F1" w14:textId="07D2365A" w:rsidR="00CD798F" w:rsidRPr="00CA4BE1" w:rsidRDefault="00E71536" w:rsidP="00CA4BE1">
      <w:pPr>
        <w:pStyle w:val="Seznam-seln0"/>
        <w:numPr>
          <w:ilvl w:val="1"/>
          <w:numId w:val="21"/>
        </w:numPr>
        <w:ind w:left="720"/>
      </w:pPr>
      <w:r>
        <w:t xml:space="preserve">international character of the achievement (publication in the countries relevant for the field) – </w:t>
      </w:r>
      <w:r w:rsidR="00B71ADD">
        <w:t>score bracket</w:t>
      </w:r>
      <w:r>
        <w:t xml:space="preserve">: 0 </w:t>
      </w:r>
      <w:r w:rsidR="001918F0">
        <w:t>–</w:t>
      </w:r>
      <w:r>
        <w:t xml:space="preserve"> 20</w:t>
      </w:r>
      <w:r w:rsidR="001918F0">
        <w:t xml:space="preserve"> points;</w:t>
      </w:r>
    </w:p>
    <w:p w14:paraId="44B89B79" w14:textId="77423869" w:rsidR="00CD798F" w:rsidRPr="00CA4BE1" w:rsidRDefault="001918F0" w:rsidP="00CA4BE1">
      <w:pPr>
        <w:pStyle w:val="Seznam-seln0"/>
        <w:numPr>
          <w:ilvl w:val="1"/>
          <w:numId w:val="21"/>
        </w:numPr>
        <w:ind w:left="720"/>
      </w:pPr>
      <w:r>
        <w:t xml:space="preserve">impact of the achievement (relevancy of the publication medium, i.e., the quality of the publisher) – </w:t>
      </w:r>
      <w:r w:rsidR="00B71ADD">
        <w:t>score bracket</w:t>
      </w:r>
      <w:r>
        <w:t>: 0 – 10 points.</w:t>
      </w:r>
    </w:p>
    <w:p w14:paraId="60524D01" w14:textId="710812D7" w:rsidR="00CD798F" w:rsidRPr="00CA4BE1" w:rsidRDefault="00BC3035" w:rsidP="00CA4BE1">
      <w:pPr>
        <w:pStyle w:val="Seznam-seln0"/>
        <w:numPr>
          <w:ilvl w:val="0"/>
          <w:numId w:val="21"/>
        </w:numPr>
        <w:ind w:left="360"/>
      </w:pPr>
      <w:r>
        <w:t>For the</w:t>
      </w:r>
      <w:r w:rsidR="001918F0">
        <w:t xml:space="preserve"> award</w:t>
      </w:r>
      <w:r w:rsidR="009115AC">
        <w:t>ing</w:t>
      </w:r>
      <w:r w:rsidR="001918F0">
        <w:t xml:space="preserve"> of the scholarship, the score under the criterion “quality of the achievement” must be at least 35 points.</w:t>
      </w:r>
    </w:p>
    <w:p w14:paraId="500CC782" w14:textId="01993C65" w:rsidR="00CD798F" w:rsidRPr="00CA4BE1" w:rsidRDefault="00ED2F72" w:rsidP="00CA4BE1">
      <w:pPr>
        <w:pStyle w:val="Seznam-seln0"/>
        <w:numPr>
          <w:ilvl w:val="0"/>
          <w:numId w:val="21"/>
        </w:numPr>
        <w:ind w:left="360"/>
      </w:pPr>
      <w:r>
        <w:t>The amount of the scholarship awarded</w:t>
      </w:r>
      <w:r w:rsidR="00B74553">
        <w:t xml:space="preserve"> </w:t>
      </w:r>
      <w:r w:rsidR="00B139C7">
        <w:t>depends on</w:t>
      </w:r>
      <w:r w:rsidR="00B74553">
        <w:t xml:space="preserve"> the</w:t>
      </w:r>
      <w:r>
        <w:t xml:space="preserve"> </w:t>
      </w:r>
      <w:r w:rsidR="00B139C7">
        <w:t>score obtained</w:t>
      </w:r>
      <w:r>
        <w:t xml:space="preserve">; the financial value of 1 point is stipulated in a Dean’s measure. </w:t>
      </w:r>
    </w:p>
    <w:p w14:paraId="02842953" w14:textId="4EE716F4" w:rsidR="00CD798F" w:rsidRPr="00CA4BE1" w:rsidRDefault="00B74553" w:rsidP="00CA4BE1">
      <w:pPr>
        <w:pStyle w:val="Seznam-seln0"/>
        <w:numPr>
          <w:ilvl w:val="0"/>
          <w:numId w:val="21"/>
        </w:numPr>
        <w:ind w:left="360"/>
      </w:pPr>
      <w:r>
        <w:t xml:space="preserve">Scholarships are awarded </w:t>
      </w:r>
      <w:r w:rsidRPr="00B139C7">
        <w:t>in</w:t>
      </w:r>
      <w:r w:rsidR="00B139C7">
        <w:t xml:space="preserve"> ranking</w:t>
      </w:r>
      <w:r w:rsidRPr="00B139C7">
        <w:t xml:space="preserve"> order</w:t>
      </w:r>
      <w:r>
        <w:t xml:space="preserve"> determined by the Commission, </w:t>
      </w:r>
      <w:r w:rsidR="00D35B74">
        <w:t>and they do not exceed</w:t>
      </w:r>
      <w:r>
        <w:t xml:space="preserve"> the total amount of funding stipulated by the Dean under paragraph 2.</w:t>
      </w:r>
    </w:p>
    <w:p w14:paraId="11736E6B" w14:textId="26A4DE8D" w:rsidR="001F1315" w:rsidRDefault="00B139C7" w:rsidP="00CA4BE1">
      <w:pPr>
        <w:pStyle w:val="Seznam-seln0"/>
        <w:numPr>
          <w:ilvl w:val="0"/>
          <w:numId w:val="21"/>
        </w:numPr>
        <w:ind w:left="360"/>
      </w:pPr>
      <w:r>
        <w:t>T</w:t>
      </w:r>
      <w:r w:rsidR="00D35B74">
        <w:t>he Dean may award this s</w:t>
      </w:r>
      <w:r w:rsidR="0077647F">
        <w:t>cholarship on his own initiative</w:t>
      </w:r>
      <w:r w:rsidR="00D35B74">
        <w:t xml:space="preserve"> in other similar</w:t>
      </w:r>
      <w:r>
        <w:t xml:space="preserve"> circumstances. When deciding on</w:t>
      </w:r>
      <w:r w:rsidR="00D35B74">
        <w:t xml:space="preserve"> his own initiative, the Dean is bound neither by the stipulated deadlines, nor by the amount of funding under paragraph 2, and he is not required to seek evaluation by the </w:t>
      </w:r>
      <w:r w:rsidR="00D35B74" w:rsidRPr="00B139C7">
        <w:t>Research Commission</w:t>
      </w:r>
      <w:r w:rsidR="00D35B74">
        <w:t>.</w:t>
      </w:r>
    </w:p>
    <w:p w14:paraId="7965304D" w14:textId="28B38106" w:rsidR="001B0065" w:rsidRPr="00CA4BE1" w:rsidRDefault="00B139C7" w:rsidP="001B0065">
      <w:pPr>
        <w:pStyle w:val="Seznam-seln0"/>
        <w:numPr>
          <w:ilvl w:val="0"/>
          <w:numId w:val="21"/>
        </w:numPr>
        <w:ind w:left="360"/>
      </w:pPr>
      <w:r>
        <w:t>A</w:t>
      </w:r>
      <w:r w:rsidR="00D35B74">
        <w:t xml:space="preserve"> scholarship cannot be awarded if the paper was published in a so-called </w:t>
      </w:r>
      <w:r w:rsidR="00D35B74" w:rsidRPr="00B139C7">
        <w:t>predatory journal</w:t>
      </w:r>
      <w:r w:rsidR="00D35B74">
        <w:t>.</w:t>
      </w:r>
    </w:p>
    <w:p w14:paraId="3895A366" w14:textId="4AE3C0C4" w:rsidR="00A96B77" w:rsidRPr="00CA4BE1" w:rsidRDefault="00D35B74" w:rsidP="00FC312C">
      <w:pPr>
        <w:pStyle w:val="Seznam-seln0"/>
        <w:numPr>
          <w:ilvl w:val="0"/>
          <w:numId w:val="21"/>
        </w:numPr>
        <w:ind w:left="360"/>
        <w:rPr>
          <w:rStyle w:val="Zkladntext411pt"/>
          <w:b w:val="0"/>
          <w:i w:val="0"/>
          <w:sz w:val="24"/>
        </w:rPr>
      </w:pPr>
      <w:r>
        <w:t>A s</w:t>
      </w:r>
      <w:r w:rsidRPr="00E845D7">
        <w:t xml:space="preserve">cholarship </w:t>
      </w:r>
      <w:r>
        <w:t>for outstanding RDI, a</w:t>
      </w:r>
      <w:r w:rsidRPr="00E845D7">
        <w:t>rtistic,</w:t>
      </w:r>
      <w:r>
        <w:t xml:space="preserve"> or other c</w:t>
      </w:r>
      <w:r w:rsidRPr="00E845D7">
        <w:t>reative</w:t>
      </w:r>
      <w:r>
        <w:t xml:space="preserve"> achievement c</w:t>
      </w:r>
      <w:r w:rsidRPr="00E845D7">
        <w:t xml:space="preserve">ontributing to </w:t>
      </w:r>
      <w:r>
        <w:t>g</w:t>
      </w:r>
      <w:r w:rsidRPr="00E845D7">
        <w:t>reater</w:t>
      </w:r>
      <w:r>
        <w:t xml:space="preserve"> k</w:t>
      </w:r>
      <w:r w:rsidRPr="00E845D7">
        <w:t>nowledge</w:t>
      </w:r>
      <w:r w:rsidRPr="00CA4BE1">
        <w:rPr>
          <w:rStyle w:val="Zkladntext411pt"/>
          <w:rFonts w:cs="Times New Roman"/>
          <w:b w:val="0"/>
          <w:i w:val="0"/>
          <w:sz w:val="24"/>
        </w:rPr>
        <w:t xml:space="preserve"> </w:t>
      </w:r>
      <w:r>
        <w:rPr>
          <w:rStyle w:val="Zkladntext411pt"/>
          <w:rFonts w:cs="Times New Roman"/>
          <w:b w:val="0"/>
          <w:i w:val="0"/>
          <w:sz w:val="24"/>
        </w:rPr>
        <w:t>is paid as a lump sum.</w:t>
      </w:r>
    </w:p>
    <w:p w14:paraId="5FAA59BE" w14:textId="77777777" w:rsidR="00361575" w:rsidRPr="00B5382F" w:rsidRDefault="00361575" w:rsidP="0003483E">
      <w:pPr>
        <w:pStyle w:val="Seznam-seln0"/>
        <w:ind w:left="397" w:hanging="397"/>
        <w:rPr>
          <w:rStyle w:val="Zkladntext411pt"/>
          <w:rFonts w:cs="Times New Roman"/>
          <w:b w:val="0"/>
          <w:i w:val="0"/>
          <w:sz w:val="24"/>
        </w:rPr>
      </w:pPr>
    </w:p>
    <w:p w14:paraId="2541B820" w14:textId="41D89C9F" w:rsidR="00F1688F" w:rsidRPr="00CA4BE1" w:rsidRDefault="00D35B74" w:rsidP="00F1688F">
      <w:pPr>
        <w:pStyle w:val="slolnku"/>
        <w:spacing w:before="200"/>
      </w:pPr>
      <w:r>
        <w:t>Article</w:t>
      </w:r>
      <w:r w:rsidR="00F1688F" w:rsidRPr="00CA4BE1">
        <w:t xml:space="preserve"> 4</w:t>
      </w:r>
    </w:p>
    <w:p w14:paraId="65415EE4" w14:textId="3E472CB2" w:rsidR="00F1688F" w:rsidRPr="00CA4BE1" w:rsidRDefault="00D35B74" w:rsidP="00CA4BE1">
      <w:pPr>
        <w:pStyle w:val="Nzevlnku"/>
        <w:spacing w:after="200"/>
        <w:rPr>
          <w:rStyle w:val="Zkladntext4"/>
          <w:i w:val="0"/>
          <w:iCs/>
        </w:rPr>
      </w:pPr>
      <w:r w:rsidRPr="00E845D7">
        <w:rPr>
          <w:szCs w:val="24"/>
        </w:rPr>
        <w:t>Scholarship for RDI (Research, Development, and Innovation) Activities in Accordance with Special Legislation</w:t>
      </w:r>
    </w:p>
    <w:p w14:paraId="5E7126EA" w14:textId="2C143A5E" w:rsidR="00F1688F" w:rsidRDefault="00D35B74" w:rsidP="00CA4BE1">
      <w:pPr>
        <w:pStyle w:val="Seznam-seln0"/>
        <w:numPr>
          <w:ilvl w:val="0"/>
          <w:numId w:val="25"/>
        </w:numPr>
        <w:ind w:left="360"/>
      </w:pPr>
      <w:r>
        <w:t>A s</w:t>
      </w:r>
      <w:r w:rsidRPr="00E845D7">
        <w:t xml:space="preserve">cholarship for RDI </w:t>
      </w:r>
      <w:r w:rsidR="00B419C1">
        <w:t>a</w:t>
      </w:r>
      <w:r w:rsidRPr="00E845D7">
        <w:t xml:space="preserve">ctivities in </w:t>
      </w:r>
      <w:r w:rsidR="00B419C1">
        <w:t>a</w:t>
      </w:r>
      <w:r w:rsidRPr="00E845D7">
        <w:t xml:space="preserve">ccordance </w:t>
      </w:r>
      <w:r w:rsidR="00B419C1">
        <w:t>with special l</w:t>
      </w:r>
      <w:r w:rsidRPr="00E845D7">
        <w:t>egislation</w:t>
      </w:r>
      <w:r w:rsidR="002E2FDF" w:rsidRPr="00CA4BE1">
        <w:rPr>
          <w:vertAlign w:val="superscript"/>
        </w:rPr>
        <w:footnoteReference w:id="7"/>
      </w:r>
      <w:r>
        <w:t xml:space="preserve"> is awarded</w:t>
      </w:r>
      <w:r w:rsidR="002E2FDF" w:rsidRPr="00CA4BE1">
        <w:rPr>
          <w:vertAlign w:val="superscript"/>
        </w:rPr>
        <w:footnoteReference w:id="8"/>
      </w:r>
      <w:r>
        <w:t xml:space="preserve"> in accordance with the provisions of </w:t>
      </w:r>
      <w:r w:rsidRPr="002B276E">
        <w:t>the Scholarship and Bur</w:t>
      </w:r>
      <w:r>
        <w:t>sary Rules of the</w:t>
      </w:r>
      <w:r w:rsidRPr="002B276E">
        <w:t xml:space="preserve"> University</w:t>
      </w:r>
      <w:r>
        <w:t xml:space="preserve">, to students who are </w:t>
      </w:r>
      <w:r w:rsidR="00CD1581">
        <w:t>researchers in</w:t>
      </w:r>
      <w:r w:rsidR="002E2FDF">
        <w:t xml:space="preserve"> a project funded in accordance with special legislation</w:t>
      </w:r>
      <w:r w:rsidR="002E2FDF" w:rsidRPr="00CA4BE1">
        <w:rPr>
          <w:vertAlign w:val="superscript"/>
        </w:rPr>
        <w:footnoteReference w:id="9"/>
      </w:r>
      <w:r w:rsidR="002E2FDF">
        <w:t xml:space="preserve">, or who make a contribution to such project. </w:t>
      </w:r>
      <w:r w:rsidRPr="00CA4BE1">
        <w:t xml:space="preserve"> </w:t>
      </w:r>
    </w:p>
    <w:p w14:paraId="1E67F871" w14:textId="1DD79F3C" w:rsidR="00226681" w:rsidRPr="00CA4BE1" w:rsidRDefault="00B419C1" w:rsidP="00CA4BE1">
      <w:pPr>
        <w:pStyle w:val="Seznam-seln0"/>
        <w:numPr>
          <w:ilvl w:val="0"/>
          <w:numId w:val="25"/>
        </w:numPr>
        <w:ind w:left="360"/>
        <w:rPr>
          <w:rStyle w:val="Zkladntext411pt"/>
          <w:b w:val="0"/>
          <w:i w:val="0"/>
          <w:sz w:val="24"/>
        </w:rPr>
      </w:pPr>
      <w:r>
        <w:t>A s</w:t>
      </w:r>
      <w:r w:rsidRPr="00E845D7">
        <w:t xml:space="preserve">cholarship for RDI </w:t>
      </w:r>
      <w:r>
        <w:t>a</w:t>
      </w:r>
      <w:r w:rsidRPr="00E845D7">
        <w:t xml:space="preserve">ctivities in </w:t>
      </w:r>
      <w:r>
        <w:t>a</w:t>
      </w:r>
      <w:r w:rsidRPr="00E845D7">
        <w:t xml:space="preserve">ccordance </w:t>
      </w:r>
      <w:r>
        <w:t>with special l</w:t>
      </w:r>
      <w:r w:rsidRPr="00E845D7">
        <w:t>egislation</w:t>
      </w:r>
      <w:r>
        <w:t xml:space="preserve"> is usually awarded in </w:t>
      </w:r>
      <w:r w:rsidR="00A92450">
        <w:t>the</w:t>
      </w:r>
      <w:r>
        <w:t xml:space="preserve"> amount indicated in the approved pro</w:t>
      </w:r>
      <w:r w:rsidR="00A92450">
        <w:t>ject budget and conditionally on</w:t>
      </w:r>
      <w:r>
        <w:t xml:space="preserve"> the fulfilment of the required tasks.</w:t>
      </w:r>
      <w:r w:rsidRPr="00CA4BE1">
        <w:rPr>
          <w:rStyle w:val="Zkladntext411pt"/>
          <w:rFonts w:cs="Times New Roman"/>
          <w:b w:val="0"/>
          <w:i w:val="0"/>
          <w:color w:val="000000"/>
          <w:sz w:val="24"/>
        </w:rPr>
        <w:t xml:space="preserve"> </w:t>
      </w:r>
      <w:r>
        <w:rPr>
          <w:rStyle w:val="Zkladntext411pt"/>
          <w:rFonts w:cs="Times New Roman"/>
          <w:b w:val="0"/>
          <w:i w:val="0"/>
          <w:color w:val="000000"/>
          <w:sz w:val="24"/>
        </w:rPr>
        <w:t xml:space="preserve">If the project budget does not contain such information, the project </w:t>
      </w:r>
      <w:r>
        <w:rPr>
          <w:rStyle w:val="Zkladntext411pt"/>
          <w:rFonts w:cs="Times New Roman"/>
          <w:b w:val="0"/>
          <w:i w:val="0"/>
          <w:color w:val="000000"/>
          <w:sz w:val="24"/>
        </w:rPr>
        <w:lastRenderedPageBreak/>
        <w:t xml:space="preserve">researcher will determine the amount and the persons responsible in accordance with the rules of the </w:t>
      </w:r>
      <w:r w:rsidR="00A92450" w:rsidRPr="00AA25A9">
        <w:rPr>
          <w:rStyle w:val="Zkladntext411pt"/>
          <w:rFonts w:cs="Times New Roman"/>
          <w:b w:val="0"/>
          <w:i w:val="0"/>
          <w:color w:val="000000"/>
          <w:sz w:val="24"/>
        </w:rPr>
        <w:t xml:space="preserve">funding </w:t>
      </w:r>
      <w:r w:rsidRPr="00A92450">
        <w:rPr>
          <w:rStyle w:val="Zkladntext411pt"/>
          <w:rFonts w:cs="Times New Roman"/>
          <w:b w:val="0"/>
          <w:i w:val="0"/>
          <w:color w:val="000000"/>
          <w:sz w:val="24"/>
        </w:rPr>
        <w:t>provider</w:t>
      </w:r>
      <w:r>
        <w:rPr>
          <w:rStyle w:val="Zkladntext411pt"/>
          <w:rFonts w:cs="Times New Roman"/>
          <w:b w:val="0"/>
          <w:i w:val="0"/>
          <w:color w:val="000000"/>
          <w:sz w:val="24"/>
        </w:rPr>
        <w:t xml:space="preserve"> and the </w:t>
      </w:r>
      <w:r w:rsidR="00A92450">
        <w:rPr>
          <w:rStyle w:val="Zkladntext411pt"/>
          <w:rFonts w:cs="Times New Roman"/>
          <w:b w:val="0"/>
          <w:i w:val="0"/>
          <w:color w:val="000000"/>
          <w:sz w:val="24"/>
        </w:rPr>
        <w:t xml:space="preserve">approved </w:t>
      </w:r>
      <w:r>
        <w:rPr>
          <w:rStyle w:val="Zkladntext411pt"/>
          <w:rFonts w:cs="Times New Roman"/>
          <w:b w:val="0"/>
          <w:i w:val="0"/>
          <w:color w:val="000000"/>
          <w:sz w:val="24"/>
        </w:rPr>
        <w:t xml:space="preserve">project. </w:t>
      </w:r>
    </w:p>
    <w:p w14:paraId="479A6601" w14:textId="2AFF8921" w:rsidR="00226681" w:rsidRDefault="0077647F" w:rsidP="00CA4BE1">
      <w:pPr>
        <w:pStyle w:val="Seznam-seln0"/>
        <w:numPr>
          <w:ilvl w:val="0"/>
          <w:numId w:val="25"/>
        </w:numPr>
        <w:ind w:left="360"/>
      </w:pPr>
      <w:r>
        <w:t>A s</w:t>
      </w:r>
      <w:r w:rsidRPr="00E845D7">
        <w:t xml:space="preserve">cholarship for RDI </w:t>
      </w:r>
      <w:r>
        <w:t>a</w:t>
      </w:r>
      <w:r w:rsidRPr="00E845D7">
        <w:t xml:space="preserve">ctivities in </w:t>
      </w:r>
      <w:r>
        <w:t>a</w:t>
      </w:r>
      <w:r w:rsidRPr="00E845D7">
        <w:t xml:space="preserve">ccordance </w:t>
      </w:r>
      <w:r>
        <w:t>with special l</w:t>
      </w:r>
      <w:r w:rsidRPr="00E845D7">
        <w:t>egislation</w:t>
      </w:r>
      <w:r>
        <w:rPr>
          <w:rStyle w:val="Zkladntext411pt"/>
          <w:rFonts w:cs="Times New Roman"/>
          <w:b w:val="0"/>
          <w:i w:val="0"/>
          <w:color w:val="000000"/>
          <w:sz w:val="24"/>
        </w:rPr>
        <w:t xml:space="preserve"> is usually awarded by the Dean on his own initiative, </w:t>
      </w:r>
      <w:r w:rsidR="00DA2A3E">
        <w:rPr>
          <w:rStyle w:val="Zkladntext411pt"/>
          <w:rFonts w:cs="Times New Roman"/>
          <w:b w:val="0"/>
          <w:i w:val="0"/>
          <w:color w:val="000000"/>
          <w:sz w:val="24"/>
        </w:rPr>
        <w:t>up</w:t>
      </w:r>
      <w:r w:rsidR="003E2B83" w:rsidRPr="003E2B83">
        <w:rPr>
          <w:rStyle w:val="Zkladntext411pt"/>
          <w:rFonts w:cs="Times New Roman"/>
          <w:b w:val="0"/>
          <w:i w:val="0"/>
          <w:color w:val="000000"/>
          <w:sz w:val="24"/>
        </w:rPr>
        <w:t>on a</w:t>
      </w:r>
      <w:r w:rsidR="00D94447" w:rsidRPr="003E2B83">
        <w:rPr>
          <w:rStyle w:val="Zkladntext411pt"/>
          <w:rFonts w:cs="Times New Roman"/>
          <w:b w:val="0"/>
          <w:i w:val="0"/>
          <w:color w:val="000000"/>
          <w:sz w:val="24"/>
        </w:rPr>
        <w:t xml:space="preserve"> proposal</w:t>
      </w:r>
      <w:r>
        <w:rPr>
          <w:rStyle w:val="Zkladntext411pt"/>
          <w:rFonts w:cs="Times New Roman"/>
          <w:b w:val="0"/>
          <w:i w:val="0"/>
          <w:color w:val="000000"/>
          <w:sz w:val="24"/>
        </w:rPr>
        <w:t xml:space="preserve"> f</w:t>
      </w:r>
      <w:r w:rsidR="00DA2A3E">
        <w:rPr>
          <w:rStyle w:val="Zkladntext411pt"/>
          <w:rFonts w:cs="Times New Roman"/>
          <w:b w:val="0"/>
          <w:i w:val="0"/>
          <w:color w:val="000000"/>
          <w:sz w:val="24"/>
        </w:rPr>
        <w:t>rom</w:t>
      </w:r>
      <w:r>
        <w:rPr>
          <w:rStyle w:val="Zkladntext411pt"/>
          <w:rFonts w:cs="Times New Roman"/>
          <w:b w:val="0"/>
          <w:i w:val="0"/>
          <w:color w:val="000000"/>
          <w:sz w:val="24"/>
        </w:rPr>
        <w:t xml:space="preserve"> the project researcher addressed to the Dean via the </w:t>
      </w:r>
      <w:r w:rsidR="00A92450" w:rsidRPr="003E2B83">
        <w:rPr>
          <w:rStyle w:val="Zkladntext411pt"/>
          <w:rFonts w:cs="Times New Roman"/>
          <w:b w:val="0"/>
          <w:i w:val="0"/>
          <w:color w:val="000000"/>
          <w:sz w:val="24"/>
        </w:rPr>
        <w:t>Grant Office</w:t>
      </w:r>
      <w:r>
        <w:rPr>
          <w:rStyle w:val="Zkladntext411pt"/>
          <w:rFonts w:cs="Times New Roman"/>
          <w:b w:val="0"/>
          <w:i w:val="0"/>
          <w:color w:val="000000"/>
          <w:sz w:val="24"/>
        </w:rPr>
        <w:t xml:space="preserve"> of the Dean’s Office. The elements and form of the </w:t>
      </w:r>
      <w:r w:rsidR="00D94447">
        <w:rPr>
          <w:rStyle w:val="Zkladntext411pt"/>
          <w:rFonts w:cs="Times New Roman"/>
          <w:b w:val="0"/>
          <w:i w:val="0"/>
          <w:color w:val="000000"/>
          <w:sz w:val="24"/>
        </w:rPr>
        <w:t xml:space="preserve">proposal </w:t>
      </w:r>
      <w:r>
        <w:rPr>
          <w:rStyle w:val="Zkladntext411pt"/>
          <w:rFonts w:cs="Times New Roman"/>
          <w:b w:val="0"/>
          <w:i w:val="0"/>
          <w:color w:val="000000"/>
          <w:sz w:val="24"/>
        </w:rPr>
        <w:t xml:space="preserve">are stipulated in the Faculty rules on the </w:t>
      </w:r>
      <w:r w:rsidRPr="003E2B83">
        <w:rPr>
          <w:rStyle w:val="Zkladntext411pt"/>
          <w:rFonts w:cs="Times New Roman"/>
          <w:b w:val="0"/>
          <w:i w:val="0"/>
          <w:color w:val="000000"/>
          <w:sz w:val="24"/>
        </w:rPr>
        <w:t xml:space="preserve">circulation of </w:t>
      </w:r>
      <w:r w:rsidR="003E2B83">
        <w:rPr>
          <w:rStyle w:val="Zkladntext411pt"/>
          <w:rFonts w:cs="Times New Roman"/>
          <w:b w:val="0"/>
          <w:i w:val="0"/>
          <w:color w:val="000000"/>
          <w:sz w:val="24"/>
        </w:rPr>
        <w:t>accounting documents</w:t>
      </w:r>
      <w:r>
        <w:rPr>
          <w:rStyle w:val="Zkladntext411pt"/>
          <w:rFonts w:cs="Times New Roman"/>
          <w:b w:val="0"/>
          <w:i w:val="0"/>
          <w:color w:val="000000"/>
          <w:sz w:val="24"/>
        </w:rPr>
        <w:t xml:space="preserve">, or in a similar regulation. </w:t>
      </w:r>
      <w:r w:rsidR="00D94447">
        <w:rPr>
          <w:rStyle w:val="Zkladntext411pt"/>
          <w:rFonts w:cs="Times New Roman"/>
          <w:b w:val="0"/>
          <w:i w:val="0"/>
          <w:color w:val="000000"/>
          <w:sz w:val="24"/>
        </w:rPr>
        <w:t xml:space="preserve">Should any doubts arise as to the </w:t>
      </w:r>
      <w:r w:rsidR="001E2A31">
        <w:rPr>
          <w:rStyle w:val="Zkladntext411pt"/>
          <w:rFonts w:cs="Times New Roman"/>
          <w:b w:val="0"/>
          <w:i w:val="0"/>
          <w:color w:val="000000"/>
          <w:sz w:val="24"/>
        </w:rPr>
        <w:t xml:space="preserve">necessary </w:t>
      </w:r>
      <w:r w:rsidR="00D94447">
        <w:rPr>
          <w:rStyle w:val="Zkladntext411pt"/>
          <w:rFonts w:cs="Times New Roman"/>
          <w:b w:val="0"/>
          <w:i w:val="0"/>
          <w:color w:val="000000"/>
          <w:sz w:val="24"/>
        </w:rPr>
        <w:t xml:space="preserve">elements of the proposal, the Faculty </w:t>
      </w:r>
      <w:r w:rsidR="00526F55">
        <w:rPr>
          <w:rStyle w:val="Zkladntext411pt"/>
          <w:rFonts w:cs="Times New Roman"/>
          <w:b w:val="0"/>
          <w:i w:val="0"/>
          <w:color w:val="000000"/>
          <w:sz w:val="24"/>
        </w:rPr>
        <w:t>Bursar</w:t>
      </w:r>
      <w:r w:rsidR="00526F55">
        <w:rPr>
          <w:rStyle w:val="Zkladntext411pt"/>
          <w:rFonts w:cs="Times New Roman"/>
          <w:b w:val="0"/>
          <w:i w:val="0"/>
          <w:color w:val="000000"/>
          <w:sz w:val="24"/>
        </w:rPr>
        <w:t xml:space="preserve"> </w:t>
      </w:r>
      <w:r w:rsidR="00D94447">
        <w:rPr>
          <w:rStyle w:val="Zkladntext411pt"/>
          <w:rFonts w:cs="Times New Roman"/>
          <w:b w:val="0"/>
          <w:i w:val="0"/>
          <w:color w:val="000000"/>
          <w:sz w:val="24"/>
        </w:rPr>
        <w:t>will decide.</w:t>
      </w:r>
    </w:p>
    <w:p w14:paraId="4FE83C1A" w14:textId="59FCFFD9" w:rsidR="00226681" w:rsidRPr="00CA4BE1" w:rsidRDefault="00C9248F" w:rsidP="00CA4BE1">
      <w:pPr>
        <w:pStyle w:val="Seznam-seln0"/>
        <w:numPr>
          <w:ilvl w:val="0"/>
          <w:numId w:val="25"/>
        </w:numPr>
        <w:ind w:left="360"/>
        <w:rPr>
          <w:rStyle w:val="Zkladntext411pt"/>
          <w:b w:val="0"/>
          <w:i w:val="0"/>
          <w:sz w:val="24"/>
        </w:rPr>
      </w:pPr>
      <w:r>
        <w:t>A s</w:t>
      </w:r>
      <w:r w:rsidRPr="00E845D7">
        <w:t xml:space="preserve">cholarship for RDI </w:t>
      </w:r>
      <w:r>
        <w:t>a</w:t>
      </w:r>
      <w:r w:rsidRPr="00E845D7">
        <w:t xml:space="preserve">ctivities in </w:t>
      </w:r>
      <w:r>
        <w:t>a</w:t>
      </w:r>
      <w:r w:rsidRPr="00E845D7">
        <w:t xml:space="preserve">ccordance </w:t>
      </w:r>
      <w:r>
        <w:t>with special l</w:t>
      </w:r>
      <w:r w:rsidRPr="00E845D7">
        <w:t>egislation</w:t>
      </w:r>
      <w:r>
        <w:rPr>
          <w:rStyle w:val="Zkladntext411pt"/>
          <w:rFonts w:cs="Times New Roman"/>
          <w:b w:val="0"/>
          <w:i w:val="0"/>
          <w:color w:val="000000"/>
          <w:sz w:val="24"/>
        </w:rPr>
        <w:t xml:space="preserve"> is paid as a lump sum before or after carrying out a specific activity. The researcher of the project decides according to the nature of the activity whether the payment will be made before or after.</w:t>
      </w:r>
    </w:p>
    <w:p w14:paraId="35EED432" w14:textId="77777777" w:rsidR="00F1688F" w:rsidRPr="00F1688F" w:rsidRDefault="00F1688F" w:rsidP="00F1688F">
      <w:pPr>
        <w:pStyle w:val="Seznam-seln0"/>
        <w:ind w:left="360" w:hanging="360"/>
        <w:rPr>
          <w:rFonts w:cs="Times New Roman"/>
        </w:rPr>
      </w:pPr>
    </w:p>
    <w:p w14:paraId="264F5F4D" w14:textId="0DB0F369" w:rsidR="00F1688F" w:rsidRPr="00CA4BE1" w:rsidRDefault="00C9248F" w:rsidP="00F1688F">
      <w:pPr>
        <w:pStyle w:val="slolnku"/>
        <w:spacing w:before="200"/>
      </w:pPr>
      <w:r>
        <w:t>Article</w:t>
      </w:r>
      <w:r w:rsidR="00F1688F" w:rsidRPr="00CA4BE1">
        <w:t xml:space="preserve"> 5</w:t>
      </w:r>
    </w:p>
    <w:p w14:paraId="4E07DE58" w14:textId="77B38C9E" w:rsidR="00F1688F" w:rsidRPr="006F43A9" w:rsidRDefault="00F66F4E" w:rsidP="006F43A9">
      <w:pPr>
        <w:pStyle w:val="Nzevlnku"/>
        <w:spacing w:after="200"/>
        <w:rPr>
          <w:rStyle w:val="Zkladntext4"/>
          <w:i w:val="0"/>
          <w:iCs/>
        </w:rPr>
      </w:pPr>
      <w:r w:rsidRPr="00E845D7">
        <w:rPr>
          <w:szCs w:val="24"/>
        </w:rPr>
        <w:t>Bursaries in Cases Worthy of Special Consideration</w:t>
      </w:r>
    </w:p>
    <w:p w14:paraId="078B988C" w14:textId="692E7A95" w:rsidR="00F1688F" w:rsidRDefault="00F66F4E" w:rsidP="00CA4BE1">
      <w:pPr>
        <w:pStyle w:val="Seznam-seln0"/>
        <w:numPr>
          <w:ilvl w:val="0"/>
          <w:numId w:val="30"/>
        </w:numPr>
        <w:ind w:left="360"/>
      </w:pPr>
      <w:r>
        <w:t>Bursaries in cases worthy of special c</w:t>
      </w:r>
      <w:r w:rsidRPr="00E845D7">
        <w:t>onsideration</w:t>
      </w:r>
      <w:r w:rsidRPr="00CA4BE1">
        <w:rPr>
          <w:vertAlign w:val="superscript"/>
        </w:rPr>
        <w:footnoteReference w:id="10"/>
      </w:r>
      <w:r w:rsidRPr="00CA4BE1">
        <w:t xml:space="preserve"> </w:t>
      </w:r>
      <w:r>
        <w:t xml:space="preserve">may be awarded in accordance with the provisions of </w:t>
      </w:r>
      <w:r w:rsidRPr="002B276E">
        <w:t>the Scholarship and Bur</w:t>
      </w:r>
      <w:r>
        <w:t>sary Rules of the</w:t>
      </w:r>
      <w:r w:rsidRPr="002B276E">
        <w:t xml:space="preserve"> University</w:t>
      </w:r>
      <w:r>
        <w:t xml:space="preserve"> as a contribution </w:t>
      </w:r>
      <w:r w:rsidRPr="003E2B83">
        <w:t>towards</w:t>
      </w:r>
      <w:r>
        <w:t xml:space="preserve"> the costs </w:t>
      </w:r>
      <w:r w:rsidRPr="00F66F4E">
        <w:t>of participation in</w:t>
      </w:r>
      <w:r w:rsidRPr="00E845D7">
        <w:t xml:space="preserve"> teaching and research activities, work in laboratories, contributions to the development of information technologies, international cooperation, excellent sports achievements, representation of the University, or laudable citizen acts, and so on, </w:t>
      </w:r>
      <w:r>
        <w:t>in the Czech Republic or abroad.</w:t>
      </w:r>
    </w:p>
    <w:p w14:paraId="5BFA6D25" w14:textId="3721977F" w:rsidR="00226681" w:rsidRPr="00CA4BE1" w:rsidRDefault="000E1BD0" w:rsidP="00CA4BE1">
      <w:pPr>
        <w:pStyle w:val="Seznam-seln0"/>
        <w:numPr>
          <w:ilvl w:val="0"/>
          <w:numId w:val="30"/>
        </w:numPr>
        <w:ind w:left="360"/>
      </w:pPr>
      <w:r>
        <w:rPr>
          <w:rFonts w:cs="Times New Roman"/>
        </w:rPr>
        <w:t>The bursary provided</w:t>
      </w:r>
      <w:r w:rsidR="00F66F4E">
        <w:rPr>
          <w:rFonts w:cs="Times New Roman"/>
        </w:rPr>
        <w:t xml:space="preserve"> as a </w:t>
      </w:r>
      <w:r w:rsidR="00F66F4E" w:rsidRPr="001232F2">
        <w:rPr>
          <w:rFonts w:cs="Times New Roman"/>
        </w:rPr>
        <w:t>contribution towards</w:t>
      </w:r>
      <w:r w:rsidR="00F66F4E">
        <w:rPr>
          <w:rFonts w:cs="Times New Roman"/>
        </w:rPr>
        <w:t xml:space="preserve"> the costs of participation in teaching and research activities, international cooperation, or representation of the University in the Czech Republic or abroad is awarded </w:t>
      </w:r>
      <w:r w:rsidR="003C3609">
        <w:rPr>
          <w:rFonts w:cs="Times New Roman"/>
        </w:rPr>
        <w:t>up</w:t>
      </w:r>
      <w:r w:rsidR="00F66F4E">
        <w:rPr>
          <w:rFonts w:cs="Times New Roman"/>
        </w:rPr>
        <w:t>on a student’s application</w:t>
      </w:r>
      <w:r w:rsidR="007A518D">
        <w:rPr>
          <w:rFonts w:cs="Times New Roman"/>
        </w:rPr>
        <w:t>:</w:t>
      </w:r>
      <w:r w:rsidR="00F66F4E">
        <w:rPr>
          <w:rFonts w:cs="Times New Roman"/>
        </w:rPr>
        <w:t xml:space="preserve"> </w:t>
      </w:r>
    </w:p>
    <w:p w14:paraId="7D44D771" w14:textId="0E96AEFA" w:rsidR="00FD186C" w:rsidRPr="000F163F" w:rsidRDefault="003C3609" w:rsidP="000F163F">
      <w:pPr>
        <w:pStyle w:val="Seznam-seln0"/>
        <w:numPr>
          <w:ilvl w:val="1"/>
          <w:numId w:val="26"/>
        </w:numPr>
        <w:ind w:left="720"/>
      </w:pPr>
      <w:r>
        <w:t xml:space="preserve">to cover up to 100% of documented reasonable costs under these Rules, where the output is a paper published or accepted for </w:t>
      </w:r>
      <w:r w:rsidR="00E37292">
        <w:t xml:space="preserve">a </w:t>
      </w:r>
      <w:r w:rsidR="000E1BD0">
        <w:t>peer review;</w:t>
      </w:r>
    </w:p>
    <w:p w14:paraId="7D726998" w14:textId="4CE836DE" w:rsidR="00FD186C" w:rsidRPr="000F163F" w:rsidRDefault="000E1BD0" w:rsidP="000F163F">
      <w:pPr>
        <w:pStyle w:val="Seznam-seln0"/>
        <w:numPr>
          <w:ilvl w:val="1"/>
          <w:numId w:val="26"/>
        </w:numPr>
        <w:ind w:left="720"/>
      </w:pPr>
      <w:r>
        <w:t>to cover up to 100% of documented reasonable costs under these Rules, in the case of active representation of the Faculty, in the form of an oral presentation, a poster, etc., at a conference, workshop, or a similar event;</w:t>
      </w:r>
    </w:p>
    <w:p w14:paraId="7D0D076F" w14:textId="36AC3307" w:rsidR="00FD186C" w:rsidRPr="000F163F" w:rsidRDefault="000E1BD0" w:rsidP="000F163F">
      <w:pPr>
        <w:pStyle w:val="Seznam-seln0"/>
        <w:numPr>
          <w:ilvl w:val="1"/>
          <w:numId w:val="26"/>
        </w:numPr>
        <w:ind w:left="720"/>
      </w:pPr>
      <w:r>
        <w:t xml:space="preserve">to cover up to 50% of documented reasonable costs under these Rules, in the case of </w:t>
      </w:r>
      <w:r w:rsidRPr="001232F2">
        <w:t>field research</w:t>
      </w:r>
      <w:r>
        <w:t xml:space="preserve"> without any publication;</w:t>
      </w:r>
    </w:p>
    <w:p w14:paraId="1710C4D6" w14:textId="76F978DB" w:rsidR="00FD186C" w:rsidRPr="000F163F" w:rsidRDefault="000E1BD0" w:rsidP="000F163F">
      <w:pPr>
        <w:pStyle w:val="Seznam-seln0"/>
        <w:numPr>
          <w:ilvl w:val="1"/>
          <w:numId w:val="26"/>
        </w:numPr>
        <w:ind w:left="720"/>
      </w:pPr>
      <w:r>
        <w:t xml:space="preserve">to cover up to 20% of documented reasonable costs under these Rules, in the case of </w:t>
      </w:r>
      <w:r w:rsidR="001232F2" w:rsidRPr="001232F2">
        <w:t xml:space="preserve">a passive </w:t>
      </w:r>
      <w:r w:rsidRPr="001232F2">
        <w:t>representation</w:t>
      </w:r>
      <w:r>
        <w:t xml:space="preserve"> of the Faculty at a conference, workshop, or a similar event.</w:t>
      </w:r>
    </w:p>
    <w:p w14:paraId="72D6FE73" w14:textId="15D2EE06" w:rsidR="00226681" w:rsidRDefault="000E1BD0" w:rsidP="00CA4BE1">
      <w:pPr>
        <w:pStyle w:val="Seznam-seln0"/>
        <w:numPr>
          <w:ilvl w:val="0"/>
          <w:numId w:val="26"/>
        </w:numPr>
        <w:ind w:left="360"/>
      </w:pPr>
      <w:r>
        <w:t>In addition, the Dean awards</w:t>
      </w:r>
      <w:r w:rsidR="00D537BD">
        <w:t xml:space="preserve"> this bursary</w:t>
      </w:r>
      <w:r>
        <w:t xml:space="preserve"> on his own initiative </w:t>
      </w:r>
      <w:r w:rsidR="00D537BD">
        <w:t xml:space="preserve">as a contribution </w:t>
      </w:r>
      <w:r w:rsidR="00D537BD" w:rsidRPr="001232F2">
        <w:t>towards the</w:t>
      </w:r>
      <w:r w:rsidR="00D537BD">
        <w:t xml:space="preserve"> costs </w:t>
      </w:r>
      <w:r w:rsidR="00D537BD" w:rsidRPr="00F66F4E">
        <w:t>of participation in</w:t>
      </w:r>
      <w:r w:rsidR="00D537BD" w:rsidRPr="00E845D7">
        <w:t xml:space="preserve"> teaching and research activities, work in laboratories, contributions to the development of information technologies, international cooperation, excellent sports achievements, representation of the University, or laudable citizen acts, and so on, </w:t>
      </w:r>
      <w:r w:rsidR="00D537BD">
        <w:t>in the Czech Republic or abroad</w:t>
      </w:r>
      <w:r>
        <w:t xml:space="preserve">. </w:t>
      </w:r>
      <w:r w:rsidR="00D537BD">
        <w:t xml:space="preserve">The Dean may award the bursary on his own initiative in a </w:t>
      </w:r>
      <w:r w:rsidR="00D537BD">
        <w:lastRenderedPageBreak/>
        <w:t>different amount or based on other circumstances than those referred to in paragraph 2, in particular in connection with the preparation</w:t>
      </w:r>
      <w:r w:rsidR="009D4A56">
        <w:t xml:space="preserve"> for instruction</w:t>
      </w:r>
      <w:r w:rsidR="00D537BD">
        <w:t xml:space="preserve"> and</w:t>
      </w:r>
      <w:r w:rsidR="009D4A56">
        <w:t xml:space="preserve"> the actual instruction, and other related activities, such as a contribution towards the costs of a field trip or practical training in the Czech Republic or abroad.</w:t>
      </w:r>
    </w:p>
    <w:p w14:paraId="043B402B" w14:textId="1EBDB629" w:rsidR="004C339E" w:rsidRDefault="009D4A56" w:rsidP="00CA4BE1">
      <w:pPr>
        <w:pStyle w:val="Seznam-seln0"/>
        <w:numPr>
          <w:ilvl w:val="0"/>
          <w:numId w:val="26"/>
        </w:numPr>
        <w:ind w:left="360"/>
      </w:pPr>
      <w:r w:rsidRPr="00E21058">
        <w:t>The Dean awards an extraordinary bursary</w:t>
      </w:r>
      <w:r>
        <w:t xml:space="preserve"> to doctoral students for each </w:t>
      </w:r>
      <w:r w:rsidR="00176499" w:rsidRPr="00E21058">
        <w:t>internship</w:t>
      </w:r>
      <w:r w:rsidR="00176499">
        <w:t xml:space="preserve"> abroad </w:t>
      </w:r>
      <w:r w:rsidRPr="00E21058">
        <w:t>duly documented</w:t>
      </w:r>
      <w:r>
        <w:t xml:space="preserve"> </w:t>
      </w:r>
      <w:r w:rsidR="00E21058">
        <w:t>in the Student Information S</w:t>
      </w:r>
      <w:r w:rsidR="00176499">
        <w:t>ystem of the University, module “</w:t>
      </w:r>
      <w:r w:rsidR="00894CCC">
        <w:t>Internships”</w:t>
      </w:r>
      <w:r w:rsidR="00176499" w:rsidRPr="00AA25A9">
        <w:t xml:space="preserve"> (“</w:t>
      </w:r>
      <w:proofErr w:type="spellStart"/>
      <w:r w:rsidR="00176499" w:rsidRPr="00AA25A9">
        <w:t>Stáže</w:t>
      </w:r>
      <w:proofErr w:type="spellEnd"/>
      <w:r w:rsidR="00176499">
        <w:t>”), using the value of one point as stipulated in the Dean’s measure under Article 3 (5) of these Rules. The bursary is awarded and paid once a year in September for the previous year.</w:t>
      </w:r>
    </w:p>
    <w:p w14:paraId="7A585277" w14:textId="3AD0DB1D" w:rsidR="00FD186C" w:rsidRPr="00CA4BE1" w:rsidRDefault="000713D6" w:rsidP="00581476">
      <w:pPr>
        <w:pStyle w:val="Seznam-seln0"/>
        <w:numPr>
          <w:ilvl w:val="0"/>
          <w:numId w:val="26"/>
        </w:numPr>
        <w:ind w:left="360"/>
        <w:rPr>
          <w:rStyle w:val="Zkladntext411pt"/>
          <w:b w:val="0"/>
          <w:i w:val="0"/>
          <w:sz w:val="24"/>
        </w:rPr>
      </w:pPr>
      <w:r>
        <w:t xml:space="preserve">The Dean may, </w:t>
      </w:r>
      <w:r w:rsidRPr="00E845D7">
        <w:t>in completely exceptional cases worthy of special consideration</w:t>
      </w:r>
      <w:r w:rsidR="003D5832">
        <w:rPr>
          <w:rStyle w:val="Znakapoznpodarou"/>
        </w:rPr>
        <w:footnoteReference w:id="11"/>
      </w:r>
      <w:r w:rsidRPr="00E845D7">
        <w:t>, award a bursary to a student</w:t>
      </w:r>
      <w:r>
        <w:t xml:space="preserve"> or graduate in the form of </w:t>
      </w:r>
      <w:r w:rsidR="00FC0ED1">
        <w:t xml:space="preserve">the </w:t>
      </w:r>
      <w:r w:rsidR="00E21058" w:rsidRPr="00E21058">
        <w:t xml:space="preserve">Jan </w:t>
      </w:r>
      <w:proofErr w:type="spellStart"/>
      <w:r w:rsidR="00E21058" w:rsidRPr="00E21058">
        <w:t>Palach</w:t>
      </w:r>
      <w:proofErr w:type="spellEnd"/>
      <w:r w:rsidR="00E21058" w:rsidRPr="00E21058">
        <w:t xml:space="preserve"> </w:t>
      </w:r>
      <w:r w:rsidR="003D5832" w:rsidRPr="00E21058">
        <w:t>Prize</w:t>
      </w:r>
      <w:r>
        <w:t>.</w:t>
      </w:r>
      <w:r w:rsidRPr="00E845D7">
        <w:t xml:space="preserve"> </w:t>
      </w:r>
      <w:r w:rsidR="003D5832">
        <w:t xml:space="preserve">The </w:t>
      </w:r>
      <w:r w:rsidR="003D5832" w:rsidRPr="00E21058">
        <w:t>prize</w:t>
      </w:r>
      <w:r w:rsidR="003D5832">
        <w:t xml:space="preserve"> is awarded for outstanding inde</w:t>
      </w:r>
      <w:r w:rsidR="00A825F1">
        <w:t xml:space="preserve">pendent </w:t>
      </w:r>
      <w:r w:rsidR="00A825F1" w:rsidRPr="00E21058">
        <w:t>publishing</w:t>
      </w:r>
      <w:r w:rsidR="003D5832" w:rsidRPr="00E21058">
        <w:t xml:space="preserve"> activities</w:t>
      </w:r>
      <w:r w:rsidR="003D5832">
        <w:t xml:space="preserve">, including translation, for an </w:t>
      </w:r>
      <w:r w:rsidR="00894CCC">
        <w:t>outstanding</w:t>
      </w:r>
      <w:r w:rsidR="003D5832">
        <w:t xml:space="preserve"> scientific contribution made in a </w:t>
      </w:r>
      <w:r w:rsidR="00E21058" w:rsidRPr="00E21058">
        <w:t>seminar</w:t>
      </w:r>
      <w:r w:rsidR="003D5832" w:rsidRPr="00E21058">
        <w:t xml:space="preserve"> paper,</w:t>
      </w:r>
      <w:r w:rsidR="00376EC2">
        <w:t xml:space="preserve"> or a bachelor’s or diploma</w:t>
      </w:r>
      <w:r w:rsidR="003D5832">
        <w:t xml:space="preserve"> thesis, for an </w:t>
      </w:r>
      <w:r w:rsidR="00894CCC">
        <w:t>outstanding</w:t>
      </w:r>
      <w:r w:rsidR="003D5832">
        <w:t xml:space="preserve"> scientific contribution made during one’s doctoral studies, for remarkable societal, cultural, or sports activities increasing the prestige of the Faculty, or for demonstrating </w:t>
      </w:r>
      <w:r w:rsidR="00A825F1">
        <w:t>outstanding human and character features in exceptional circumstances.</w:t>
      </w:r>
      <w:r w:rsidR="003D5832">
        <w:t xml:space="preserve"> </w:t>
      </w:r>
      <w:r w:rsidR="00D95670">
        <w:t xml:space="preserve">Any member of </w:t>
      </w:r>
      <w:r w:rsidR="00240E83">
        <w:t>the academic community</w:t>
      </w:r>
      <w:r w:rsidR="00D95670">
        <w:t xml:space="preserve"> may make a proposal for the </w:t>
      </w:r>
      <w:r w:rsidR="00D95670" w:rsidRPr="00240E83">
        <w:t>award</w:t>
      </w:r>
      <w:r w:rsidR="00D95670">
        <w:t xml:space="preserve">. Proposals are submitted always by the end of February in each calendar year. </w:t>
      </w:r>
      <w:r w:rsidR="00D95670">
        <w:rPr>
          <w:rStyle w:val="Zkladntext411pt"/>
          <w:rFonts w:cs="Times New Roman"/>
          <w:b w:val="0"/>
          <w:i w:val="0"/>
          <w:color w:val="000000"/>
          <w:sz w:val="24"/>
        </w:rPr>
        <w:t xml:space="preserve">The Dean decides </w:t>
      </w:r>
      <w:r w:rsidR="00FC0ED1">
        <w:rPr>
          <w:rStyle w:val="Zkladntext411pt"/>
          <w:rFonts w:cs="Times New Roman"/>
          <w:b w:val="0"/>
          <w:i w:val="0"/>
          <w:color w:val="000000"/>
          <w:sz w:val="24"/>
        </w:rPr>
        <w:t xml:space="preserve">on </w:t>
      </w:r>
      <w:r w:rsidR="003B2466">
        <w:rPr>
          <w:rStyle w:val="Zkladntext411pt"/>
          <w:rFonts w:cs="Times New Roman"/>
          <w:b w:val="0"/>
          <w:i w:val="0"/>
          <w:color w:val="000000"/>
          <w:sz w:val="24"/>
        </w:rPr>
        <w:t>the award</w:t>
      </w:r>
      <w:r w:rsidR="00FC0ED1">
        <w:rPr>
          <w:rStyle w:val="Zkladntext411pt"/>
          <w:rFonts w:cs="Times New Roman"/>
          <w:b w:val="0"/>
          <w:i w:val="0"/>
          <w:color w:val="000000"/>
          <w:sz w:val="24"/>
        </w:rPr>
        <w:t>ing</w:t>
      </w:r>
      <w:r w:rsidR="003B2466">
        <w:rPr>
          <w:rStyle w:val="Zkladntext411pt"/>
          <w:rFonts w:cs="Times New Roman"/>
          <w:b w:val="0"/>
          <w:i w:val="0"/>
          <w:color w:val="000000"/>
          <w:sz w:val="24"/>
        </w:rPr>
        <w:t xml:space="preserve"> of Jan </w:t>
      </w:r>
      <w:proofErr w:type="spellStart"/>
      <w:r w:rsidR="003B2466">
        <w:rPr>
          <w:rStyle w:val="Zkladntext411pt"/>
          <w:rFonts w:cs="Times New Roman"/>
          <w:b w:val="0"/>
          <w:i w:val="0"/>
          <w:color w:val="000000"/>
          <w:sz w:val="24"/>
        </w:rPr>
        <w:t>Palach</w:t>
      </w:r>
      <w:proofErr w:type="spellEnd"/>
      <w:r w:rsidR="003B2466">
        <w:rPr>
          <w:rStyle w:val="Zkladntext411pt"/>
          <w:rFonts w:cs="Times New Roman"/>
          <w:b w:val="0"/>
          <w:i w:val="0"/>
          <w:color w:val="000000"/>
          <w:sz w:val="24"/>
        </w:rPr>
        <w:t xml:space="preserve"> </w:t>
      </w:r>
      <w:r w:rsidR="003B2466" w:rsidRPr="00240E83">
        <w:rPr>
          <w:rStyle w:val="Zkladntext411pt"/>
          <w:rFonts w:cs="Times New Roman"/>
          <w:b w:val="0"/>
          <w:i w:val="0"/>
          <w:color w:val="000000"/>
          <w:sz w:val="24"/>
        </w:rPr>
        <w:t>Prize</w:t>
      </w:r>
      <w:r w:rsidR="003B2466">
        <w:rPr>
          <w:rStyle w:val="Zkladntext411pt"/>
          <w:rFonts w:cs="Times New Roman"/>
          <w:b w:val="0"/>
          <w:i w:val="0"/>
          <w:color w:val="000000"/>
          <w:sz w:val="24"/>
        </w:rPr>
        <w:t xml:space="preserve"> after the proposals </w:t>
      </w:r>
      <w:r w:rsidR="00FC0ED1">
        <w:rPr>
          <w:rStyle w:val="Zkladntext411pt"/>
          <w:rFonts w:cs="Times New Roman"/>
          <w:b w:val="0"/>
          <w:i w:val="0"/>
          <w:color w:val="000000"/>
          <w:sz w:val="24"/>
        </w:rPr>
        <w:t xml:space="preserve">have been </w:t>
      </w:r>
      <w:r w:rsidR="003B2466">
        <w:rPr>
          <w:rStyle w:val="Zkladntext411pt"/>
          <w:rFonts w:cs="Times New Roman"/>
          <w:b w:val="0"/>
          <w:i w:val="0"/>
          <w:color w:val="000000"/>
          <w:sz w:val="24"/>
        </w:rPr>
        <w:t xml:space="preserve">considered in </w:t>
      </w:r>
      <w:r w:rsidR="003B2466" w:rsidRPr="00240E83">
        <w:rPr>
          <w:rStyle w:val="Zkladntext411pt"/>
          <w:rFonts w:cs="Times New Roman"/>
          <w:b w:val="0"/>
          <w:i w:val="0"/>
          <w:color w:val="000000"/>
          <w:sz w:val="24"/>
        </w:rPr>
        <w:t xml:space="preserve">the Dean’s </w:t>
      </w:r>
      <w:r w:rsidR="00240E83">
        <w:rPr>
          <w:rStyle w:val="Zkladntext411pt"/>
          <w:rFonts w:cs="Times New Roman"/>
          <w:b w:val="0"/>
          <w:i w:val="0"/>
          <w:color w:val="000000"/>
          <w:sz w:val="24"/>
        </w:rPr>
        <w:t>Board</w:t>
      </w:r>
      <w:r w:rsidR="003B2466">
        <w:rPr>
          <w:rStyle w:val="Zkladntext411pt"/>
          <w:rFonts w:cs="Times New Roman"/>
          <w:b w:val="0"/>
          <w:i w:val="0"/>
          <w:color w:val="000000"/>
          <w:sz w:val="24"/>
        </w:rPr>
        <w:t xml:space="preserve">. An </w:t>
      </w:r>
      <w:r w:rsidR="003B2466" w:rsidRPr="00240E83">
        <w:rPr>
          <w:rStyle w:val="Zkladntext411pt"/>
          <w:rFonts w:cs="Times New Roman"/>
          <w:b w:val="0"/>
          <w:i w:val="0"/>
          <w:color w:val="000000"/>
          <w:sz w:val="24"/>
        </w:rPr>
        <w:t>award ceremony</w:t>
      </w:r>
      <w:r w:rsidR="003B2466">
        <w:rPr>
          <w:rStyle w:val="Zkladntext411pt"/>
          <w:rFonts w:cs="Times New Roman"/>
          <w:b w:val="0"/>
          <w:i w:val="0"/>
          <w:color w:val="000000"/>
          <w:sz w:val="24"/>
        </w:rPr>
        <w:t xml:space="preserve"> usually takes place at a meeting of the Research Board of the Faculty in April.</w:t>
      </w:r>
    </w:p>
    <w:p w14:paraId="57A65DD0" w14:textId="0882B017" w:rsidR="00581476" w:rsidRPr="00240E83" w:rsidRDefault="003B2466" w:rsidP="00581476">
      <w:pPr>
        <w:pStyle w:val="Seznam-seln0"/>
        <w:numPr>
          <w:ilvl w:val="0"/>
          <w:numId w:val="26"/>
        </w:numPr>
        <w:ind w:left="360"/>
        <w:rPr>
          <w:rStyle w:val="Zkladntext411pt"/>
          <w:b w:val="0"/>
          <w:i w:val="0"/>
          <w:sz w:val="24"/>
        </w:rPr>
      </w:pPr>
      <w:r>
        <w:t>Bursaries in cases worthy of special c</w:t>
      </w:r>
      <w:r w:rsidRPr="00E845D7">
        <w:t>onsideration</w:t>
      </w:r>
      <w:r w:rsidRPr="00CA4BE1">
        <w:rPr>
          <w:rStyle w:val="Zkladntext411pt"/>
          <w:rFonts w:cs="Times New Roman"/>
          <w:b w:val="0"/>
          <w:i w:val="0"/>
          <w:sz w:val="24"/>
        </w:rPr>
        <w:t xml:space="preserve"> </w:t>
      </w:r>
      <w:r>
        <w:rPr>
          <w:rStyle w:val="Zkladntext411pt"/>
          <w:rFonts w:cs="Times New Roman"/>
          <w:b w:val="0"/>
          <w:i w:val="0"/>
          <w:sz w:val="24"/>
        </w:rPr>
        <w:t xml:space="preserve">may be paid as a lump sum or in monthly </w:t>
      </w:r>
      <w:r w:rsidRPr="00240E83">
        <w:rPr>
          <w:rStyle w:val="Zkladntext411pt"/>
          <w:rFonts w:cs="Times New Roman"/>
          <w:b w:val="0"/>
          <w:i w:val="0"/>
          <w:sz w:val="24"/>
        </w:rPr>
        <w:t>instalments.</w:t>
      </w:r>
    </w:p>
    <w:p w14:paraId="2469DB24" w14:textId="77777777" w:rsidR="001F6DC9" w:rsidRPr="00F1688F" w:rsidRDefault="001F6DC9" w:rsidP="001F6DC9">
      <w:pPr>
        <w:pStyle w:val="Seznam-seln0"/>
        <w:ind w:left="360" w:hanging="360"/>
        <w:rPr>
          <w:rStyle w:val="Zkladntext411pt"/>
          <w:rFonts w:cs="Times New Roman"/>
          <w:b w:val="0"/>
          <w:i w:val="0"/>
          <w:sz w:val="24"/>
        </w:rPr>
      </w:pPr>
    </w:p>
    <w:p w14:paraId="0C08C11C" w14:textId="0C96EDFB" w:rsidR="001F6DC9" w:rsidRPr="00CA4BE1" w:rsidRDefault="003B2466" w:rsidP="001F6DC9">
      <w:pPr>
        <w:pStyle w:val="slolnku"/>
        <w:spacing w:before="200"/>
      </w:pPr>
      <w:r>
        <w:t>Article</w:t>
      </w:r>
      <w:r w:rsidR="001F6DC9" w:rsidRPr="00CA4BE1">
        <w:t xml:space="preserve"> 6</w:t>
      </w:r>
    </w:p>
    <w:p w14:paraId="46E4F828" w14:textId="43B04F7C" w:rsidR="001F6DC9" w:rsidRPr="006F43A9" w:rsidRDefault="003B2466" w:rsidP="006F43A9">
      <w:pPr>
        <w:pStyle w:val="Nzevlnku"/>
        <w:spacing w:after="200"/>
        <w:rPr>
          <w:rStyle w:val="Zkladntext4"/>
          <w:i w:val="0"/>
          <w:iCs/>
        </w:rPr>
      </w:pPr>
      <w:r w:rsidRPr="00181819">
        <w:rPr>
          <w:szCs w:val="24"/>
        </w:rPr>
        <w:t>Bursary to Support Study Abroad</w:t>
      </w:r>
    </w:p>
    <w:p w14:paraId="7BF04683" w14:textId="0821D79C" w:rsidR="001F6DC9" w:rsidRPr="000F163F" w:rsidRDefault="003B2466" w:rsidP="000F163F">
      <w:pPr>
        <w:pStyle w:val="Seznam-seln0"/>
        <w:numPr>
          <w:ilvl w:val="0"/>
          <w:numId w:val="33"/>
        </w:numPr>
        <w:ind w:left="360"/>
      </w:pPr>
      <w:r>
        <w:t>A</w:t>
      </w:r>
      <w:r w:rsidRPr="00E845D7">
        <w:t xml:space="preserve"> bursary to support study abroad</w:t>
      </w:r>
      <w:r w:rsidRPr="000F163F">
        <w:rPr>
          <w:vertAlign w:val="superscript"/>
        </w:rPr>
        <w:footnoteReference w:id="12"/>
      </w:r>
      <w:r w:rsidRPr="00E845D7">
        <w:t xml:space="preserve"> </w:t>
      </w:r>
      <w:r>
        <w:t xml:space="preserve">may be awarded in accordance with the provisions of </w:t>
      </w:r>
      <w:r w:rsidRPr="002B276E">
        <w:t>the Scholarship and Bur</w:t>
      </w:r>
      <w:r>
        <w:t>sary Rules of the</w:t>
      </w:r>
      <w:r w:rsidRPr="002B276E">
        <w:t xml:space="preserve"> University</w:t>
      </w:r>
      <w:r>
        <w:t xml:space="preserve"> as a contribution towards</w:t>
      </w:r>
      <w:r w:rsidR="00E37292">
        <w:t xml:space="preserve"> the costs of study abroad</w:t>
      </w:r>
      <w:r w:rsidR="00CF2852">
        <w:t>:</w:t>
      </w:r>
    </w:p>
    <w:p w14:paraId="4B925698" w14:textId="45C371AE" w:rsidR="00C62D78" w:rsidRPr="000F163F" w:rsidRDefault="00E37292" w:rsidP="000F163F">
      <w:pPr>
        <w:pStyle w:val="Seznam-seln0"/>
        <w:numPr>
          <w:ilvl w:val="1"/>
          <w:numId w:val="27"/>
        </w:numPr>
        <w:ind w:left="720"/>
      </w:pPr>
      <w:r>
        <w:t>to cover up to 100% of documented reasonable costs under these Rules, where the output is a paper published or accepted for a peer review;</w:t>
      </w:r>
    </w:p>
    <w:p w14:paraId="7D6F1A03" w14:textId="0EC5B418" w:rsidR="00C62D78" w:rsidRPr="000F163F" w:rsidRDefault="00E37292" w:rsidP="000F163F">
      <w:pPr>
        <w:pStyle w:val="Seznam-seln0"/>
        <w:numPr>
          <w:ilvl w:val="1"/>
          <w:numId w:val="27"/>
        </w:numPr>
        <w:ind w:left="720"/>
      </w:pPr>
      <w:r w:rsidRPr="00CF2CA8">
        <w:t xml:space="preserve">to cover up to 60% of documented reasonable costs under these Rules, </w:t>
      </w:r>
      <w:r w:rsidR="00A65D3B" w:rsidRPr="00CF2CA8">
        <w:t>where,</w:t>
      </w:r>
      <w:r w:rsidR="00A65D3B">
        <w:t xml:space="preserve"> </w:t>
      </w:r>
      <w:r w:rsidR="00CF2CA8">
        <w:t>considering the length of study</w:t>
      </w:r>
      <w:r w:rsidR="00A65D3B">
        <w:t xml:space="preserve"> a reasonable number of internationally recognizable credits</w:t>
      </w:r>
      <w:r w:rsidR="004667C3">
        <w:t xml:space="preserve"> (or</w:t>
      </w:r>
      <w:r w:rsidR="00A65D3B">
        <w:t xml:space="preserve"> </w:t>
      </w:r>
      <w:r w:rsidR="004667C3" w:rsidRPr="00CF2CA8">
        <w:t>equivalents</w:t>
      </w:r>
      <w:r w:rsidR="004667C3">
        <w:t>) for study requirements</w:t>
      </w:r>
      <w:r w:rsidR="00A65D3B">
        <w:t xml:space="preserve"> was earned and subsequently recognized under the recognition</w:t>
      </w:r>
      <w:r w:rsidR="004667C3">
        <w:t xml:space="preserve"> procedure</w:t>
      </w:r>
      <w:r w:rsidR="00A65D3B">
        <w:t xml:space="preserve">; </w:t>
      </w:r>
      <w:r>
        <w:t xml:space="preserve">  </w:t>
      </w:r>
    </w:p>
    <w:p w14:paraId="5315054C" w14:textId="242C0280" w:rsidR="00C62D78" w:rsidRPr="000F163F" w:rsidRDefault="004667C3" w:rsidP="000F163F">
      <w:pPr>
        <w:pStyle w:val="Seznam-seln0"/>
        <w:numPr>
          <w:ilvl w:val="1"/>
          <w:numId w:val="27"/>
        </w:numPr>
        <w:ind w:left="720"/>
      </w:pPr>
      <w:r>
        <w:lastRenderedPageBreak/>
        <w:t>to cover up to 60% of documented reasonable costs under these Rules, in the case of active representation of the Faculty, in the form of an oral presentation, a poster, etc., at a summer school;</w:t>
      </w:r>
    </w:p>
    <w:p w14:paraId="50C52EBA" w14:textId="39C4990A" w:rsidR="00C62D78" w:rsidRPr="000F163F" w:rsidRDefault="004667C3" w:rsidP="000F163F">
      <w:pPr>
        <w:pStyle w:val="Seznam-seln0"/>
        <w:numPr>
          <w:ilvl w:val="1"/>
          <w:numId w:val="27"/>
        </w:numPr>
        <w:ind w:left="720"/>
      </w:pPr>
      <w:r>
        <w:t>to cover up to 20% of documented reasonable costs under these Rules, in the case of preparatio</w:t>
      </w:r>
      <w:r w:rsidR="00CF2CA8">
        <w:t>n of a thesis, a journal paper</w:t>
      </w:r>
      <w:r>
        <w:t xml:space="preserve">, a monograph, etc., (e.g., study or research in libraries or archives abroad, etc.) without any publication. </w:t>
      </w:r>
    </w:p>
    <w:p w14:paraId="697BB7EF" w14:textId="4BFB14B3" w:rsidR="00367CC0" w:rsidRDefault="004667C3" w:rsidP="000F163F">
      <w:pPr>
        <w:pStyle w:val="Seznam-seln0"/>
        <w:numPr>
          <w:ilvl w:val="0"/>
          <w:numId w:val="33"/>
        </w:numPr>
        <w:ind w:left="360"/>
      </w:pPr>
      <w:r>
        <w:t>A</w:t>
      </w:r>
      <w:r w:rsidRPr="00E845D7">
        <w:t xml:space="preserve"> bursary to support study abroad</w:t>
      </w:r>
      <w:r w:rsidRPr="000F163F">
        <w:t xml:space="preserve"> </w:t>
      </w:r>
      <w:r>
        <w:t>may be awarded to a student in a bachelor’s programme of study only after completing the first year of study.</w:t>
      </w:r>
    </w:p>
    <w:p w14:paraId="4BCE1C74" w14:textId="692F142F" w:rsidR="00581476" w:rsidRDefault="004667C3" w:rsidP="000F163F">
      <w:pPr>
        <w:pStyle w:val="Seznam-seln0"/>
        <w:numPr>
          <w:ilvl w:val="0"/>
          <w:numId w:val="33"/>
        </w:numPr>
        <w:ind w:left="360"/>
      </w:pPr>
      <w:r>
        <w:t>If the Dean awards this bursary on his own initiative, he may award</w:t>
      </w:r>
      <w:r w:rsidR="00CF5F60">
        <w:t xml:space="preserve"> a different amount or accept</w:t>
      </w:r>
      <w:r>
        <w:t xml:space="preserve"> other circumstances than </w:t>
      </w:r>
      <w:r w:rsidR="00CF5F60">
        <w:t>those referred to in paragraph 1.</w:t>
      </w:r>
    </w:p>
    <w:p w14:paraId="3D267A90" w14:textId="71462017" w:rsidR="00581476" w:rsidRPr="000F163F" w:rsidRDefault="00CF5F60" w:rsidP="000F163F">
      <w:pPr>
        <w:pStyle w:val="Seznam-seln0"/>
        <w:numPr>
          <w:ilvl w:val="0"/>
          <w:numId w:val="33"/>
        </w:numPr>
        <w:ind w:left="360"/>
        <w:rPr>
          <w:rStyle w:val="Zkladntext411pt"/>
          <w:b w:val="0"/>
          <w:i w:val="0"/>
          <w:sz w:val="24"/>
        </w:rPr>
      </w:pPr>
      <w:r>
        <w:t>A</w:t>
      </w:r>
      <w:r w:rsidRPr="00E845D7">
        <w:t xml:space="preserve"> bursary to support study abroad</w:t>
      </w:r>
      <w:r w:rsidRPr="000F163F">
        <w:t xml:space="preserve"> </w:t>
      </w:r>
      <w:r>
        <w:t>is paid as a lump sum.</w:t>
      </w:r>
    </w:p>
    <w:p w14:paraId="0838B9C9" w14:textId="77777777" w:rsidR="001F6DC9" w:rsidRPr="001F6DC9" w:rsidRDefault="001F6DC9" w:rsidP="001F6DC9">
      <w:pPr>
        <w:pStyle w:val="Seznam-seln0"/>
        <w:ind w:left="360" w:hanging="360"/>
        <w:rPr>
          <w:rStyle w:val="Zkladntext411pt"/>
          <w:rFonts w:cs="Times New Roman"/>
          <w:b w:val="0"/>
          <w:i w:val="0"/>
          <w:sz w:val="24"/>
        </w:rPr>
      </w:pPr>
    </w:p>
    <w:p w14:paraId="20062F8E" w14:textId="2359E5F9" w:rsidR="001900D0" w:rsidRPr="00BC6552" w:rsidRDefault="00CF5F60" w:rsidP="001900D0">
      <w:pPr>
        <w:pStyle w:val="slolnku"/>
        <w:spacing w:before="200"/>
      </w:pPr>
      <w:r>
        <w:t>Article</w:t>
      </w:r>
      <w:r w:rsidR="001900D0">
        <w:t xml:space="preserve"> 7</w:t>
      </w:r>
    </w:p>
    <w:p w14:paraId="285B14BB" w14:textId="0C4B2A66" w:rsidR="001900D0" w:rsidRPr="00CA4BE1" w:rsidRDefault="004D5104" w:rsidP="001900D0">
      <w:pPr>
        <w:pStyle w:val="Nzevlnku"/>
        <w:spacing w:after="200"/>
        <w:rPr>
          <w:rStyle w:val="Zkladntext4"/>
          <w:i w:val="0"/>
          <w:iCs/>
        </w:rPr>
      </w:pPr>
      <w:r>
        <w:rPr>
          <w:rStyle w:val="Zkladntext4"/>
          <w:i w:val="0"/>
          <w:iCs/>
        </w:rPr>
        <w:t xml:space="preserve">Common Provisions for </w:t>
      </w:r>
      <w:r w:rsidRPr="00E845D7">
        <w:rPr>
          <w:szCs w:val="24"/>
        </w:rPr>
        <w:t>Bursaries in Cases Worthy of Special Consideration</w:t>
      </w:r>
      <w:r w:rsidRPr="00CA4BE1">
        <w:rPr>
          <w:rStyle w:val="Zkladntext4"/>
          <w:i w:val="0"/>
          <w:iCs/>
        </w:rPr>
        <w:t xml:space="preserve"> </w:t>
      </w:r>
      <w:r>
        <w:rPr>
          <w:rStyle w:val="Zkladntext4"/>
          <w:i w:val="0"/>
          <w:iCs/>
        </w:rPr>
        <w:t xml:space="preserve">and </w:t>
      </w:r>
      <w:r w:rsidR="00015D03">
        <w:rPr>
          <w:rStyle w:val="Zkladntext4"/>
          <w:i w:val="0"/>
          <w:iCs/>
        </w:rPr>
        <w:t xml:space="preserve">a </w:t>
      </w:r>
      <w:r w:rsidRPr="00E845D7">
        <w:rPr>
          <w:szCs w:val="24"/>
        </w:rPr>
        <w:t>Bursary to Support Study Abroad</w:t>
      </w:r>
    </w:p>
    <w:p w14:paraId="631F37B4" w14:textId="0E760061" w:rsidR="001900D0" w:rsidRDefault="00E7628E" w:rsidP="00526F55">
      <w:pPr>
        <w:pStyle w:val="Seznam-seln0"/>
        <w:numPr>
          <w:ilvl w:val="0"/>
          <w:numId w:val="35"/>
        </w:numPr>
        <w:tabs>
          <w:tab w:val="clear" w:pos="720"/>
        </w:tabs>
        <w:ind w:left="360"/>
      </w:pPr>
      <w:r>
        <w:t>The a</w:t>
      </w:r>
      <w:r w:rsidR="00015D03">
        <w:t>ward</w:t>
      </w:r>
      <w:r>
        <w:t>ing</w:t>
      </w:r>
      <w:r w:rsidR="00015D03">
        <w:t xml:space="preserve"> </w:t>
      </w:r>
      <w:r>
        <w:t xml:space="preserve">of </w:t>
      </w:r>
      <w:r w:rsidR="00015D03">
        <w:t>bursaries in cases worthy of special c</w:t>
      </w:r>
      <w:r w:rsidR="00015D03" w:rsidRPr="00E845D7">
        <w:t>onsideration</w:t>
      </w:r>
      <w:r w:rsidR="00015D03">
        <w:t xml:space="preserve"> or a </w:t>
      </w:r>
      <w:r w:rsidR="00015D03" w:rsidRPr="00E845D7">
        <w:t>bursary to support study abroad</w:t>
      </w:r>
      <w:r w:rsidR="00015D03">
        <w:t xml:space="preserve"> (“Bursaries” </w:t>
      </w:r>
      <w:r w:rsidR="00015D03" w:rsidRPr="00CF2CA8">
        <w:t>in this Article</w:t>
      </w:r>
      <w:r w:rsidR="00015D03">
        <w:t xml:space="preserve">) </w:t>
      </w:r>
      <w:r>
        <w:t xml:space="preserve">may be applied for </w:t>
      </w:r>
      <w:r w:rsidR="007157E2">
        <w:t xml:space="preserve">and Bursaries </w:t>
      </w:r>
      <w:r>
        <w:t xml:space="preserve">may be awarded </w:t>
      </w:r>
      <w:r w:rsidR="007157E2">
        <w:t>only with respect to costs immediately associated with a specific purpose, and such purpose must be closely related to the student’s study.</w:t>
      </w:r>
    </w:p>
    <w:p w14:paraId="3FA8E3F6" w14:textId="02F8A016" w:rsidR="001900D0" w:rsidRDefault="007157E2" w:rsidP="000F163F">
      <w:pPr>
        <w:pStyle w:val="Seznam-seln0"/>
        <w:numPr>
          <w:ilvl w:val="0"/>
          <w:numId w:val="35"/>
        </w:numPr>
        <w:tabs>
          <w:tab w:val="clear" w:pos="720"/>
        </w:tabs>
        <w:ind w:left="360"/>
      </w:pPr>
      <w:r>
        <w:t>Reasonable costs with respect to activities that are not longer than twenty</w:t>
      </w:r>
      <w:r w:rsidR="00CF2852">
        <w:t>-</w:t>
      </w:r>
      <w:r>
        <w:t>one days or, in the case of a summer school, thirty</w:t>
      </w:r>
      <w:r w:rsidR="00CF2852">
        <w:t>-</w:t>
      </w:r>
      <w:r>
        <w:t>o</w:t>
      </w:r>
      <w:r w:rsidR="00B61E6B">
        <w:t>ne days, include the following:</w:t>
      </w:r>
    </w:p>
    <w:p w14:paraId="4D3E199A" w14:textId="2834D07A" w:rsidR="001900D0" w:rsidRDefault="00B61395" w:rsidP="000F163F">
      <w:pPr>
        <w:pStyle w:val="Seznam-seln0"/>
        <w:numPr>
          <w:ilvl w:val="1"/>
          <w:numId w:val="35"/>
        </w:numPr>
        <w:tabs>
          <w:tab w:val="clear" w:pos="1440"/>
        </w:tabs>
        <w:ind w:left="720"/>
      </w:pPr>
      <w:r>
        <w:t xml:space="preserve">return travel costs </w:t>
      </w:r>
      <w:r w:rsidR="001900D0">
        <w:t>(</w:t>
      </w:r>
      <w:r w:rsidR="00B61E6B">
        <w:t>by train – second class, by coach, by plan</w:t>
      </w:r>
      <w:r>
        <w:t>e – economy class) and travel costs at the place of the activity</w:t>
      </w:r>
      <w:r w:rsidR="00B61E6B">
        <w:t xml:space="preserve"> (public transport);  </w:t>
      </w:r>
    </w:p>
    <w:p w14:paraId="6268FC7D" w14:textId="5FF93824" w:rsidR="001900D0" w:rsidRDefault="00B61E6B" w:rsidP="000F163F">
      <w:pPr>
        <w:pStyle w:val="Seznam-seln0"/>
        <w:numPr>
          <w:ilvl w:val="1"/>
          <w:numId w:val="35"/>
        </w:numPr>
        <w:tabs>
          <w:tab w:val="clear" w:pos="1440"/>
        </w:tabs>
        <w:ind w:left="720"/>
      </w:pPr>
      <w:r>
        <w:t xml:space="preserve">accommodation </w:t>
      </w:r>
      <w:r w:rsidR="00B61395">
        <w:t xml:space="preserve">costs </w:t>
      </w:r>
      <w:r>
        <w:t>up to CZK 1,</w:t>
      </w:r>
      <w:r w:rsidR="0024415B">
        <w:t>5</w:t>
      </w:r>
      <w:r>
        <w:t>00 per night;</w:t>
      </w:r>
    </w:p>
    <w:p w14:paraId="70AB358D" w14:textId="7CFBEB1A" w:rsidR="001900D0" w:rsidRDefault="00B61E6B" w:rsidP="000F163F">
      <w:pPr>
        <w:pStyle w:val="Seznam-seln0"/>
        <w:numPr>
          <w:ilvl w:val="1"/>
          <w:numId w:val="35"/>
        </w:numPr>
        <w:tabs>
          <w:tab w:val="clear" w:pos="1440"/>
        </w:tabs>
        <w:ind w:left="720"/>
      </w:pPr>
      <w:r>
        <w:t xml:space="preserve">a </w:t>
      </w:r>
      <w:r w:rsidRPr="00B61395">
        <w:t>conference fee;</w:t>
      </w:r>
    </w:p>
    <w:p w14:paraId="67773729" w14:textId="28DF33D1" w:rsidR="0024415B" w:rsidRDefault="0024415B" w:rsidP="000F163F">
      <w:pPr>
        <w:pStyle w:val="Seznam-seln0"/>
        <w:numPr>
          <w:ilvl w:val="1"/>
          <w:numId w:val="35"/>
        </w:numPr>
        <w:tabs>
          <w:tab w:val="clear" w:pos="1440"/>
        </w:tabs>
        <w:ind w:left="720"/>
      </w:pPr>
      <w:r>
        <w:t>participation fee for a summer school</w:t>
      </w:r>
    </w:p>
    <w:p w14:paraId="733262DF" w14:textId="6BD496DF" w:rsidR="001900D0" w:rsidRDefault="00B61E6B" w:rsidP="000F163F">
      <w:pPr>
        <w:pStyle w:val="Seznam-seln0"/>
        <w:numPr>
          <w:ilvl w:val="1"/>
          <w:numId w:val="35"/>
        </w:numPr>
        <w:tabs>
          <w:tab w:val="clear" w:pos="1440"/>
        </w:tabs>
        <w:ind w:left="720"/>
      </w:pPr>
      <w:r>
        <w:t>travel insurance;</w:t>
      </w:r>
    </w:p>
    <w:p w14:paraId="6F080091" w14:textId="2AAE8304" w:rsidR="001900D0" w:rsidRDefault="00B61E6B" w:rsidP="000F163F">
      <w:pPr>
        <w:pStyle w:val="Seznam-seln0"/>
        <w:numPr>
          <w:ilvl w:val="1"/>
          <w:numId w:val="35"/>
        </w:numPr>
        <w:tabs>
          <w:tab w:val="clear" w:pos="1440"/>
        </w:tabs>
        <w:ind w:left="720"/>
      </w:pPr>
      <w:r>
        <w:t xml:space="preserve">other demonstrably necessary expenses for </w:t>
      </w:r>
      <w:r w:rsidRPr="00B61395">
        <w:t>participation in</w:t>
      </w:r>
      <w:r>
        <w:t xml:space="preserve"> the activity.</w:t>
      </w:r>
    </w:p>
    <w:p w14:paraId="210AA8BF" w14:textId="13298FC1" w:rsidR="001900D0" w:rsidRDefault="004A3022" w:rsidP="000F163F">
      <w:pPr>
        <w:pStyle w:val="Seznam-seln0"/>
        <w:numPr>
          <w:ilvl w:val="0"/>
          <w:numId w:val="35"/>
        </w:numPr>
        <w:tabs>
          <w:tab w:val="clear" w:pos="720"/>
        </w:tabs>
        <w:ind w:left="360"/>
      </w:pPr>
      <w:r>
        <w:t>Reasonable costs with respect to activities that are longer than twenty</w:t>
      </w:r>
      <w:r w:rsidR="00CF2852">
        <w:t>-</w:t>
      </w:r>
      <w:r>
        <w:t>one days or, in the case of a summer school, th</w:t>
      </w:r>
      <w:r w:rsidR="00102587">
        <w:t>irty</w:t>
      </w:r>
      <w:r w:rsidR="00CF2852">
        <w:t>-</w:t>
      </w:r>
      <w:r w:rsidR="00102587">
        <w:t xml:space="preserve">one days, include only return travel costs </w:t>
      </w:r>
      <w:r>
        <w:t>(by train – second class, by coach, by plane – economy class).</w:t>
      </w:r>
    </w:p>
    <w:p w14:paraId="30F87AC8" w14:textId="521E1B87" w:rsidR="001900D0" w:rsidRDefault="004A3022" w:rsidP="000F163F">
      <w:pPr>
        <w:pStyle w:val="Seznam-seln0"/>
        <w:numPr>
          <w:ilvl w:val="0"/>
          <w:numId w:val="35"/>
        </w:numPr>
        <w:tabs>
          <w:tab w:val="clear" w:pos="720"/>
        </w:tabs>
        <w:ind w:left="360"/>
      </w:pPr>
      <w:r>
        <w:t xml:space="preserve">It is not possible to apply for or award a bursary to cover the following </w:t>
      </w:r>
      <w:r w:rsidR="00000F63">
        <w:t>costs</w:t>
      </w:r>
      <w:r>
        <w:t>:</w:t>
      </w:r>
    </w:p>
    <w:p w14:paraId="478B2ADD" w14:textId="7E1BED5D" w:rsidR="001900D0" w:rsidRPr="00102587" w:rsidRDefault="00000F63" w:rsidP="000F163F">
      <w:pPr>
        <w:pStyle w:val="Seznam-seln0"/>
        <w:numPr>
          <w:ilvl w:val="1"/>
          <w:numId w:val="35"/>
        </w:numPr>
        <w:tabs>
          <w:tab w:val="clear" w:pos="1440"/>
        </w:tabs>
        <w:ind w:left="720"/>
      </w:pPr>
      <w:r w:rsidRPr="00102587">
        <w:t>f</w:t>
      </w:r>
      <w:r w:rsidR="004A3022" w:rsidRPr="00102587">
        <w:t>ood</w:t>
      </w:r>
      <w:r w:rsidRPr="00102587">
        <w:t xml:space="preserve"> costs</w:t>
      </w:r>
      <w:r w:rsidR="004A3022" w:rsidRPr="00102587">
        <w:t>;</w:t>
      </w:r>
    </w:p>
    <w:p w14:paraId="40F842D1" w14:textId="5DAFF26D" w:rsidR="001900D0" w:rsidRDefault="004A3022" w:rsidP="000F163F">
      <w:pPr>
        <w:pStyle w:val="Seznam-seln0"/>
        <w:numPr>
          <w:ilvl w:val="1"/>
          <w:numId w:val="35"/>
        </w:numPr>
        <w:tabs>
          <w:tab w:val="clear" w:pos="1440"/>
        </w:tabs>
        <w:ind w:left="720"/>
      </w:pPr>
      <w:r>
        <w:t>tuition fees and other similar fees;</w:t>
      </w:r>
    </w:p>
    <w:p w14:paraId="0F28204C" w14:textId="4795C5C7" w:rsidR="001900D0" w:rsidRDefault="00000F63" w:rsidP="000F163F">
      <w:pPr>
        <w:pStyle w:val="Seznam-seln0"/>
        <w:numPr>
          <w:ilvl w:val="1"/>
          <w:numId w:val="35"/>
        </w:numPr>
        <w:tabs>
          <w:tab w:val="clear" w:pos="1440"/>
        </w:tabs>
        <w:ind w:left="720"/>
      </w:pPr>
      <w:r w:rsidRPr="00102587">
        <w:t>costs of</w:t>
      </w:r>
      <w:r w:rsidR="00102587">
        <w:t xml:space="preserve"> language courses which can</w:t>
      </w:r>
      <w:r w:rsidR="004A3022">
        <w:t xml:space="preserve"> be taken at the Faculty;</w:t>
      </w:r>
    </w:p>
    <w:p w14:paraId="116BCB52" w14:textId="0A10BE48" w:rsidR="001900D0" w:rsidRDefault="00000F63" w:rsidP="000F163F">
      <w:pPr>
        <w:pStyle w:val="Seznam-seln0"/>
        <w:numPr>
          <w:ilvl w:val="1"/>
          <w:numId w:val="35"/>
        </w:numPr>
        <w:tabs>
          <w:tab w:val="clear" w:pos="1440"/>
        </w:tabs>
        <w:ind w:left="720"/>
      </w:pPr>
      <w:r>
        <w:lastRenderedPageBreak/>
        <w:t>costs of</w:t>
      </w:r>
      <w:r w:rsidR="004A3022">
        <w:t xml:space="preserve"> books, electronic equipment</w:t>
      </w:r>
      <w:r w:rsidR="00CF2852">
        <w:t>,</w:t>
      </w:r>
      <w:r w:rsidR="004A3022">
        <w:t xml:space="preserve"> and other similar equipment which will not become </w:t>
      </w:r>
      <w:r w:rsidR="00102587">
        <w:t xml:space="preserve">University </w:t>
      </w:r>
      <w:r w:rsidR="004A3022">
        <w:t xml:space="preserve">property entrusted to the Faculty; </w:t>
      </w:r>
    </w:p>
    <w:p w14:paraId="6F63B5BE" w14:textId="0D180864" w:rsidR="001900D0" w:rsidRDefault="00000F63" w:rsidP="000F163F">
      <w:pPr>
        <w:pStyle w:val="Seznam-seln0"/>
        <w:numPr>
          <w:ilvl w:val="1"/>
          <w:numId w:val="35"/>
        </w:numPr>
        <w:tabs>
          <w:tab w:val="clear" w:pos="1440"/>
        </w:tabs>
        <w:ind w:left="720"/>
      </w:pPr>
      <w:r>
        <w:t>costs of</w:t>
      </w:r>
      <w:r w:rsidR="004A3022">
        <w:t xml:space="preserve"> an </w:t>
      </w:r>
      <w:r w:rsidR="004A3022" w:rsidRPr="00102587">
        <w:t>accompanying person</w:t>
      </w:r>
      <w:r w:rsidR="004A3022">
        <w:t>.</w:t>
      </w:r>
    </w:p>
    <w:p w14:paraId="75331E3C" w14:textId="77777777" w:rsidR="0024415B" w:rsidRDefault="00000F63" w:rsidP="000F163F">
      <w:pPr>
        <w:pStyle w:val="Seznam-seln0"/>
        <w:numPr>
          <w:ilvl w:val="0"/>
          <w:numId w:val="35"/>
        </w:numPr>
        <w:tabs>
          <w:tab w:val="clear" w:pos="720"/>
        </w:tabs>
        <w:ind w:left="360"/>
      </w:pPr>
      <w:r>
        <w:t xml:space="preserve">If only a percentage of documented </w:t>
      </w:r>
      <w:r w:rsidR="00894CCC">
        <w:t>reasonable</w:t>
      </w:r>
      <w:r>
        <w:t xml:space="preserve"> costs under these Rules is awarded, the amount awarded is always rounded </w:t>
      </w:r>
      <w:r w:rsidR="00102587">
        <w:t>up to</w:t>
      </w:r>
      <w:r w:rsidR="00CF2852">
        <w:t xml:space="preserve"> the nearest</w:t>
      </w:r>
      <w:r w:rsidR="00102587">
        <w:t xml:space="preserve"> ten CZK</w:t>
      </w:r>
      <w:r>
        <w:t>.</w:t>
      </w:r>
    </w:p>
    <w:p w14:paraId="1C800F69" w14:textId="77777777" w:rsidR="0024415B" w:rsidRDefault="0024415B" w:rsidP="000F163F">
      <w:pPr>
        <w:pStyle w:val="Seznam-seln0"/>
        <w:numPr>
          <w:ilvl w:val="0"/>
          <w:numId w:val="35"/>
        </w:numPr>
        <w:tabs>
          <w:tab w:val="clear" w:pos="720"/>
        </w:tabs>
        <w:ind w:left="360"/>
      </w:pPr>
      <w:r>
        <w:t>It is not possible to apply for a bursary</w:t>
      </w:r>
    </w:p>
    <w:p w14:paraId="7D66A215" w14:textId="77777777" w:rsidR="00C12F10" w:rsidRDefault="0024415B" w:rsidP="0024415B">
      <w:pPr>
        <w:pStyle w:val="Seznam-seln0"/>
        <w:ind w:left="360"/>
      </w:pPr>
      <w:r>
        <w:t xml:space="preserve">a. if </w:t>
      </w:r>
      <w:r w:rsidR="00C12F10">
        <w:t>another bursary was awarded for the same activity or the coverage of expenses associated with it or a part thereof or financial resources were provided from other sources and also if the rules of the provider of financial resources prohibit the awarding of another bursary</w:t>
      </w:r>
    </w:p>
    <w:p w14:paraId="5F4039A0" w14:textId="370167F7" w:rsidR="001900D0" w:rsidRDefault="00C12F10" w:rsidP="00526F55">
      <w:pPr>
        <w:pStyle w:val="Seznam-seln0"/>
        <w:ind w:left="360"/>
      </w:pPr>
      <w:r>
        <w:t xml:space="preserve">b. if another bursary was awarded for covering the same expenses or financial resources were provided from other sources.  </w:t>
      </w:r>
      <w:r w:rsidR="00000F63">
        <w:t xml:space="preserve"> </w:t>
      </w:r>
    </w:p>
    <w:p w14:paraId="2B54A729" w14:textId="77777777" w:rsidR="001900D0" w:rsidRDefault="001900D0" w:rsidP="001900D0">
      <w:pPr>
        <w:pStyle w:val="Seznam-seln0"/>
        <w:ind w:left="720" w:hanging="360"/>
      </w:pPr>
    </w:p>
    <w:p w14:paraId="033C14D6" w14:textId="3C79CAE6" w:rsidR="008F2A26" w:rsidRPr="00CA4BE1" w:rsidRDefault="00000F63" w:rsidP="00CD37F5">
      <w:pPr>
        <w:pStyle w:val="slolnku"/>
        <w:spacing w:before="200"/>
      </w:pPr>
      <w:r>
        <w:t>Article</w:t>
      </w:r>
      <w:r w:rsidR="008F2A26" w:rsidRPr="00CA4BE1">
        <w:t xml:space="preserve"> </w:t>
      </w:r>
      <w:r w:rsidR="001900D0" w:rsidRPr="00CA4BE1">
        <w:t>8</w:t>
      </w:r>
    </w:p>
    <w:p w14:paraId="32F80DCA" w14:textId="4125A6AC" w:rsidR="008F2A26" w:rsidRPr="00CA4BE1" w:rsidRDefault="00000F63" w:rsidP="00CA4BE1">
      <w:pPr>
        <w:pStyle w:val="Nzevlnku"/>
        <w:spacing w:after="200"/>
        <w:rPr>
          <w:rStyle w:val="Zkladntext4"/>
          <w:i w:val="0"/>
          <w:iCs/>
        </w:rPr>
      </w:pPr>
      <w:r>
        <w:rPr>
          <w:rStyle w:val="Zkladntext4"/>
          <w:i w:val="0"/>
          <w:iCs/>
        </w:rPr>
        <w:t>Doctoral Bursary</w:t>
      </w:r>
    </w:p>
    <w:p w14:paraId="38F1742D" w14:textId="12F9520E" w:rsidR="008F2A26" w:rsidRDefault="00B1695D" w:rsidP="000F163F">
      <w:pPr>
        <w:pStyle w:val="Seznam-seln0"/>
        <w:numPr>
          <w:ilvl w:val="0"/>
          <w:numId w:val="11"/>
        </w:numPr>
        <w:ind w:left="360"/>
      </w:pPr>
      <w:r>
        <w:t>When determining the amount of the doctoral bursary for particular years of study</w:t>
      </w:r>
      <w:r w:rsidRPr="000F163F">
        <w:rPr>
          <w:vertAlign w:val="superscript"/>
        </w:rPr>
        <w:footnoteReference w:id="13"/>
      </w:r>
      <w:r>
        <w:t>, the Dean takes into acco</w:t>
      </w:r>
      <w:r w:rsidR="00C251CA">
        <w:t>unt the amount of the subsidy allocated to</w:t>
      </w:r>
      <w:r>
        <w:t xml:space="preserve"> doctoral bursaries and the number of full-time doctoral students.</w:t>
      </w:r>
    </w:p>
    <w:p w14:paraId="72035D86" w14:textId="095B36A6" w:rsidR="007D546B" w:rsidRDefault="00A256D9" w:rsidP="000F163F">
      <w:pPr>
        <w:pStyle w:val="Seznam-seln0"/>
        <w:numPr>
          <w:ilvl w:val="0"/>
          <w:numId w:val="11"/>
        </w:numPr>
        <w:ind w:left="360"/>
      </w:pPr>
      <w:r>
        <w:t>Detailed principles</w:t>
      </w:r>
      <w:r w:rsidR="00947B49">
        <w:t xml:space="preserve"> for determining the amount of the doctoral bursary according to the fulfilment of study requirements under an individual curriculum</w:t>
      </w:r>
      <w:r w:rsidR="00947B49">
        <w:rPr>
          <w:rStyle w:val="Znakapoznpodarou"/>
        </w:rPr>
        <w:footnoteReference w:id="14"/>
      </w:r>
      <w:r w:rsidR="00947B49">
        <w:t xml:space="preserve"> may be stipulated in a Dean’s measure, </w:t>
      </w:r>
      <w:r w:rsidR="00947B49" w:rsidRPr="00E845D7">
        <w:t>fol</w:t>
      </w:r>
      <w:r w:rsidR="00947B49">
        <w:t>lowing an opinion given by the Faculty’s A</w:t>
      </w:r>
      <w:r w:rsidR="00947B49" w:rsidRPr="00E845D7">
        <w:t xml:space="preserve">cademic </w:t>
      </w:r>
      <w:r w:rsidR="00947B49">
        <w:t>S</w:t>
      </w:r>
      <w:r w:rsidR="00947B49" w:rsidRPr="00E845D7">
        <w:t>enate</w:t>
      </w:r>
      <w:r w:rsidR="00947B49">
        <w:t>, setting out assessment principles for the fulfilment of an individual curriculum</w:t>
      </w:r>
      <w:r w:rsidR="00947B49">
        <w:rPr>
          <w:rStyle w:val="Znakapoznpodarou"/>
        </w:rPr>
        <w:footnoteReference w:id="15"/>
      </w:r>
      <w:r w:rsidR="00947B49">
        <w:t>.</w:t>
      </w:r>
    </w:p>
    <w:p w14:paraId="3F794378" w14:textId="01CDA195" w:rsidR="00987FCB" w:rsidRPr="000F163F" w:rsidRDefault="00A256D9" w:rsidP="000F163F">
      <w:pPr>
        <w:pStyle w:val="Seznam-seln0"/>
        <w:numPr>
          <w:ilvl w:val="0"/>
          <w:numId w:val="11"/>
        </w:numPr>
        <w:ind w:left="360"/>
      </w:pPr>
      <w:r>
        <w:rPr>
          <w:color w:val="000000"/>
        </w:rPr>
        <w:t>An</w:t>
      </w:r>
      <w:r w:rsidR="00CF2852">
        <w:rPr>
          <w:color w:val="000000"/>
        </w:rPr>
        <w:t xml:space="preserve"> additional </w:t>
      </w:r>
      <w:r>
        <w:rPr>
          <w:color w:val="000000"/>
        </w:rPr>
        <w:t>bursary to cover the costs of the health insurance premium in accordance with special legislation</w:t>
      </w:r>
      <w:r>
        <w:rPr>
          <w:rStyle w:val="Znakapoznpodarou"/>
          <w:color w:val="000000"/>
        </w:rPr>
        <w:footnoteReference w:id="16"/>
      </w:r>
      <w:r>
        <w:rPr>
          <w:color w:val="000000"/>
        </w:rPr>
        <w:t xml:space="preserve"> is not awarded to doctoral students at the Faculty</w:t>
      </w:r>
      <w:r>
        <w:rPr>
          <w:rStyle w:val="Znakapoznpodarou"/>
          <w:color w:val="000000"/>
        </w:rPr>
        <w:footnoteReference w:id="17"/>
      </w:r>
      <w:r>
        <w:rPr>
          <w:color w:val="000000"/>
        </w:rPr>
        <w:t>.</w:t>
      </w:r>
    </w:p>
    <w:p w14:paraId="1012B11D" w14:textId="77777777" w:rsidR="00233225" w:rsidRPr="001F6DC9" w:rsidRDefault="00233225" w:rsidP="00233225">
      <w:pPr>
        <w:pStyle w:val="Seznam-seln0"/>
        <w:ind w:left="360" w:hanging="360"/>
        <w:rPr>
          <w:rStyle w:val="Zkladntext411pt"/>
          <w:rFonts w:cs="Times New Roman"/>
          <w:b w:val="0"/>
          <w:i w:val="0"/>
          <w:sz w:val="24"/>
        </w:rPr>
      </w:pPr>
    </w:p>
    <w:p w14:paraId="550100B8" w14:textId="74FF70D2" w:rsidR="00C9728C" w:rsidRPr="00CA4BE1" w:rsidRDefault="00117EBE" w:rsidP="00C9728C">
      <w:pPr>
        <w:pStyle w:val="slolnku"/>
        <w:spacing w:before="200"/>
      </w:pPr>
      <w:r>
        <w:t>Part</w:t>
      </w:r>
      <w:r w:rsidR="00C9728C" w:rsidRPr="00CA4BE1">
        <w:t xml:space="preserve"> II</w:t>
      </w:r>
    </w:p>
    <w:p w14:paraId="2285747A" w14:textId="6A181005" w:rsidR="00C9728C" w:rsidRPr="00CA4BE1" w:rsidRDefault="00817164" w:rsidP="00C9728C">
      <w:pPr>
        <w:pStyle w:val="Nzevlnku"/>
        <w:spacing w:after="200"/>
        <w:rPr>
          <w:rStyle w:val="Zkladntext4"/>
          <w:i w:val="0"/>
          <w:iCs/>
          <w:szCs w:val="24"/>
        </w:rPr>
      </w:pPr>
      <w:r>
        <w:rPr>
          <w:rStyle w:val="Zkladntext4"/>
          <w:i w:val="0"/>
          <w:iCs/>
          <w:szCs w:val="24"/>
        </w:rPr>
        <w:t>Award</w:t>
      </w:r>
      <w:r w:rsidR="00CF2852">
        <w:rPr>
          <w:rStyle w:val="Zkladntext4"/>
          <w:i w:val="0"/>
          <w:iCs/>
          <w:szCs w:val="24"/>
        </w:rPr>
        <w:t>ing</w:t>
      </w:r>
      <w:r>
        <w:rPr>
          <w:rStyle w:val="Zkladntext4"/>
          <w:i w:val="0"/>
          <w:iCs/>
          <w:szCs w:val="24"/>
        </w:rPr>
        <w:t xml:space="preserve"> </w:t>
      </w:r>
      <w:r w:rsidR="00CF2852">
        <w:rPr>
          <w:rStyle w:val="Zkladntext4"/>
          <w:i w:val="0"/>
          <w:iCs/>
          <w:szCs w:val="24"/>
        </w:rPr>
        <w:t xml:space="preserve">of </w:t>
      </w:r>
      <w:r>
        <w:rPr>
          <w:rStyle w:val="Zkladntext4"/>
          <w:i w:val="0"/>
          <w:iCs/>
          <w:szCs w:val="24"/>
        </w:rPr>
        <w:t xml:space="preserve">and Payment </w:t>
      </w:r>
      <w:r w:rsidR="00117EBE">
        <w:rPr>
          <w:rStyle w:val="Zkladntext4"/>
          <w:i w:val="0"/>
          <w:iCs/>
          <w:szCs w:val="24"/>
        </w:rPr>
        <w:t xml:space="preserve">Procedure for Scholarships and Bursaries </w:t>
      </w:r>
      <w:r w:rsidR="00C251CA">
        <w:rPr>
          <w:rStyle w:val="Zkladntext4"/>
          <w:i w:val="0"/>
          <w:iCs/>
          <w:szCs w:val="24"/>
        </w:rPr>
        <w:t xml:space="preserve">upon Submission of </w:t>
      </w:r>
      <w:r>
        <w:rPr>
          <w:rStyle w:val="Zkladntext4"/>
          <w:i w:val="0"/>
          <w:iCs/>
          <w:szCs w:val="24"/>
        </w:rPr>
        <w:t>an Application</w:t>
      </w:r>
    </w:p>
    <w:p w14:paraId="74D239CB" w14:textId="616B3611" w:rsidR="00C9728C" w:rsidRPr="00BC6552" w:rsidRDefault="00817164" w:rsidP="00C9728C">
      <w:pPr>
        <w:pStyle w:val="slolnku"/>
        <w:spacing w:before="200"/>
      </w:pPr>
      <w:r>
        <w:t>Article</w:t>
      </w:r>
      <w:r w:rsidR="00872269">
        <w:t xml:space="preserve"> 9</w:t>
      </w:r>
    </w:p>
    <w:p w14:paraId="400019E8" w14:textId="231BF2B2" w:rsidR="00C9728C" w:rsidRPr="00CA4BE1" w:rsidRDefault="00817164" w:rsidP="00C9728C">
      <w:pPr>
        <w:pStyle w:val="Nzevlnku"/>
        <w:spacing w:after="200"/>
        <w:rPr>
          <w:rStyle w:val="Zkladntext4"/>
          <w:i w:val="0"/>
          <w:iCs/>
        </w:rPr>
      </w:pPr>
      <w:r>
        <w:rPr>
          <w:rStyle w:val="Zkladntext4"/>
          <w:i w:val="0"/>
          <w:iCs/>
        </w:rPr>
        <w:t>Formal Elements of an Application</w:t>
      </w:r>
    </w:p>
    <w:p w14:paraId="5EEEA82E" w14:textId="52DC9C60" w:rsidR="00C9728C" w:rsidRDefault="00817164" w:rsidP="000F163F">
      <w:pPr>
        <w:pStyle w:val="Seznam-seln0"/>
        <w:numPr>
          <w:ilvl w:val="0"/>
          <w:numId w:val="36"/>
        </w:numPr>
        <w:tabs>
          <w:tab w:val="clear" w:pos="720"/>
        </w:tabs>
        <w:ind w:left="360"/>
      </w:pPr>
      <w:r>
        <w:lastRenderedPageBreak/>
        <w:t>An application for a scholarship or bursary must include the following details:</w:t>
      </w:r>
    </w:p>
    <w:p w14:paraId="04B6D0D2" w14:textId="455895FF" w:rsidR="00C9728C" w:rsidRDefault="00817164" w:rsidP="000F163F">
      <w:pPr>
        <w:pStyle w:val="Seznam-seln0"/>
        <w:numPr>
          <w:ilvl w:val="1"/>
          <w:numId w:val="36"/>
        </w:numPr>
        <w:tabs>
          <w:tab w:val="clear" w:pos="1440"/>
        </w:tabs>
        <w:ind w:left="720"/>
      </w:pPr>
      <w:r>
        <w:t>name of the student;</w:t>
      </w:r>
    </w:p>
    <w:p w14:paraId="61CE359A" w14:textId="6F8EB193" w:rsidR="00C9728C" w:rsidRDefault="00817164" w:rsidP="000F163F">
      <w:pPr>
        <w:pStyle w:val="Seznam-seln0"/>
        <w:numPr>
          <w:ilvl w:val="1"/>
          <w:numId w:val="36"/>
        </w:numPr>
        <w:tabs>
          <w:tab w:val="clear" w:pos="1440"/>
        </w:tabs>
        <w:ind w:left="720"/>
      </w:pPr>
      <w:r>
        <w:t>number of the student;</w:t>
      </w:r>
    </w:p>
    <w:p w14:paraId="3EEB3049" w14:textId="3DE5EF2B" w:rsidR="00C9728C" w:rsidRDefault="00817164" w:rsidP="000F163F">
      <w:pPr>
        <w:pStyle w:val="Seznam-seln0"/>
        <w:numPr>
          <w:ilvl w:val="1"/>
          <w:numId w:val="36"/>
        </w:numPr>
        <w:tabs>
          <w:tab w:val="clear" w:pos="1440"/>
        </w:tabs>
        <w:ind w:left="720"/>
      </w:pPr>
      <w:r>
        <w:t>programme of study concerned;</w:t>
      </w:r>
    </w:p>
    <w:p w14:paraId="7ED9ECF6" w14:textId="4AA9A7DF" w:rsidR="00C9728C" w:rsidRDefault="00C251CA" w:rsidP="000F163F">
      <w:pPr>
        <w:pStyle w:val="Seznam-seln0"/>
        <w:numPr>
          <w:ilvl w:val="1"/>
          <w:numId w:val="36"/>
        </w:numPr>
        <w:tabs>
          <w:tab w:val="clear" w:pos="1440"/>
        </w:tabs>
        <w:ind w:left="720"/>
      </w:pPr>
      <w:r>
        <w:t>type of scholarship or</w:t>
      </w:r>
      <w:r w:rsidR="00817164">
        <w:t xml:space="preserve"> </w:t>
      </w:r>
      <w:r w:rsidR="00894CCC">
        <w:t>bursary</w:t>
      </w:r>
      <w:r w:rsidR="00817164">
        <w:t xml:space="preserve"> the student is applying for; </w:t>
      </w:r>
    </w:p>
    <w:p w14:paraId="09648D5C" w14:textId="6B071B8D" w:rsidR="00C9728C" w:rsidRDefault="00817164" w:rsidP="000F163F">
      <w:pPr>
        <w:pStyle w:val="Seznam-seln0"/>
        <w:numPr>
          <w:ilvl w:val="1"/>
          <w:numId w:val="36"/>
        </w:numPr>
        <w:tabs>
          <w:tab w:val="clear" w:pos="1440"/>
        </w:tabs>
        <w:ind w:left="720"/>
      </w:pPr>
      <w:r w:rsidRPr="003E7C40">
        <w:t>circumstances underlying</w:t>
      </w:r>
      <w:r>
        <w:t xml:space="preserve"> the application;</w:t>
      </w:r>
    </w:p>
    <w:p w14:paraId="718FBCCA" w14:textId="43819D4A" w:rsidR="00C9728C" w:rsidRDefault="003E7C40" w:rsidP="000F163F">
      <w:pPr>
        <w:pStyle w:val="Seznam-seln0"/>
        <w:numPr>
          <w:ilvl w:val="1"/>
          <w:numId w:val="36"/>
        </w:numPr>
        <w:tabs>
          <w:tab w:val="clear" w:pos="1440"/>
        </w:tabs>
        <w:ind w:left="720"/>
      </w:pPr>
      <w:r>
        <w:t>justification of the amount of</w:t>
      </w:r>
      <w:r w:rsidR="00817164">
        <w:t xml:space="preserve"> scholarship or bursary, or of particular amounts in the case of a contribution towards costs incurred.</w:t>
      </w:r>
    </w:p>
    <w:p w14:paraId="324A7E54" w14:textId="13B19925" w:rsidR="00C9728C" w:rsidRDefault="00204BBE" w:rsidP="000F163F">
      <w:pPr>
        <w:pStyle w:val="Seznam-seln0"/>
        <w:numPr>
          <w:ilvl w:val="0"/>
          <w:numId w:val="36"/>
        </w:numPr>
        <w:tabs>
          <w:tab w:val="clear" w:pos="720"/>
        </w:tabs>
        <w:ind w:left="360"/>
      </w:pPr>
      <w:r>
        <w:t>An</w:t>
      </w:r>
      <w:r w:rsidR="00817164">
        <w:t xml:space="preserve"> application for a scholarship or bursary must be accompanied by documents proving the claims mad</w:t>
      </w:r>
      <w:r w:rsidR="002412A9">
        <w:t>e, in particular the following:</w:t>
      </w:r>
    </w:p>
    <w:p w14:paraId="6EDD3A8C" w14:textId="76EBB20A" w:rsidR="00C9728C" w:rsidRDefault="00C12F10" w:rsidP="000F163F">
      <w:pPr>
        <w:pStyle w:val="Seznam-seln0"/>
        <w:numPr>
          <w:ilvl w:val="1"/>
          <w:numId w:val="36"/>
        </w:numPr>
        <w:tabs>
          <w:tab w:val="clear" w:pos="1440"/>
        </w:tabs>
        <w:ind w:left="720"/>
      </w:pPr>
      <w:r>
        <w:t>copies of</w:t>
      </w:r>
      <w:r w:rsidR="000B4F1C">
        <w:t xml:space="preserve"> documents to prove</w:t>
      </w:r>
      <w:r w:rsidR="002412A9">
        <w:t xml:space="preserve"> costs incurred;</w:t>
      </w:r>
    </w:p>
    <w:p w14:paraId="381C0B7D" w14:textId="4C33FF85" w:rsidR="00C9728C" w:rsidRDefault="002412A9" w:rsidP="000F163F">
      <w:pPr>
        <w:pStyle w:val="Seznam-seln0"/>
        <w:numPr>
          <w:ilvl w:val="1"/>
          <w:numId w:val="36"/>
        </w:numPr>
        <w:tabs>
          <w:tab w:val="clear" w:pos="1440"/>
        </w:tabs>
        <w:ind w:left="720"/>
      </w:pPr>
      <w:r>
        <w:t xml:space="preserve">in the case of non-cash payments, electronic </w:t>
      </w:r>
      <w:r w:rsidR="000B4F1C" w:rsidRPr="000B4F1C">
        <w:t>documents and bank</w:t>
      </w:r>
      <w:r w:rsidRPr="000B4F1C">
        <w:t xml:space="preserve"> statements</w:t>
      </w:r>
      <w:r>
        <w:t>;</w:t>
      </w:r>
    </w:p>
    <w:p w14:paraId="520C1104" w14:textId="48BC70F9" w:rsidR="004149C4" w:rsidRDefault="002412A9" w:rsidP="000F163F">
      <w:pPr>
        <w:pStyle w:val="Seznam-seln0"/>
        <w:numPr>
          <w:ilvl w:val="1"/>
          <w:numId w:val="36"/>
        </w:numPr>
        <w:tabs>
          <w:tab w:val="clear" w:pos="1440"/>
        </w:tabs>
        <w:ind w:left="720"/>
      </w:pPr>
      <w:r>
        <w:t xml:space="preserve">in the case of </w:t>
      </w:r>
      <w:r w:rsidRPr="0057546B">
        <w:t>an air</w:t>
      </w:r>
      <w:r w:rsidR="00BB74D3">
        <w:t xml:space="preserve"> </w:t>
      </w:r>
      <w:r w:rsidRPr="0057546B">
        <w:t>ticket, a document showing</w:t>
      </w:r>
      <w:r>
        <w:t xml:space="preserve"> the dates of departure and arrival</w:t>
      </w:r>
      <w:r w:rsidR="0057546B">
        <w:t>,</w:t>
      </w:r>
      <w:r>
        <w:t xml:space="preserve"> and </w:t>
      </w:r>
      <w:r w:rsidR="0057546B">
        <w:t xml:space="preserve">the </w:t>
      </w:r>
      <w:r>
        <w:t>price;</w:t>
      </w:r>
    </w:p>
    <w:p w14:paraId="64E5BA6C" w14:textId="227D6F16" w:rsidR="004149C4" w:rsidRDefault="00204BBE" w:rsidP="000F163F">
      <w:pPr>
        <w:pStyle w:val="Seznam-seln0"/>
        <w:numPr>
          <w:ilvl w:val="1"/>
          <w:numId w:val="36"/>
        </w:numPr>
        <w:tabs>
          <w:tab w:val="clear" w:pos="1440"/>
        </w:tabs>
        <w:ind w:left="720"/>
      </w:pPr>
      <w:r>
        <w:t xml:space="preserve">for accommodation, </w:t>
      </w:r>
      <w:r w:rsidRPr="0057546B">
        <w:t xml:space="preserve">a </w:t>
      </w:r>
      <w:r w:rsidR="0057546B" w:rsidRPr="0057546B">
        <w:t>document</w:t>
      </w:r>
      <w:r w:rsidRPr="0057546B">
        <w:t xml:space="preserve"> showing</w:t>
      </w:r>
      <w:r w:rsidR="0057546B">
        <w:t xml:space="preserve"> the</w:t>
      </w:r>
      <w:r>
        <w:t xml:space="preserve"> number of nights;</w:t>
      </w:r>
    </w:p>
    <w:p w14:paraId="26F1935A" w14:textId="3AD535C1" w:rsidR="00C9728C" w:rsidRDefault="00204BBE" w:rsidP="000F163F">
      <w:pPr>
        <w:pStyle w:val="Seznam-seln0"/>
        <w:numPr>
          <w:ilvl w:val="1"/>
          <w:numId w:val="36"/>
        </w:numPr>
        <w:tabs>
          <w:tab w:val="clear" w:pos="1440"/>
        </w:tabs>
        <w:ind w:left="720"/>
      </w:pPr>
      <w:r>
        <w:t>in the case of a bursary</w:t>
      </w:r>
      <w:r w:rsidR="0057546B">
        <w:t xml:space="preserve"> application</w:t>
      </w:r>
      <w:r>
        <w:t xml:space="preserve"> under Article 5 (2) (a) and Article 6 (1) (a) of these Rules, a copy of the publication or a reference to its electronic version, or a reference to the </w:t>
      </w:r>
      <w:r w:rsidR="0057546B" w:rsidRPr="0057546B">
        <w:t>Union</w:t>
      </w:r>
      <w:r w:rsidRPr="0057546B">
        <w:t xml:space="preserve"> Catalogue</w:t>
      </w:r>
      <w:r>
        <w:t xml:space="preserve"> of the Czech Republic, or a c</w:t>
      </w:r>
      <w:r w:rsidR="0057546B">
        <w:t xml:space="preserve">onfirmation of acceptance for </w:t>
      </w:r>
      <w:r>
        <w:t>peer review;</w:t>
      </w:r>
    </w:p>
    <w:p w14:paraId="1CAEAE7A" w14:textId="09AC9599" w:rsidR="00C9728C" w:rsidRPr="00CE2A89" w:rsidRDefault="00204BBE" w:rsidP="000F163F">
      <w:pPr>
        <w:pStyle w:val="Seznam-seln0"/>
        <w:numPr>
          <w:ilvl w:val="1"/>
          <w:numId w:val="36"/>
        </w:numPr>
        <w:tabs>
          <w:tab w:val="clear" w:pos="1440"/>
        </w:tabs>
        <w:ind w:left="720"/>
      </w:pPr>
      <w:r>
        <w:t xml:space="preserve">in the case of a bursary </w:t>
      </w:r>
      <w:r w:rsidR="0057546B">
        <w:t xml:space="preserve">application </w:t>
      </w:r>
      <w:r>
        <w:t xml:space="preserve">under Article 6 (1) (b) of these Rules, a copy of a </w:t>
      </w:r>
      <w:r w:rsidR="0057546B" w:rsidRPr="0057546B">
        <w:t>transcript</w:t>
      </w:r>
      <w:r>
        <w:t xml:space="preserve"> of the credits (or equivalent</w:t>
      </w:r>
      <w:r w:rsidR="0057546B">
        <w:t>s</w:t>
      </w:r>
      <w:r>
        <w:t xml:space="preserve">) earned;  </w:t>
      </w:r>
    </w:p>
    <w:p w14:paraId="74683C6F" w14:textId="561D5FBE" w:rsidR="00C9728C" w:rsidRPr="00CE2A89" w:rsidRDefault="00897E7A" w:rsidP="000F163F">
      <w:pPr>
        <w:pStyle w:val="Seznam-seln0"/>
        <w:numPr>
          <w:ilvl w:val="1"/>
          <w:numId w:val="36"/>
        </w:numPr>
        <w:tabs>
          <w:tab w:val="clear" w:pos="1440"/>
        </w:tabs>
        <w:ind w:left="720"/>
      </w:pPr>
      <w:r>
        <w:t xml:space="preserve">in the case of a bursary application </w:t>
      </w:r>
      <w:r w:rsidR="00204BBE">
        <w:t>under Article 6 (1) (c) of these Rules, the programme of the summer school</w:t>
      </w:r>
      <w:r w:rsidR="00B57246">
        <w:t xml:space="preserve">, a copy of </w:t>
      </w:r>
      <w:r w:rsidR="00BB74D3">
        <w:t xml:space="preserve">the </w:t>
      </w:r>
      <w:r w:rsidR="00B57246">
        <w:t>confirmation of participation, and a copy of the contribution;</w:t>
      </w:r>
    </w:p>
    <w:p w14:paraId="5DE35E6A" w14:textId="66F759BC" w:rsidR="00C9728C" w:rsidRPr="00CE2A89" w:rsidRDefault="00B57246" w:rsidP="000F163F">
      <w:pPr>
        <w:pStyle w:val="Seznam-seln0"/>
        <w:numPr>
          <w:ilvl w:val="1"/>
          <w:numId w:val="36"/>
        </w:numPr>
        <w:tabs>
          <w:tab w:val="clear" w:pos="1440"/>
        </w:tabs>
        <w:ind w:left="720"/>
      </w:pPr>
      <w:r>
        <w:t xml:space="preserve">in the case of </w:t>
      </w:r>
      <w:r w:rsidR="00897E7A">
        <w:t xml:space="preserve">a bursary application </w:t>
      </w:r>
      <w:r>
        <w:t xml:space="preserve">under Article 6 (1) (d) of these Rules, a copy of a document confirming such activity, if possible, e.g., an </w:t>
      </w:r>
      <w:r w:rsidRPr="00897E7A">
        <w:t>access card</w:t>
      </w:r>
      <w:r w:rsidR="00897E7A">
        <w:t xml:space="preserve"> or a ticket</w:t>
      </w:r>
      <w:r>
        <w:t xml:space="preserve"> to</w:t>
      </w:r>
      <w:r w:rsidRPr="00CE2A89">
        <w:t xml:space="preserve"> </w:t>
      </w:r>
      <w:r>
        <w:t>the library or archives;</w:t>
      </w:r>
    </w:p>
    <w:p w14:paraId="76A9FE84" w14:textId="3FEEE11A" w:rsidR="00C9728C" w:rsidRPr="00CE2A89" w:rsidRDefault="00B57246" w:rsidP="000F163F">
      <w:pPr>
        <w:pStyle w:val="Seznam-seln0"/>
        <w:numPr>
          <w:ilvl w:val="1"/>
          <w:numId w:val="36"/>
        </w:numPr>
        <w:tabs>
          <w:tab w:val="clear" w:pos="1440"/>
        </w:tabs>
        <w:ind w:left="720"/>
      </w:pPr>
      <w:r>
        <w:t xml:space="preserve">in the case of </w:t>
      </w:r>
      <w:r w:rsidR="00897E7A">
        <w:t xml:space="preserve">a bursary application </w:t>
      </w:r>
      <w:r>
        <w:t xml:space="preserve">under Article 5 (2) (b) of these Rules, the programme of the conference, </w:t>
      </w:r>
      <w:r w:rsidR="00897E7A">
        <w:t xml:space="preserve">the </w:t>
      </w:r>
      <w:r>
        <w:t xml:space="preserve">workshop, etc., a copy of </w:t>
      </w:r>
      <w:r w:rsidR="00BB74D3">
        <w:t xml:space="preserve">the </w:t>
      </w:r>
      <w:r>
        <w:t xml:space="preserve">confirmation of participation, </w:t>
      </w:r>
      <w:r w:rsidR="00BB74D3">
        <w:t xml:space="preserve">and </w:t>
      </w:r>
      <w:r>
        <w:t>a copy of the contribution;</w:t>
      </w:r>
    </w:p>
    <w:p w14:paraId="72961160" w14:textId="72DE52DA" w:rsidR="00C9728C" w:rsidRPr="00CE2A89" w:rsidRDefault="00B57246" w:rsidP="000F163F">
      <w:pPr>
        <w:pStyle w:val="Seznam-seln0"/>
        <w:numPr>
          <w:ilvl w:val="1"/>
          <w:numId w:val="36"/>
        </w:numPr>
        <w:tabs>
          <w:tab w:val="clear" w:pos="1440"/>
        </w:tabs>
        <w:ind w:left="720"/>
      </w:pPr>
      <w:r>
        <w:t xml:space="preserve">in the case of </w:t>
      </w:r>
      <w:r w:rsidR="00897E7A">
        <w:t xml:space="preserve">a bursary application </w:t>
      </w:r>
      <w:r>
        <w:t xml:space="preserve">under Article 5 (2) (c) of these Rules, a copy of </w:t>
      </w:r>
      <w:r w:rsidR="00BB74D3">
        <w:t xml:space="preserve">the </w:t>
      </w:r>
      <w:r>
        <w:t xml:space="preserve">confirmation of participation in </w:t>
      </w:r>
      <w:r w:rsidRPr="00897E7A">
        <w:t>the field research</w:t>
      </w:r>
      <w:r>
        <w:t>;</w:t>
      </w:r>
    </w:p>
    <w:p w14:paraId="022580CC" w14:textId="5A63ABFE" w:rsidR="00C9728C" w:rsidRDefault="00B57246" w:rsidP="000F163F">
      <w:pPr>
        <w:pStyle w:val="Seznam-seln0"/>
        <w:numPr>
          <w:ilvl w:val="1"/>
          <w:numId w:val="36"/>
        </w:numPr>
        <w:tabs>
          <w:tab w:val="clear" w:pos="1440"/>
        </w:tabs>
        <w:ind w:left="720"/>
      </w:pPr>
      <w:r>
        <w:t xml:space="preserve">in the case of </w:t>
      </w:r>
      <w:r w:rsidR="00897E7A">
        <w:t xml:space="preserve">a bursary application </w:t>
      </w:r>
      <w:r>
        <w:t>under Article 5 (2)</w:t>
      </w:r>
      <w:r w:rsidR="00AF2933">
        <w:t xml:space="preserve"> (d) of these Rules,</w:t>
      </w:r>
      <w:r w:rsidRPr="00CE2A89">
        <w:t xml:space="preserve"> </w:t>
      </w:r>
      <w:r>
        <w:t xml:space="preserve">the programme of the conference, </w:t>
      </w:r>
      <w:r w:rsidR="00897E7A">
        <w:t xml:space="preserve">the </w:t>
      </w:r>
      <w:r>
        <w:t xml:space="preserve">workshop, etc., </w:t>
      </w:r>
      <w:r w:rsidR="00BB74D3">
        <w:t xml:space="preserve">and </w:t>
      </w:r>
      <w:r>
        <w:t xml:space="preserve">a copy of </w:t>
      </w:r>
      <w:r w:rsidR="00BB74D3">
        <w:t xml:space="preserve">the </w:t>
      </w:r>
      <w:r>
        <w:t>confirmation of participation.</w:t>
      </w:r>
    </w:p>
    <w:p w14:paraId="73CABB64" w14:textId="52898468" w:rsidR="00C9728C" w:rsidRDefault="00AF2933" w:rsidP="000F163F">
      <w:pPr>
        <w:pStyle w:val="Seznam-seln0"/>
        <w:numPr>
          <w:ilvl w:val="0"/>
          <w:numId w:val="36"/>
        </w:numPr>
        <w:tabs>
          <w:tab w:val="clear" w:pos="720"/>
        </w:tabs>
        <w:ind w:left="360"/>
      </w:pPr>
      <w:r>
        <w:t xml:space="preserve">An application for a scholarship or bursary must be clearly structured, with numbered pages and appendices. If any appendices are in </w:t>
      </w:r>
      <w:r w:rsidR="001B3D35">
        <w:t>a foreign language</w:t>
      </w:r>
      <w:r>
        <w:t xml:space="preserve">, a translation must be attached, </w:t>
      </w:r>
      <w:r>
        <w:lastRenderedPageBreak/>
        <w:t>exc</w:t>
      </w:r>
      <w:r w:rsidR="001B3D35">
        <w:t>ept for appendices in Slovak or</w:t>
      </w:r>
      <w:r>
        <w:t xml:space="preserve"> English. If the application requests a contribution towards </w:t>
      </w:r>
      <w:r w:rsidR="001B3D35">
        <w:t xml:space="preserve">costs incurred, </w:t>
      </w:r>
      <w:r w:rsidR="002E7476">
        <w:t>an itemized</w:t>
      </w:r>
      <w:r w:rsidR="001B3D35">
        <w:t xml:space="preserve"> </w:t>
      </w:r>
      <w:r w:rsidR="001B3D35" w:rsidRPr="002E7476">
        <w:t>budget</w:t>
      </w:r>
      <w:r w:rsidR="002E7476" w:rsidRPr="002E7476">
        <w:t xml:space="preserve"> </w:t>
      </w:r>
      <w:r w:rsidR="001B3D35">
        <w:t xml:space="preserve">must be included. </w:t>
      </w:r>
      <w:r w:rsidR="00842666">
        <w:t>If the documents</w:t>
      </w:r>
      <w:r w:rsidR="002E7476">
        <w:t xml:space="preserve"> are in a foreign currency, the application must </w:t>
      </w:r>
      <w:r w:rsidR="00531CF3">
        <w:t xml:space="preserve">provide </w:t>
      </w:r>
      <w:r w:rsidR="00842666">
        <w:t xml:space="preserve">a </w:t>
      </w:r>
      <w:r w:rsidR="002E7476">
        <w:t>conversion to CZK according to the Czech National Bank conversion rate</w:t>
      </w:r>
      <w:r w:rsidR="00531CF3">
        <w:t xml:space="preserve"> valid </w:t>
      </w:r>
      <w:r w:rsidR="00842666" w:rsidRPr="00842666">
        <w:t>on</w:t>
      </w:r>
      <w:r w:rsidR="00531CF3">
        <w:t xml:space="preserve"> the day of the submission, and the conversion rate must be indicated as well.</w:t>
      </w:r>
      <w:r w:rsidR="00C12F10">
        <w:t xml:space="preserve"> In the case of uncertainties relating to incurred costs, the Dean may request the original documents. </w:t>
      </w:r>
    </w:p>
    <w:p w14:paraId="7161F7FD" w14:textId="4B1A183A" w:rsidR="004149C4" w:rsidRDefault="000077AB" w:rsidP="000F163F">
      <w:pPr>
        <w:pStyle w:val="Seznam-seln0"/>
        <w:numPr>
          <w:ilvl w:val="0"/>
          <w:numId w:val="36"/>
        </w:numPr>
        <w:tabs>
          <w:tab w:val="clear" w:pos="720"/>
        </w:tabs>
        <w:ind w:left="360"/>
      </w:pPr>
      <w:r>
        <w:t xml:space="preserve">Applications for bursaries in cases worthy of special consideration and bursaries to support study abroad must include a declaration of honour confirming that no other bursary or scholarship or other funding has been awarded to the same activity, i.e., </w:t>
      </w:r>
      <w:r w:rsidR="001C6333">
        <w:t>to cover the costs associated with such activity</w:t>
      </w:r>
      <w:r w:rsidR="00125D4C">
        <w:t xml:space="preserve"> or a part thereof or identical costs</w:t>
      </w:r>
      <w:r w:rsidR="001C6333">
        <w:t>,</w:t>
      </w:r>
      <w:r>
        <w:t xml:space="preserve"> in accordance with Article 7 (</w:t>
      </w:r>
      <w:r w:rsidR="00125D4C">
        <w:t>6</w:t>
      </w:r>
      <w:r>
        <w:t xml:space="preserve">) of these Rules. </w:t>
      </w:r>
      <w:r w:rsidR="001C6333">
        <w:t>If the student applies for a bursary or scholarship to cover only part of the costs, he must explain what funding was used to cover the remaining costs.</w:t>
      </w:r>
    </w:p>
    <w:p w14:paraId="4383EEC1" w14:textId="77777777" w:rsidR="00C9728C" w:rsidRPr="0058391D" w:rsidRDefault="00C9728C" w:rsidP="00C9728C">
      <w:pPr>
        <w:pStyle w:val="Nadpis2"/>
        <w:keepNext w:val="0"/>
        <w:spacing w:before="0" w:after="0"/>
        <w:rPr>
          <w:rFonts w:ascii="Times New Roman" w:hAnsi="Times New Roman"/>
          <w:b w:val="0"/>
          <w:i w:val="0"/>
          <w:iCs w:val="0"/>
          <w:sz w:val="24"/>
          <w:szCs w:val="24"/>
        </w:rPr>
      </w:pPr>
    </w:p>
    <w:p w14:paraId="376B4399" w14:textId="4A279A2C" w:rsidR="00C9728C" w:rsidRPr="00BC6552" w:rsidRDefault="001C6333" w:rsidP="00C9728C">
      <w:pPr>
        <w:pStyle w:val="slolnku"/>
        <w:spacing w:before="200"/>
      </w:pPr>
      <w:r>
        <w:t>Article</w:t>
      </w:r>
      <w:r w:rsidR="00CD2D22">
        <w:t xml:space="preserve"> 10</w:t>
      </w:r>
    </w:p>
    <w:p w14:paraId="290D041F" w14:textId="439CA2D4" w:rsidR="00C9728C" w:rsidRPr="00CA4BE1" w:rsidRDefault="001C6333" w:rsidP="00C9728C">
      <w:pPr>
        <w:pStyle w:val="Nzevlnku"/>
        <w:spacing w:after="200"/>
        <w:rPr>
          <w:rStyle w:val="Zkladntext4"/>
          <w:i w:val="0"/>
          <w:iCs/>
        </w:rPr>
      </w:pPr>
      <w:r>
        <w:rPr>
          <w:rStyle w:val="Zkladntext4"/>
          <w:i w:val="0"/>
          <w:iCs/>
        </w:rPr>
        <w:t>Submission of an Application, Evaluation, and Decision</w:t>
      </w:r>
    </w:p>
    <w:p w14:paraId="7363F44C" w14:textId="43D5B67B" w:rsidR="00C9728C" w:rsidRDefault="001C6333" w:rsidP="000F163F">
      <w:pPr>
        <w:pStyle w:val="Seznam-seln0"/>
        <w:numPr>
          <w:ilvl w:val="0"/>
          <w:numId w:val="37"/>
        </w:numPr>
        <w:tabs>
          <w:tab w:val="clear" w:pos="720"/>
        </w:tabs>
        <w:ind w:left="360"/>
      </w:pPr>
      <w:r>
        <w:t>Unless th</w:t>
      </w:r>
      <w:r w:rsidR="00842666">
        <w:t>ese Rules provide otherwise, a</w:t>
      </w:r>
      <w:r>
        <w:t xml:space="preserve"> student submits an application for a bursary or scholarship to the Dean within thirty days </w:t>
      </w:r>
      <w:r w:rsidR="0077723B" w:rsidRPr="00CF2852">
        <w:t xml:space="preserve">of </w:t>
      </w:r>
      <w:r w:rsidRPr="00CF2852">
        <w:t>the activity</w:t>
      </w:r>
      <w:r w:rsidR="00842666" w:rsidRPr="00CF2852">
        <w:t xml:space="preserve"> </w:t>
      </w:r>
      <w:r w:rsidR="0077723B" w:rsidRPr="00CF2852">
        <w:t>taking</w:t>
      </w:r>
      <w:r w:rsidR="00842666">
        <w:t xml:space="preserve"> place</w:t>
      </w:r>
      <w:r w:rsidR="004E0A82">
        <w:t>, via</w:t>
      </w:r>
      <w:r w:rsidR="007D1863">
        <w:t xml:space="preserve"> the </w:t>
      </w:r>
      <w:r w:rsidR="00526F55">
        <w:t>Mail Room</w:t>
      </w:r>
      <w:r w:rsidR="007D1863">
        <w:t xml:space="preserve"> or the Faculty</w:t>
      </w:r>
      <w:r w:rsidR="00842666">
        <w:t>’s</w:t>
      </w:r>
      <w:r w:rsidR="007D1863">
        <w:t xml:space="preserve"> electronic application designed for this purpose.</w:t>
      </w:r>
    </w:p>
    <w:p w14:paraId="5C9FFC0C" w14:textId="77101471" w:rsidR="00C9728C" w:rsidRDefault="00693387" w:rsidP="000F163F">
      <w:pPr>
        <w:pStyle w:val="Seznam-seln0"/>
        <w:numPr>
          <w:ilvl w:val="0"/>
          <w:numId w:val="37"/>
        </w:numPr>
        <w:tabs>
          <w:tab w:val="clear" w:pos="720"/>
        </w:tabs>
        <w:ind w:left="360"/>
      </w:pPr>
      <w:r>
        <w:t>Administration is handled by the Information Systems Office</w:t>
      </w:r>
      <w:r w:rsidR="00720A64">
        <w:t>, in particular, adherence to the deadlines and the procedures for dealing with applications, obstacles</w:t>
      </w:r>
      <w:r w:rsidR="00842666">
        <w:t>,</w:t>
      </w:r>
      <w:r w:rsidR="00720A64">
        <w:t xml:space="preserve"> and restrictions applicable to scholarships and bursaries under the Scholarship and Bursary Rules of the University and these Rules.  </w:t>
      </w:r>
    </w:p>
    <w:p w14:paraId="00953CB1" w14:textId="2AF137A1" w:rsidR="00C9728C" w:rsidRDefault="001F0CDC" w:rsidP="000F163F">
      <w:pPr>
        <w:pStyle w:val="Seznam-seln0"/>
        <w:numPr>
          <w:ilvl w:val="0"/>
          <w:numId w:val="37"/>
        </w:numPr>
        <w:tabs>
          <w:tab w:val="clear" w:pos="720"/>
        </w:tabs>
        <w:ind w:left="360"/>
      </w:pPr>
      <w:r>
        <w:t xml:space="preserve">If an application does not comply with all the requirements </w:t>
      </w:r>
      <w:r w:rsidR="007552C0">
        <w:t xml:space="preserve">for evaluation </w:t>
      </w:r>
      <w:r>
        <w:t>under these Rules</w:t>
      </w:r>
      <w:r w:rsidR="00A8150C">
        <w:t xml:space="preserve">, the </w:t>
      </w:r>
      <w:r w:rsidR="00693387">
        <w:t>Information Systems Office</w:t>
      </w:r>
      <w:r>
        <w:t xml:space="preserve"> wil</w:t>
      </w:r>
      <w:r w:rsidR="002E4399">
        <w:t>l send a request to the student</w:t>
      </w:r>
      <w:r>
        <w:t xml:space="preserve"> inviting him to amend the application</w:t>
      </w:r>
      <w:r w:rsidR="002E4399">
        <w:t xml:space="preserve"> within seven days</w:t>
      </w:r>
      <w:r>
        <w:t>.</w:t>
      </w:r>
    </w:p>
    <w:p w14:paraId="3297869D" w14:textId="280CB919" w:rsidR="00C9728C" w:rsidRDefault="00A8150C" w:rsidP="000F163F">
      <w:pPr>
        <w:pStyle w:val="Seznam-seln0"/>
        <w:numPr>
          <w:ilvl w:val="0"/>
          <w:numId w:val="37"/>
        </w:numPr>
        <w:tabs>
          <w:tab w:val="clear" w:pos="720"/>
        </w:tabs>
        <w:ind w:left="360"/>
      </w:pPr>
      <w:r>
        <w:t xml:space="preserve">The </w:t>
      </w:r>
      <w:r w:rsidR="00693387">
        <w:t>Information Systems Office</w:t>
      </w:r>
      <w:r>
        <w:t xml:space="preserve"> will submit the application</w:t>
      </w:r>
      <w:r w:rsidR="00A35D88">
        <w:t>, including, where appropriate, information about restrictions or obstacles to granting a scholarship or bursary,</w:t>
      </w:r>
      <w:r>
        <w:t xml:space="preserve"> for consideration to</w:t>
      </w:r>
      <w:r w:rsidR="00A35D88">
        <w:t xml:space="preserve"> the Faculty’s </w:t>
      </w:r>
      <w:r w:rsidR="00A35D88" w:rsidRPr="002E4399">
        <w:t>Scholarship and Bursary Commission, or the Research Commission</w:t>
      </w:r>
      <w:r w:rsidR="00A35D88">
        <w:t xml:space="preserve"> in the case of a s</w:t>
      </w:r>
      <w:r w:rsidR="00A35D88" w:rsidRPr="00E845D7">
        <w:t xml:space="preserve">cholarship </w:t>
      </w:r>
      <w:r w:rsidR="00A35D88">
        <w:t>for outstanding RDI, a</w:t>
      </w:r>
      <w:r w:rsidR="00A35D88" w:rsidRPr="00E845D7">
        <w:t>rtistic,</w:t>
      </w:r>
      <w:r w:rsidR="00A35D88">
        <w:t xml:space="preserve"> or other c</w:t>
      </w:r>
      <w:r w:rsidR="00A35D88" w:rsidRPr="00E845D7">
        <w:t>reative</w:t>
      </w:r>
      <w:r w:rsidR="00A35D88">
        <w:t xml:space="preserve"> achievement c</w:t>
      </w:r>
      <w:r w:rsidR="00A35D88" w:rsidRPr="00E845D7">
        <w:t xml:space="preserve">ontributing to </w:t>
      </w:r>
      <w:r w:rsidR="00A35D88">
        <w:t>g</w:t>
      </w:r>
      <w:r w:rsidR="00A35D88" w:rsidRPr="00E845D7">
        <w:t>reater</w:t>
      </w:r>
      <w:r w:rsidR="00A35D88">
        <w:t xml:space="preserve"> k</w:t>
      </w:r>
      <w:r w:rsidR="00A35D88" w:rsidRPr="00E845D7">
        <w:t>nowledge</w:t>
      </w:r>
      <w:r w:rsidR="003E38AC">
        <w:t xml:space="preserve"> (the “Commission”)</w:t>
      </w:r>
      <w:r w:rsidR="00A35D88">
        <w:t>.</w:t>
      </w:r>
      <w:r w:rsidR="00CA4ABD">
        <w:t xml:space="preserve"> The Commission will assess</w:t>
      </w:r>
      <w:r w:rsidR="0083521B">
        <w:t xml:space="preserve"> </w:t>
      </w:r>
      <w:r w:rsidR="00CA4ABD">
        <w:t xml:space="preserve">the </w:t>
      </w:r>
      <w:r w:rsidR="0083521B">
        <w:t xml:space="preserve">eligibility </w:t>
      </w:r>
      <w:r w:rsidR="00CA4ABD">
        <w:t>of the application</w:t>
      </w:r>
      <w:r w:rsidR="007552C0">
        <w:t xml:space="preserve">, </w:t>
      </w:r>
      <w:r w:rsidR="00CA4ABD">
        <w:t xml:space="preserve">in particular, </w:t>
      </w:r>
      <w:r w:rsidR="00A12C74">
        <w:t xml:space="preserve">whether there is a match between the purpose of the scholarship or </w:t>
      </w:r>
      <w:r w:rsidR="002E4399">
        <w:t>bursary and the applicant</w:t>
      </w:r>
      <w:r w:rsidR="00A12C74">
        <w:t>’s study, and whether the amount requested is reasonable and justified under these Rules. The Commission will recommend to the Dean whether or not a scholarship or bursary should be awarded based on the application submitted, and if so, what amount should be awarded. The Commission will justify its recommendation.</w:t>
      </w:r>
    </w:p>
    <w:p w14:paraId="7A13F698" w14:textId="287659D7" w:rsidR="00C9728C" w:rsidRDefault="0072401E" w:rsidP="000F163F">
      <w:pPr>
        <w:pStyle w:val="Seznam-seln0"/>
        <w:numPr>
          <w:ilvl w:val="0"/>
          <w:numId w:val="37"/>
        </w:numPr>
        <w:tabs>
          <w:tab w:val="clear" w:pos="720"/>
        </w:tabs>
        <w:ind w:left="360"/>
      </w:pPr>
      <w:r>
        <w:t>Based on the application submitted an</w:t>
      </w:r>
      <w:r w:rsidR="002E4399">
        <w:t>d the documents attached</w:t>
      </w:r>
      <w:r>
        <w:t>, and taking into account the Commission’s recommendation, the Dean will issue his decision.</w:t>
      </w:r>
    </w:p>
    <w:p w14:paraId="6AE822F2" w14:textId="3906468D" w:rsidR="00C9728C" w:rsidRDefault="00B2779F" w:rsidP="000F163F">
      <w:pPr>
        <w:pStyle w:val="Seznam-seln0"/>
        <w:numPr>
          <w:ilvl w:val="0"/>
          <w:numId w:val="37"/>
        </w:numPr>
        <w:tabs>
          <w:tab w:val="clear" w:pos="720"/>
        </w:tabs>
        <w:ind w:left="360"/>
      </w:pPr>
      <w:r>
        <w:lastRenderedPageBreak/>
        <w:t xml:space="preserve">When deciding </w:t>
      </w:r>
      <w:r w:rsidR="007552C0">
        <w:t xml:space="preserve">on </w:t>
      </w:r>
      <w:r>
        <w:t>the application, the Dean is not bound by the type of the scholarship or bursary indicated i</w:t>
      </w:r>
      <w:r w:rsidR="002E4399">
        <w:t>n the application submitted, and</w:t>
      </w:r>
      <w:r>
        <w:t xml:space="preserve"> he may decide according to the content of the application and in accordance with </w:t>
      </w:r>
      <w:r w:rsidR="007552C0">
        <w:t xml:space="preserve">the </w:t>
      </w:r>
      <w:r>
        <w:t>internal regulations of the University and Faculty.</w:t>
      </w:r>
    </w:p>
    <w:p w14:paraId="66919652" w14:textId="40CD6504" w:rsidR="00C9728C" w:rsidRDefault="00B2779F" w:rsidP="000F163F">
      <w:pPr>
        <w:pStyle w:val="Seznam-seln0"/>
        <w:numPr>
          <w:ilvl w:val="0"/>
          <w:numId w:val="37"/>
        </w:numPr>
        <w:tabs>
          <w:tab w:val="clear" w:pos="720"/>
        </w:tabs>
        <w:ind w:left="360"/>
      </w:pPr>
      <w:r>
        <w:t xml:space="preserve">All persons who are involved in the consideration of </w:t>
      </w:r>
      <w:r w:rsidR="00BA6110">
        <w:t xml:space="preserve">and decision </w:t>
      </w:r>
      <w:r w:rsidR="0077723B">
        <w:t xml:space="preserve">on </w:t>
      </w:r>
      <w:r>
        <w:t xml:space="preserve">the application for a scholarship or bursary are required to act so that a decision can be taken within thirty days of the submission. </w:t>
      </w:r>
      <w:r w:rsidR="00BA6110">
        <w:t>This time limit does not include a time limit for an amendment to the application, where appropriate.</w:t>
      </w:r>
    </w:p>
    <w:p w14:paraId="7A40C418" w14:textId="78B6AB23" w:rsidR="00C9728C" w:rsidRDefault="002B7472" w:rsidP="000F163F">
      <w:pPr>
        <w:pStyle w:val="Seznam-seln0"/>
        <w:numPr>
          <w:ilvl w:val="0"/>
          <w:numId w:val="37"/>
        </w:numPr>
        <w:tabs>
          <w:tab w:val="clear" w:pos="720"/>
        </w:tabs>
        <w:ind w:left="360"/>
      </w:pPr>
      <w:r>
        <w:t>Exceptionally, if there is a risk of non-compliance with the time limit under paragraph 7, the Dean may issue a decision without the Commission’s recommendation.</w:t>
      </w:r>
    </w:p>
    <w:p w14:paraId="6C8C9723" w14:textId="77777777" w:rsidR="00C9728C" w:rsidRDefault="00C9728C" w:rsidP="00C9728C">
      <w:pPr>
        <w:pStyle w:val="Seznam-seln0"/>
        <w:ind w:left="720" w:hanging="360"/>
      </w:pPr>
    </w:p>
    <w:p w14:paraId="3CA35CA5" w14:textId="217FF85E" w:rsidR="008E524F" w:rsidRPr="00CA4BE1" w:rsidRDefault="002B7472" w:rsidP="008E524F">
      <w:pPr>
        <w:pStyle w:val="slolnku"/>
        <w:spacing w:before="200"/>
      </w:pPr>
      <w:r>
        <w:t xml:space="preserve">Part </w:t>
      </w:r>
      <w:r w:rsidR="008E524F" w:rsidRPr="00CA4BE1">
        <w:t>III</w:t>
      </w:r>
    </w:p>
    <w:p w14:paraId="6225EACC" w14:textId="268EC83E" w:rsidR="008E524F" w:rsidRPr="00CA4BE1" w:rsidRDefault="002B7472" w:rsidP="008E524F">
      <w:pPr>
        <w:pStyle w:val="Nzevlnku"/>
        <w:spacing w:after="200"/>
        <w:rPr>
          <w:rStyle w:val="Zkladntext4"/>
          <w:i w:val="0"/>
          <w:iCs/>
          <w:szCs w:val="24"/>
        </w:rPr>
      </w:pPr>
      <w:r>
        <w:rPr>
          <w:rStyle w:val="Zkladntext4"/>
          <w:i w:val="0"/>
          <w:iCs/>
          <w:szCs w:val="24"/>
        </w:rPr>
        <w:t xml:space="preserve">Common, Transitional, and Final Provisions </w:t>
      </w:r>
    </w:p>
    <w:p w14:paraId="38216C6B" w14:textId="7AF2029C" w:rsidR="00A96B77" w:rsidRPr="00CA4BE1" w:rsidRDefault="002B7472" w:rsidP="00CD37F5">
      <w:pPr>
        <w:pStyle w:val="slolnku"/>
        <w:spacing w:before="200"/>
      </w:pPr>
      <w:r>
        <w:t>Article</w:t>
      </w:r>
      <w:r w:rsidR="00A96B77" w:rsidRPr="00CA4BE1">
        <w:t xml:space="preserve"> </w:t>
      </w:r>
      <w:r w:rsidR="008E524F" w:rsidRPr="00CA4BE1">
        <w:t>1</w:t>
      </w:r>
      <w:r w:rsidR="000B6424" w:rsidRPr="00CA4BE1">
        <w:t>1</w:t>
      </w:r>
    </w:p>
    <w:p w14:paraId="75491843" w14:textId="2FDDF23D" w:rsidR="00A96B77" w:rsidRPr="00CA4BE1" w:rsidRDefault="002B7472" w:rsidP="00C50BA1">
      <w:pPr>
        <w:pStyle w:val="Nzevlnku"/>
        <w:spacing w:after="200"/>
        <w:rPr>
          <w:rStyle w:val="Zkladntext4"/>
          <w:iCs/>
        </w:rPr>
      </w:pPr>
      <w:r>
        <w:rPr>
          <w:rStyle w:val="Zkladntext4"/>
          <w:i w:val="0"/>
          <w:iCs/>
        </w:rPr>
        <w:t>Common Provisions</w:t>
      </w:r>
    </w:p>
    <w:p w14:paraId="3751C7E0" w14:textId="4DC28457" w:rsidR="00EC7AE8" w:rsidRDefault="00087AC3" w:rsidP="000F163F">
      <w:pPr>
        <w:pStyle w:val="Seznam-seln0"/>
        <w:numPr>
          <w:ilvl w:val="0"/>
          <w:numId w:val="39"/>
        </w:numPr>
        <w:ind w:left="360"/>
      </w:pPr>
      <w:r>
        <w:t xml:space="preserve">When the Dean decides </w:t>
      </w:r>
      <w:r w:rsidR="0077723B">
        <w:t xml:space="preserve">on </w:t>
      </w:r>
      <w:r>
        <w:t xml:space="preserve">an award of </w:t>
      </w:r>
      <w:r w:rsidR="0077723B">
        <w:t xml:space="preserve">a </w:t>
      </w:r>
      <w:r>
        <w:t>scholarship or bursary, he also decides about the source from which the scholarship or bursary will be paid</w:t>
      </w:r>
      <w:r w:rsidR="00EC7AE8" w:rsidRPr="000F163F">
        <w:rPr>
          <w:vertAlign w:val="superscript"/>
        </w:rPr>
        <w:footnoteReference w:id="18"/>
      </w:r>
      <w:r>
        <w:t>.</w:t>
      </w:r>
    </w:p>
    <w:p w14:paraId="5419418D" w14:textId="62BBBCE8" w:rsidR="00D42FDA" w:rsidRPr="006A16EE" w:rsidRDefault="00087AC3" w:rsidP="000F163F">
      <w:pPr>
        <w:pStyle w:val="Seznam-seln0"/>
        <w:numPr>
          <w:ilvl w:val="0"/>
          <w:numId w:val="39"/>
        </w:numPr>
        <w:ind w:left="360"/>
      </w:pPr>
      <w:r>
        <w:rPr>
          <w:rFonts w:cs="Times New Roman"/>
        </w:rPr>
        <w:t xml:space="preserve">Scholarships and bursaries are paid </w:t>
      </w:r>
      <w:r w:rsidRPr="00E845D7">
        <w:t>by way of a non-cash payment to the student’s account</w:t>
      </w:r>
      <w:r w:rsidRPr="000F163F">
        <w:rPr>
          <w:rFonts w:cs="Times New Roman"/>
        </w:rPr>
        <w:t xml:space="preserve"> </w:t>
      </w:r>
      <w:r w:rsidR="009C6F82">
        <w:rPr>
          <w:rFonts w:cs="Times New Roman"/>
        </w:rPr>
        <w:t>held with a</w:t>
      </w:r>
      <w:r>
        <w:rPr>
          <w:rFonts w:cs="Times New Roman"/>
        </w:rPr>
        <w:t xml:space="preserve"> bank in the Czech Republic. Exceptionally, a scholarship or bursary may be paid in cash at the Faculty’s Cash Office. </w:t>
      </w:r>
      <w:r w:rsidR="00BF3BE1">
        <w:rPr>
          <w:rFonts w:cs="Times New Roman"/>
        </w:rPr>
        <w:t>Exceptions to the non-cash payment rule are permitted by the Dean upon justified application</w:t>
      </w:r>
      <w:r w:rsidR="00BF3BE1" w:rsidRPr="006A16EE">
        <w:rPr>
          <w:rFonts w:cs="Times New Roman"/>
        </w:rPr>
        <w:t>.</w:t>
      </w:r>
      <w:r w:rsidR="00492DBB" w:rsidRPr="006A16EE">
        <w:rPr>
          <w:rStyle w:val="Znakapoznpodarou"/>
        </w:rPr>
        <w:footnoteReference w:id="19"/>
      </w:r>
      <w:r w:rsidR="00D42FDA" w:rsidRPr="006A16EE">
        <w:rPr>
          <w:rFonts w:cs="Times New Roman"/>
        </w:rPr>
        <w:t xml:space="preserve"> </w:t>
      </w:r>
      <w:r w:rsidR="00BF3BE1" w:rsidRPr="006A16EE">
        <w:rPr>
          <w:rFonts w:cs="Times New Roman"/>
        </w:rPr>
        <w:t>A schola</w:t>
      </w:r>
      <w:r w:rsidR="00FA1B94" w:rsidRPr="006A16EE">
        <w:rPr>
          <w:rFonts w:cs="Times New Roman"/>
        </w:rPr>
        <w:t>rship or bursary can be paid</w:t>
      </w:r>
      <w:r w:rsidR="00BF3BE1" w:rsidRPr="006A16EE">
        <w:rPr>
          <w:rFonts w:cs="Times New Roman"/>
        </w:rPr>
        <w:t xml:space="preserve"> only if the student to whom a scholarship or bursary had been awarded </w:t>
      </w:r>
      <w:r w:rsidR="0077723B" w:rsidRPr="006A16EE">
        <w:rPr>
          <w:rFonts w:cs="Times New Roman"/>
        </w:rPr>
        <w:t xml:space="preserve">has given </w:t>
      </w:r>
      <w:r w:rsidR="00BF3BE1" w:rsidRPr="006A16EE">
        <w:rPr>
          <w:rFonts w:cs="Times New Roman"/>
        </w:rPr>
        <w:t xml:space="preserve">his </w:t>
      </w:r>
      <w:r w:rsidR="004B1679" w:rsidRPr="006A16EE">
        <w:rPr>
          <w:rFonts w:cs="Times New Roman"/>
        </w:rPr>
        <w:t xml:space="preserve">payment </w:t>
      </w:r>
      <w:r w:rsidR="00BF3BE1" w:rsidRPr="006A16EE">
        <w:rPr>
          <w:rFonts w:cs="Times New Roman"/>
        </w:rPr>
        <w:t>de</w:t>
      </w:r>
      <w:r w:rsidR="00FF6B6B" w:rsidRPr="006A16EE">
        <w:rPr>
          <w:rFonts w:cs="Times New Roman"/>
        </w:rPr>
        <w:t>tails to the Faculty</w:t>
      </w:r>
      <w:r w:rsidR="00BF3BE1" w:rsidRPr="006A16EE">
        <w:rPr>
          <w:rFonts w:cs="Times New Roman"/>
        </w:rPr>
        <w:t xml:space="preserve">. </w:t>
      </w:r>
    </w:p>
    <w:p w14:paraId="67F4919E" w14:textId="432046CE" w:rsidR="00A96B77" w:rsidRPr="000F163F" w:rsidRDefault="0077723B" w:rsidP="000F163F">
      <w:pPr>
        <w:pStyle w:val="Seznam-seln0"/>
        <w:numPr>
          <w:ilvl w:val="0"/>
          <w:numId w:val="39"/>
        </w:numPr>
        <w:ind w:left="360"/>
      </w:pPr>
      <w:r>
        <w:rPr>
          <w:rFonts w:cs="Times New Roman"/>
        </w:rPr>
        <w:t xml:space="preserve">The rules for </w:t>
      </w:r>
      <w:r w:rsidR="00BF3BE1">
        <w:rPr>
          <w:rFonts w:cs="Times New Roman"/>
        </w:rPr>
        <w:t>the submission of app</w:t>
      </w:r>
      <w:r w:rsidR="00FF6B6B">
        <w:rPr>
          <w:rFonts w:cs="Times New Roman"/>
        </w:rPr>
        <w:t>lications, elements thereof,</w:t>
      </w:r>
      <w:r w:rsidR="00F06D0E">
        <w:rPr>
          <w:rFonts w:cs="Times New Roman"/>
        </w:rPr>
        <w:t xml:space="preserve"> </w:t>
      </w:r>
      <w:r w:rsidR="00BF3BE1">
        <w:rPr>
          <w:rFonts w:cs="Times New Roman"/>
        </w:rPr>
        <w:t xml:space="preserve">payment conditions, </w:t>
      </w:r>
      <w:r w:rsidR="00FF6B6B">
        <w:rPr>
          <w:rFonts w:cs="Times New Roman"/>
        </w:rPr>
        <w:t>and</w:t>
      </w:r>
      <w:r w:rsidR="00BF3BE1">
        <w:rPr>
          <w:rFonts w:cs="Times New Roman"/>
        </w:rPr>
        <w:t xml:space="preserve"> other relevant matters, </w:t>
      </w:r>
      <w:r w:rsidR="00125D4C">
        <w:rPr>
          <w:rFonts w:cs="Times New Roman"/>
        </w:rPr>
        <w:t>may be</w:t>
      </w:r>
      <w:r w:rsidR="00BF3BE1">
        <w:rPr>
          <w:rFonts w:cs="Times New Roman"/>
        </w:rPr>
        <w:t xml:space="preserve"> stipulated in a Dean’s measure</w:t>
      </w:r>
      <w:r w:rsidR="00FF6B6B">
        <w:rPr>
          <w:rFonts w:cs="Times New Roman"/>
        </w:rPr>
        <w:t xml:space="preserve"> in accordance with </w:t>
      </w:r>
      <w:r>
        <w:rPr>
          <w:rFonts w:cs="Times New Roman"/>
        </w:rPr>
        <w:t xml:space="preserve">the </w:t>
      </w:r>
      <w:r w:rsidR="00FF6B6B">
        <w:rPr>
          <w:rFonts w:cs="Times New Roman"/>
        </w:rPr>
        <w:t xml:space="preserve">internal regulations of the University and </w:t>
      </w:r>
      <w:r>
        <w:rPr>
          <w:rFonts w:cs="Times New Roman"/>
        </w:rPr>
        <w:t xml:space="preserve">the </w:t>
      </w:r>
      <w:r w:rsidR="00FF6B6B">
        <w:rPr>
          <w:rFonts w:cs="Times New Roman"/>
        </w:rPr>
        <w:t>Faculty, after consideration in the Scholarship and Bursary Commission, the Research Commission, and after the Academic Senate of the Faculty has given its opinion.</w:t>
      </w:r>
      <w:r w:rsidR="00FA1B94">
        <w:rPr>
          <w:rFonts w:cs="Times New Roman"/>
        </w:rPr>
        <w:t xml:space="preserve"> T</w:t>
      </w:r>
      <w:r w:rsidR="00FF6B6B">
        <w:rPr>
          <w:rFonts w:cs="Times New Roman"/>
        </w:rPr>
        <w:t xml:space="preserve">he Dean may stipulate </w:t>
      </w:r>
      <w:r w:rsidR="00FA1B94">
        <w:rPr>
          <w:rFonts w:cs="Times New Roman"/>
        </w:rPr>
        <w:t xml:space="preserve">in the measure </w:t>
      </w:r>
      <w:r w:rsidR="00FF6B6B">
        <w:rPr>
          <w:rFonts w:cs="Times New Roman"/>
        </w:rPr>
        <w:t>that an application for a scholarship or b</w:t>
      </w:r>
      <w:r w:rsidR="00FA1B94">
        <w:rPr>
          <w:rFonts w:cs="Times New Roman"/>
        </w:rPr>
        <w:t>ursary must be submitted electro</w:t>
      </w:r>
      <w:r w:rsidR="00FF6B6B">
        <w:rPr>
          <w:rFonts w:cs="Times New Roman"/>
        </w:rPr>
        <w:t>nically.</w:t>
      </w:r>
    </w:p>
    <w:p w14:paraId="6A0C130C" w14:textId="701B77E5" w:rsidR="008E524F" w:rsidRPr="000F163F" w:rsidRDefault="004B4734" w:rsidP="000F163F">
      <w:pPr>
        <w:pStyle w:val="Seznam-seln0"/>
        <w:numPr>
          <w:ilvl w:val="0"/>
          <w:numId w:val="39"/>
        </w:numPr>
        <w:ind w:left="360"/>
      </w:pPr>
      <w:r>
        <w:t>With respect to the utilisation of the scholarship and bursary fund and the distribution of the Faculty</w:t>
      </w:r>
      <w:r w:rsidR="00693935">
        <w:t>’ funds</w:t>
      </w:r>
      <w:r>
        <w:t>, t</w:t>
      </w:r>
      <w:r w:rsidR="00FF6B6B">
        <w:t xml:space="preserve">he Dean is entitled to decide that the </w:t>
      </w:r>
      <w:r>
        <w:t xml:space="preserve">acceptance of </w:t>
      </w:r>
      <w:r w:rsidR="00FF6B6B">
        <w:t xml:space="preserve">applications for a scholarship or bursary </w:t>
      </w:r>
      <w:r>
        <w:t xml:space="preserve">will be </w:t>
      </w:r>
      <w:r w:rsidR="00894CCC">
        <w:t>temporarily</w:t>
      </w:r>
      <w:r>
        <w:t xml:space="preserve"> discontinued, or that it will not be possible to award scholarships </w:t>
      </w:r>
      <w:r w:rsidRPr="006A16EE">
        <w:t xml:space="preserve">and bursaries </w:t>
      </w:r>
      <w:r w:rsidR="004B1679" w:rsidRPr="006A16EE">
        <w:t xml:space="preserve">for </w:t>
      </w:r>
      <w:r w:rsidRPr="006A16EE">
        <w:t>already submitted applications</w:t>
      </w:r>
      <w:r>
        <w:t>, or</w:t>
      </w:r>
      <w:r w:rsidR="00693935">
        <w:t xml:space="preserve"> that limits will be imposed on the</w:t>
      </w:r>
      <w:r>
        <w:t xml:space="preserve"> award</w:t>
      </w:r>
      <w:r w:rsidR="0077723B">
        <w:t>ing</w:t>
      </w:r>
      <w:r>
        <w:t xml:space="preserve"> of specific types of scholarships and bursaries in a given academic year. </w:t>
      </w:r>
    </w:p>
    <w:p w14:paraId="2C833A9C" w14:textId="77777777" w:rsidR="00FC312C" w:rsidRPr="00B5382F" w:rsidRDefault="00FC312C" w:rsidP="00FC312C">
      <w:pPr>
        <w:pStyle w:val="Seznam-seln0"/>
        <w:ind w:left="397" w:hanging="397"/>
        <w:rPr>
          <w:rFonts w:cs="Times New Roman"/>
        </w:rPr>
      </w:pPr>
    </w:p>
    <w:p w14:paraId="416C2ED7" w14:textId="4DA04206" w:rsidR="00A96B77" w:rsidRPr="00CA4BE1" w:rsidRDefault="00693935" w:rsidP="00CD37F5">
      <w:pPr>
        <w:pStyle w:val="slolnku"/>
        <w:spacing w:before="200"/>
      </w:pPr>
      <w:r>
        <w:t>Article</w:t>
      </w:r>
      <w:r w:rsidR="00A96B77" w:rsidRPr="00CA4BE1">
        <w:t xml:space="preserve"> </w:t>
      </w:r>
      <w:r w:rsidR="0003364E" w:rsidRPr="00CA4BE1">
        <w:t>1</w:t>
      </w:r>
      <w:r w:rsidR="000B6424" w:rsidRPr="00CA4BE1">
        <w:t>2</w:t>
      </w:r>
    </w:p>
    <w:p w14:paraId="6E4DC279" w14:textId="0CFEFCC5" w:rsidR="00A96B77" w:rsidRPr="00CA4BE1" w:rsidRDefault="00693935" w:rsidP="00C50BA1">
      <w:pPr>
        <w:pStyle w:val="Nzevlnku"/>
        <w:spacing w:after="200"/>
        <w:rPr>
          <w:rStyle w:val="Zkladntext4"/>
          <w:i w:val="0"/>
          <w:iCs/>
        </w:rPr>
      </w:pPr>
      <w:r>
        <w:rPr>
          <w:rStyle w:val="Zkladntext4"/>
          <w:i w:val="0"/>
          <w:iCs/>
        </w:rPr>
        <w:t>Transitional Provisions</w:t>
      </w:r>
    </w:p>
    <w:p w14:paraId="52FE01F0" w14:textId="35057549" w:rsidR="00552F61" w:rsidRPr="000F163F" w:rsidRDefault="00693935" w:rsidP="000F163F">
      <w:pPr>
        <w:pStyle w:val="Seznam-seln0"/>
        <w:numPr>
          <w:ilvl w:val="0"/>
          <w:numId w:val="29"/>
        </w:numPr>
        <w:ind w:left="360"/>
      </w:pPr>
      <w:r w:rsidRPr="00FA1B94">
        <w:rPr>
          <w:color w:val="262B33"/>
        </w:rPr>
        <w:t>Proceedings started before the legal effect of these Rules will be completed under these Rules.</w:t>
      </w:r>
    </w:p>
    <w:p w14:paraId="759D3464" w14:textId="6FAD6B75" w:rsidR="000C12BF" w:rsidRPr="000F163F" w:rsidRDefault="00693935" w:rsidP="000F163F">
      <w:pPr>
        <w:pStyle w:val="Seznam-seln0"/>
        <w:numPr>
          <w:ilvl w:val="0"/>
          <w:numId w:val="29"/>
        </w:numPr>
        <w:ind w:left="360"/>
      </w:pPr>
      <w:r>
        <w:rPr>
          <w:bCs/>
          <w:iCs/>
        </w:rPr>
        <w:t xml:space="preserve">The provisions of these Rules </w:t>
      </w:r>
      <w:r w:rsidR="0077723B">
        <w:rPr>
          <w:bCs/>
          <w:iCs/>
        </w:rPr>
        <w:t xml:space="preserve">on </w:t>
      </w:r>
      <w:r>
        <w:rPr>
          <w:bCs/>
          <w:iCs/>
        </w:rPr>
        <w:t>the award</w:t>
      </w:r>
      <w:r w:rsidR="0077723B">
        <w:rPr>
          <w:bCs/>
          <w:iCs/>
        </w:rPr>
        <w:t>ing</w:t>
      </w:r>
      <w:r>
        <w:rPr>
          <w:bCs/>
          <w:iCs/>
        </w:rPr>
        <w:t xml:space="preserve"> of scholarships and bursaries apply with the necessary modifications to the award</w:t>
      </w:r>
      <w:r w:rsidR="0077723B">
        <w:rPr>
          <w:bCs/>
          <w:iCs/>
        </w:rPr>
        <w:t>ing</w:t>
      </w:r>
      <w:r>
        <w:rPr>
          <w:bCs/>
          <w:iCs/>
        </w:rPr>
        <w:t xml:space="preserve"> of scholarships and bursaries under the programmes of study accredited </w:t>
      </w:r>
      <w:r w:rsidRPr="00B4171F">
        <w:rPr>
          <w:bCs/>
          <w:iCs/>
        </w:rPr>
        <w:t>under the Higher Education Act which was in effect before 1 September 2016</w:t>
      </w:r>
      <w:r w:rsidR="000D6B09">
        <w:rPr>
          <w:bCs/>
          <w:iCs/>
        </w:rPr>
        <w:t>.</w:t>
      </w:r>
    </w:p>
    <w:p w14:paraId="2AEFE939" w14:textId="77777777" w:rsidR="00FC312C" w:rsidRPr="00B5382F" w:rsidRDefault="00FC312C" w:rsidP="000A4DFD">
      <w:pPr>
        <w:pStyle w:val="Seznam-seln0"/>
        <w:rPr>
          <w:rFonts w:cs="Times New Roman"/>
        </w:rPr>
      </w:pPr>
    </w:p>
    <w:p w14:paraId="50D30427" w14:textId="37D83E06" w:rsidR="00A96B77" w:rsidRPr="00CA4BE1" w:rsidRDefault="0083085C" w:rsidP="00CD37F5">
      <w:pPr>
        <w:pStyle w:val="slolnku"/>
        <w:spacing w:before="200"/>
      </w:pPr>
      <w:r>
        <w:t>Article</w:t>
      </w:r>
      <w:r w:rsidR="00A96B77" w:rsidRPr="00CA4BE1">
        <w:t xml:space="preserve"> </w:t>
      </w:r>
      <w:r w:rsidR="0003364E" w:rsidRPr="00CA4BE1">
        <w:t>1</w:t>
      </w:r>
      <w:r w:rsidR="000B6424" w:rsidRPr="00CA4BE1">
        <w:t>3</w:t>
      </w:r>
    </w:p>
    <w:p w14:paraId="5823CA59" w14:textId="184645EA" w:rsidR="00A96B77" w:rsidRPr="00CA4BE1" w:rsidRDefault="0083085C" w:rsidP="00C50BA1">
      <w:pPr>
        <w:pStyle w:val="Nzevlnku"/>
        <w:spacing w:after="200"/>
        <w:rPr>
          <w:rStyle w:val="Zkladntext4"/>
          <w:i w:val="0"/>
          <w:iCs/>
        </w:rPr>
      </w:pPr>
      <w:r>
        <w:rPr>
          <w:rStyle w:val="Zkladntext4"/>
          <w:i w:val="0"/>
          <w:iCs/>
        </w:rPr>
        <w:t>Final Provisions</w:t>
      </w:r>
    </w:p>
    <w:p w14:paraId="308B0B60" w14:textId="47DCCB13" w:rsidR="00C9728C" w:rsidRPr="000F163F" w:rsidRDefault="0083085C" w:rsidP="000F163F">
      <w:pPr>
        <w:pStyle w:val="Seznam-seln0"/>
        <w:numPr>
          <w:ilvl w:val="0"/>
          <w:numId w:val="13"/>
        </w:numPr>
        <w:ind w:left="360"/>
      </w:pPr>
      <w:r w:rsidRPr="00B4171F">
        <w:rPr>
          <w:rStyle w:val="Zakladnitext"/>
          <w:sz w:val="24"/>
        </w:rPr>
        <w:t>The following acts are hereby repealed:</w:t>
      </w:r>
    </w:p>
    <w:p w14:paraId="7016ABCB" w14:textId="1C151211" w:rsidR="006B6070" w:rsidRPr="000F163F" w:rsidRDefault="0083085C" w:rsidP="000F163F">
      <w:pPr>
        <w:pStyle w:val="Seznam-seln0"/>
        <w:numPr>
          <w:ilvl w:val="1"/>
          <w:numId w:val="13"/>
        </w:numPr>
        <w:ind w:left="720"/>
      </w:pPr>
      <w:r>
        <w:t xml:space="preserve">the </w:t>
      </w:r>
      <w:r w:rsidR="008B2DC9">
        <w:rPr>
          <w:rStyle w:val="Zkladntext411pt0"/>
          <w:rFonts w:cs="Times New Roman"/>
          <w:b w:val="0"/>
          <w:i w:val="0"/>
          <w:color w:val="000000"/>
          <w:sz w:val="24"/>
        </w:rPr>
        <w:t xml:space="preserve">Rules for Awarding Scholarships and Bursaries at the Faculty </w:t>
      </w:r>
      <w:r>
        <w:t>approved by the Academic Senate of the University on 28 May 2010, as amended;</w:t>
      </w:r>
    </w:p>
    <w:p w14:paraId="30B37A45" w14:textId="125FC35E" w:rsidR="00C9728C" w:rsidRPr="000F163F" w:rsidRDefault="00BE0F61" w:rsidP="000F163F">
      <w:pPr>
        <w:pStyle w:val="Seznam-seln0"/>
        <w:numPr>
          <w:ilvl w:val="1"/>
          <w:numId w:val="13"/>
        </w:numPr>
        <w:ind w:left="720"/>
      </w:pPr>
      <w:r>
        <w:t xml:space="preserve">the </w:t>
      </w:r>
      <w:r w:rsidR="0083085C">
        <w:t>Dean’s measure No</w:t>
      </w:r>
      <w:r w:rsidR="00C9728C">
        <w:t xml:space="preserve">. 23/2015, </w:t>
      </w:r>
      <w:r w:rsidR="0083085C">
        <w:t xml:space="preserve">on the Award and Payment of Special-Purpose Bursaries </w:t>
      </w:r>
      <w:r w:rsidR="008B2DC9">
        <w:t xml:space="preserve">and Bursaries Paid </w:t>
      </w:r>
      <w:r w:rsidR="0083085C">
        <w:t xml:space="preserve">from the Scholarship and Bursary Fund upon </w:t>
      </w:r>
      <w:r w:rsidR="008B2DC9">
        <w:t xml:space="preserve">Students’ </w:t>
      </w:r>
      <w:r w:rsidR="0083085C">
        <w:t>Application</w:t>
      </w:r>
      <w:r w:rsidR="008B2DC9">
        <w:t>s</w:t>
      </w:r>
      <w:r w:rsidR="0083085C">
        <w:t xml:space="preserve"> </w:t>
      </w:r>
      <w:r>
        <w:t xml:space="preserve">at the Faculty of Arts of Charles University in Prague, as amended by the Dean’s measure No. 5/2016. </w:t>
      </w:r>
    </w:p>
    <w:p w14:paraId="30C9876E" w14:textId="38BFC80D" w:rsidR="00A96B77" w:rsidRPr="000F163F" w:rsidRDefault="00BE0F61" w:rsidP="000F163F">
      <w:pPr>
        <w:pStyle w:val="Seznam-seln0"/>
        <w:numPr>
          <w:ilvl w:val="0"/>
          <w:numId w:val="13"/>
        </w:numPr>
        <w:ind w:left="360"/>
      </w:pPr>
      <w:r w:rsidRPr="00BE0F61">
        <w:t>This regulation was approved by the Academic</w:t>
      </w:r>
      <w:r>
        <w:t xml:space="preserve"> Senate of the Faculty on 25 May</w:t>
      </w:r>
      <w:r w:rsidRPr="00BE0F61">
        <w:t xml:space="preserve"> 2017.</w:t>
      </w:r>
    </w:p>
    <w:p w14:paraId="3E5D4407" w14:textId="67A6CB17" w:rsidR="00A96B77" w:rsidRPr="000F163F" w:rsidRDefault="00BE0F61" w:rsidP="000F163F">
      <w:pPr>
        <w:pStyle w:val="Seznam-seln0"/>
        <w:numPr>
          <w:ilvl w:val="0"/>
          <w:numId w:val="13"/>
        </w:numPr>
        <w:ind w:left="360"/>
      </w:pPr>
      <w:r w:rsidRPr="00BE0F61">
        <w:t xml:space="preserve">This regulation </w:t>
      </w:r>
      <w:r w:rsidRPr="00BE0F61">
        <w:rPr>
          <w:rFonts w:cs="Times New Roman"/>
        </w:rPr>
        <w:t>comes</w:t>
      </w:r>
      <w:r w:rsidRPr="00B4171F">
        <w:rPr>
          <w:rFonts w:cs="Times New Roman"/>
        </w:rPr>
        <w:t xml:space="preserve"> into force on the date of approval by the Academic Senate of the University</w:t>
      </w:r>
      <w:r>
        <w:rPr>
          <w:rFonts w:cs="Times New Roman"/>
        </w:rPr>
        <w:t>.</w:t>
      </w:r>
      <w:r w:rsidR="00A96B77" w:rsidRPr="000F163F">
        <w:rPr>
          <w:vertAlign w:val="superscript"/>
        </w:rPr>
        <w:footnoteReference w:id="20"/>
      </w:r>
    </w:p>
    <w:p w14:paraId="1B079BCF" w14:textId="6B00483C" w:rsidR="00A96B77" w:rsidRPr="000F163F" w:rsidRDefault="00BE0F61" w:rsidP="000F163F">
      <w:pPr>
        <w:pStyle w:val="Seznam-seln0"/>
        <w:numPr>
          <w:ilvl w:val="0"/>
          <w:numId w:val="13"/>
        </w:numPr>
        <w:ind w:left="360"/>
      </w:pPr>
      <w:r w:rsidRPr="00B4171F">
        <w:rPr>
          <w:rFonts w:cs="Times New Roman"/>
        </w:rPr>
        <w:t xml:space="preserve">This regulation </w:t>
      </w:r>
      <w:r w:rsidRPr="00B4171F">
        <w:rPr>
          <w:color w:val="000000"/>
        </w:rPr>
        <w:t>becomes effective on the first day of the 2017/2018</w:t>
      </w:r>
      <w:r w:rsidR="0077723B">
        <w:rPr>
          <w:color w:val="000000"/>
        </w:rPr>
        <w:t xml:space="preserve"> academic year</w:t>
      </w:r>
      <w:r w:rsidRPr="00B4171F">
        <w:rPr>
          <w:color w:val="000000"/>
        </w:rPr>
        <w:t>.</w:t>
      </w:r>
    </w:p>
    <w:p w14:paraId="0DF110D2" w14:textId="77777777" w:rsidR="00FC312C" w:rsidRPr="00B5382F" w:rsidRDefault="00FC312C" w:rsidP="00FC312C">
      <w:pPr>
        <w:pStyle w:val="Seznam-seln0"/>
        <w:ind w:left="397" w:hanging="397"/>
        <w:rPr>
          <w:rFonts w:cs="Times New Roman"/>
        </w:rPr>
      </w:pPr>
    </w:p>
    <w:p w14:paraId="741EF9BD" w14:textId="77777777" w:rsidR="00FC312C" w:rsidRPr="00B5382F" w:rsidRDefault="00FC312C" w:rsidP="00FC312C">
      <w:pPr>
        <w:pStyle w:val="Seznam-seln0"/>
        <w:ind w:left="397" w:hanging="397"/>
        <w:rPr>
          <w:rFonts w:cs="Times New Roman"/>
        </w:rPr>
      </w:pPr>
    </w:p>
    <w:p w14:paraId="635FC35D" w14:textId="4AB10C01" w:rsidR="00FC312C" w:rsidRPr="00B5382F" w:rsidRDefault="00F05E02" w:rsidP="00FC312C">
      <w:pPr>
        <w:autoSpaceDE w:val="0"/>
        <w:autoSpaceDN w:val="0"/>
        <w:adjustRightInd w:val="0"/>
        <w:jc w:val="center"/>
      </w:pPr>
      <w:r>
        <w:t>………………………………………</w:t>
      </w:r>
    </w:p>
    <w:p w14:paraId="6BD6C2CA" w14:textId="4E02B8B0" w:rsidR="00FC312C" w:rsidRPr="00B5382F" w:rsidRDefault="00F05E02" w:rsidP="00FC312C">
      <w:pPr>
        <w:jc w:val="center"/>
      </w:pPr>
      <w:r w:rsidRPr="00F05E02">
        <w:t xml:space="preserve"> </w:t>
      </w:r>
      <w:r>
        <w:t xml:space="preserve">Mgr. Jan </w:t>
      </w:r>
      <w:proofErr w:type="spellStart"/>
      <w:r>
        <w:t>Chromý</w:t>
      </w:r>
      <w:proofErr w:type="spellEnd"/>
      <w:r>
        <w:t>, Ph.</w:t>
      </w:r>
      <w:r w:rsidRPr="00595EAE">
        <w:t>D.</w:t>
      </w:r>
    </w:p>
    <w:p w14:paraId="28FBB0D3" w14:textId="126BACA7" w:rsidR="00A96B77" w:rsidRPr="00B5382F" w:rsidRDefault="00BE0F61" w:rsidP="00FC312C">
      <w:pPr>
        <w:jc w:val="center"/>
      </w:pPr>
      <w:r w:rsidRPr="00B4171F">
        <w:t>President of the Academic Senate of the Faculty</w:t>
      </w:r>
    </w:p>
    <w:p w14:paraId="5ABB68CA" w14:textId="77777777" w:rsidR="00FC312C" w:rsidRPr="00B5382F" w:rsidRDefault="00FC312C" w:rsidP="00FC312C">
      <w:pPr>
        <w:jc w:val="center"/>
      </w:pPr>
    </w:p>
    <w:p w14:paraId="62AFFAED" w14:textId="77777777" w:rsidR="00FC312C" w:rsidRPr="00B5382F" w:rsidRDefault="00FC312C" w:rsidP="00FC312C">
      <w:pPr>
        <w:jc w:val="center"/>
      </w:pPr>
    </w:p>
    <w:p w14:paraId="143A455F" w14:textId="1E20D40C" w:rsidR="00FC312C" w:rsidRPr="00B5382F" w:rsidRDefault="005F2460" w:rsidP="00FC312C">
      <w:pPr>
        <w:autoSpaceDE w:val="0"/>
        <w:autoSpaceDN w:val="0"/>
        <w:adjustRightInd w:val="0"/>
        <w:jc w:val="center"/>
      </w:pPr>
      <w:r>
        <w:t>………………………………………</w:t>
      </w:r>
    </w:p>
    <w:p w14:paraId="1A83F6E0" w14:textId="04E012D2" w:rsidR="00FC312C" w:rsidRPr="00B5382F" w:rsidRDefault="0077723B" w:rsidP="00FC312C">
      <w:pPr>
        <w:jc w:val="center"/>
      </w:pPr>
      <w:r>
        <w:t>Doc</w:t>
      </w:r>
      <w:r w:rsidR="00F05E02">
        <w:t xml:space="preserve">. </w:t>
      </w:r>
      <w:proofErr w:type="spellStart"/>
      <w:r w:rsidR="00F05E02">
        <w:t>Mirjam</w:t>
      </w:r>
      <w:proofErr w:type="spellEnd"/>
      <w:r w:rsidR="00F05E02">
        <w:t xml:space="preserve"> </w:t>
      </w:r>
      <w:proofErr w:type="spellStart"/>
      <w:r w:rsidR="00F05E02">
        <w:t>Friedová</w:t>
      </w:r>
      <w:proofErr w:type="spellEnd"/>
      <w:r w:rsidR="00F05E02">
        <w:t>, Ph.D.</w:t>
      </w:r>
    </w:p>
    <w:p w14:paraId="53A2AD0A" w14:textId="23B4A637" w:rsidR="00A96B77" w:rsidRPr="00B5382F" w:rsidRDefault="00BE0F61" w:rsidP="00FC312C">
      <w:pPr>
        <w:jc w:val="center"/>
      </w:pPr>
      <w:r w:rsidRPr="00B4171F">
        <w:t>Dean of the Faculty</w:t>
      </w:r>
    </w:p>
    <w:p w14:paraId="22D54548" w14:textId="77777777" w:rsidR="00FC312C" w:rsidRPr="00B5382F" w:rsidRDefault="00FC312C" w:rsidP="00FC312C">
      <w:pPr>
        <w:jc w:val="center"/>
      </w:pPr>
    </w:p>
    <w:p w14:paraId="6ACF9D2A" w14:textId="77777777" w:rsidR="00FC312C" w:rsidRPr="00B5382F" w:rsidRDefault="00FC312C" w:rsidP="00FC312C">
      <w:pPr>
        <w:jc w:val="center"/>
      </w:pPr>
    </w:p>
    <w:p w14:paraId="2394F00A" w14:textId="77777777" w:rsidR="00047248" w:rsidRDefault="005F2460" w:rsidP="00FC312C">
      <w:pPr>
        <w:jc w:val="center"/>
      </w:pPr>
      <w:r>
        <w:t>………………………………………</w:t>
      </w:r>
    </w:p>
    <w:p w14:paraId="155362DC" w14:textId="51AE3786" w:rsidR="00FC312C" w:rsidRPr="00B5382F" w:rsidRDefault="00F05E02" w:rsidP="00FC312C">
      <w:pPr>
        <w:jc w:val="center"/>
      </w:pPr>
      <w:proofErr w:type="spellStart"/>
      <w:r>
        <w:t>PhDr</w:t>
      </w:r>
      <w:proofErr w:type="spellEnd"/>
      <w:r>
        <w:t xml:space="preserve">. </w:t>
      </w:r>
      <w:proofErr w:type="spellStart"/>
      <w:r>
        <w:t>Tomáš</w:t>
      </w:r>
      <w:proofErr w:type="spellEnd"/>
      <w:r>
        <w:t xml:space="preserve"> </w:t>
      </w:r>
      <w:proofErr w:type="spellStart"/>
      <w:r>
        <w:t>Nigrin</w:t>
      </w:r>
      <w:proofErr w:type="spellEnd"/>
      <w:r>
        <w:t>, Ph.D.</w:t>
      </w:r>
    </w:p>
    <w:p w14:paraId="3B045C1A" w14:textId="58A798D4" w:rsidR="00A96B77" w:rsidRPr="00B5382F" w:rsidRDefault="00BE0F61" w:rsidP="00FC312C">
      <w:pPr>
        <w:jc w:val="center"/>
      </w:pPr>
      <w:r w:rsidRPr="00B4171F">
        <w:t>President of the Academic Senate of the University</w:t>
      </w:r>
    </w:p>
    <w:p w14:paraId="6EE4F7BF" w14:textId="17D5FE0E" w:rsidR="00CA75F0" w:rsidRDefault="00CA75F0" w:rsidP="00DA0EEE"/>
    <w:p w14:paraId="667F6FB8" w14:textId="77777777" w:rsidR="00C053DD" w:rsidRPr="00C053DD" w:rsidRDefault="00C053DD" w:rsidP="00C053DD">
      <w:pPr>
        <w:spacing w:line="288" w:lineRule="auto"/>
        <w:jc w:val="center"/>
        <w:rPr>
          <w:rFonts w:asciiTheme="majorHAnsi" w:hAnsiTheme="majorHAnsi"/>
          <w:sz w:val="23"/>
          <w:szCs w:val="23"/>
        </w:rPr>
      </w:pPr>
      <w:r w:rsidRPr="00C053DD">
        <w:rPr>
          <w:rFonts w:asciiTheme="majorHAnsi" w:hAnsiTheme="majorHAnsi"/>
          <w:sz w:val="23"/>
          <w:szCs w:val="23"/>
        </w:rPr>
        <w:t>*****</w:t>
      </w:r>
    </w:p>
    <w:p w14:paraId="41EDDEEE" w14:textId="77777777" w:rsidR="00C053DD" w:rsidRPr="00C053DD" w:rsidRDefault="00C053DD" w:rsidP="00C053DD">
      <w:pPr>
        <w:spacing w:line="240" w:lineRule="auto"/>
        <w:jc w:val="center"/>
        <w:rPr>
          <w:rFonts w:asciiTheme="majorHAnsi" w:hAnsiTheme="majorHAnsi"/>
          <w:b/>
          <w:sz w:val="23"/>
          <w:szCs w:val="23"/>
        </w:rPr>
      </w:pPr>
      <w:r w:rsidRPr="00C053DD">
        <w:rPr>
          <w:rFonts w:asciiTheme="majorHAnsi" w:hAnsiTheme="majorHAnsi"/>
          <w:b/>
          <w:sz w:val="23"/>
          <w:szCs w:val="23"/>
        </w:rPr>
        <w:t>A Note on Amendments</w:t>
      </w:r>
    </w:p>
    <w:p w14:paraId="5D8E1851" w14:textId="77777777" w:rsidR="00C053DD" w:rsidRPr="00C053DD" w:rsidRDefault="00C053DD" w:rsidP="00C053DD">
      <w:pPr>
        <w:spacing w:line="288" w:lineRule="auto"/>
        <w:jc w:val="center"/>
        <w:rPr>
          <w:rFonts w:asciiTheme="majorHAnsi" w:hAnsiTheme="majorHAnsi"/>
          <w:sz w:val="23"/>
          <w:szCs w:val="23"/>
        </w:rPr>
      </w:pPr>
    </w:p>
    <w:p w14:paraId="2F47BCAF" w14:textId="3AB39D21" w:rsidR="00C053DD" w:rsidRPr="00C053DD" w:rsidRDefault="00C053DD" w:rsidP="00C053DD">
      <w:pPr>
        <w:spacing w:line="240" w:lineRule="auto"/>
        <w:rPr>
          <w:rFonts w:asciiTheme="majorHAnsi" w:hAnsiTheme="majorHAnsi"/>
          <w:sz w:val="23"/>
          <w:szCs w:val="23"/>
        </w:rPr>
      </w:pPr>
      <w:r w:rsidRPr="00C053DD">
        <w:rPr>
          <w:rFonts w:asciiTheme="majorHAnsi" w:hAnsiTheme="majorHAnsi"/>
          <w:sz w:val="23"/>
          <w:szCs w:val="23"/>
        </w:rPr>
        <w:t xml:space="preserve">The amendment to the Rules for Awarding Scholarships and Bursaries at the Faculty of Arts of Charles University (the first amendment) was approved by the Academic Senate of the Faculty of Arts of Charles University on </w:t>
      </w:r>
      <w:r>
        <w:rPr>
          <w:rFonts w:asciiTheme="majorHAnsi" w:hAnsiTheme="majorHAnsi"/>
          <w:sz w:val="23"/>
          <w:szCs w:val="23"/>
        </w:rPr>
        <w:t>16</w:t>
      </w:r>
      <w:r w:rsidRPr="00C053DD">
        <w:rPr>
          <w:rFonts w:asciiTheme="majorHAnsi" w:hAnsiTheme="majorHAnsi"/>
          <w:sz w:val="23"/>
          <w:szCs w:val="23"/>
        </w:rPr>
        <w:t xml:space="preserve"> </w:t>
      </w:r>
      <w:r>
        <w:rPr>
          <w:rFonts w:asciiTheme="majorHAnsi" w:hAnsiTheme="majorHAnsi"/>
          <w:sz w:val="23"/>
          <w:szCs w:val="23"/>
        </w:rPr>
        <w:t>April</w:t>
      </w:r>
      <w:r w:rsidRPr="00C053DD">
        <w:rPr>
          <w:rFonts w:asciiTheme="majorHAnsi" w:hAnsiTheme="majorHAnsi"/>
          <w:sz w:val="23"/>
          <w:szCs w:val="23"/>
        </w:rPr>
        <w:t xml:space="preserve"> 20</w:t>
      </w:r>
      <w:r>
        <w:rPr>
          <w:rFonts w:asciiTheme="majorHAnsi" w:hAnsiTheme="majorHAnsi"/>
          <w:sz w:val="23"/>
          <w:szCs w:val="23"/>
        </w:rPr>
        <w:t>20</w:t>
      </w:r>
      <w:r w:rsidRPr="00C053DD">
        <w:rPr>
          <w:rFonts w:asciiTheme="majorHAnsi" w:hAnsiTheme="majorHAnsi"/>
          <w:sz w:val="23"/>
          <w:szCs w:val="23"/>
        </w:rPr>
        <w:t xml:space="preserve">.  This amendment came into force on the date of approval by the Academic Senate of Charles University on </w:t>
      </w:r>
      <w:r>
        <w:rPr>
          <w:rFonts w:asciiTheme="majorHAnsi" w:hAnsiTheme="majorHAnsi"/>
          <w:sz w:val="23"/>
          <w:szCs w:val="23"/>
        </w:rPr>
        <w:t>29</w:t>
      </w:r>
      <w:r w:rsidRPr="00C053DD">
        <w:rPr>
          <w:rFonts w:asciiTheme="majorHAnsi" w:hAnsiTheme="majorHAnsi"/>
          <w:sz w:val="23"/>
          <w:szCs w:val="23"/>
        </w:rPr>
        <w:t xml:space="preserve"> </w:t>
      </w:r>
      <w:r>
        <w:rPr>
          <w:rFonts w:asciiTheme="majorHAnsi" w:hAnsiTheme="majorHAnsi"/>
          <w:sz w:val="23"/>
          <w:szCs w:val="23"/>
        </w:rPr>
        <w:t>May</w:t>
      </w:r>
      <w:r w:rsidRPr="00C053DD">
        <w:rPr>
          <w:rFonts w:asciiTheme="majorHAnsi" w:hAnsiTheme="majorHAnsi"/>
          <w:sz w:val="23"/>
          <w:szCs w:val="23"/>
        </w:rPr>
        <w:t xml:space="preserve"> 20</w:t>
      </w:r>
      <w:r>
        <w:rPr>
          <w:rFonts w:asciiTheme="majorHAnsi" w:hAnsiTheme="majorHAnsi"/>
          <w:sz w:val="23"/>
          <w:szCs w:val="23"/>
        </w:rPr>
        <w:t>20</w:t>
      </w:r>
      <w:r w:rsidRPr="00C053DD">
        <w:rPr>
          <w:rFonts w:asciiTheme="majorHAnsi" w:hAnsiTheme="majorHAnsi"/>
          <w:sz w:val="23"/>
          <w:szCs w:val="23"/>
        </w:rPr>
        <w:t xml:space="preserve"> (ref. no. </w:t>
      </w:r>
      <w:r w:rsidRPr="00C053DD">
        <w:rPr>
          <w:rFonts w:ascii="Cambria" w:hAnsi="Cambria"/>
          <w:sz w:val="23"/>
          <w:szCs w:val="23"/>
        </w:rPr>
        <w:t>1</w:t>
      </w:r>
      <w:r>
        <w:rPr>
          <w:rFonts w:ascii="Cambria" w:hAnsi="Cambria"/>
          <w:sz w:val="23"/>
          <w:szCs w:val="23"/>
        </w:rPr>
        <w:t>05/b</w:t>
      </w:r>
      <w:r w:rsidRPr="00C053DD">
        <w:rPr>
          <w:rFonts w:asciiTheme="majorHAnsi" w:hAnsiTheme="majorHAnsi"/>
          <w:sz w:val="23"/>
          <w:szCs w:val="23"/>
        </w:rPr>
        <w:t>/20</w:t>
      </w:r>
      <w:r>
        <w:rPr>
          <w:rFonts w:asciiTheme="majorHAnsi" w:hAnsiTheme="majorHAnsi"/>
          <w:sz w:val="23"/>
          <w:szCs w:val="23"/>
        </w:rPr>
        <w:t>20</w:t>
      </w:r>
      <w:r w:rsidRPr="00C053DD">
        <w:rPr>
          <w:rFonts w:asciiTheme="majorHAnsi" w:hAnsiTheme="majorHAnsi"/>
          <w:sz w:val="23"/>
          <w:szCs w:val="23"/>
        </w:rPr>
        <w:t xml:space="preserve">). The amendment came </w:t>
      </w:r>
      <w:r>
        <w:rPr>
          <w:rFonts w:asciiTheme="majorHAnsi" w:hAnsiTheme="majorHAnsi"/>
          <w:sz w:val="23"/>
          <w:szCs w:val="23"/>
        </w:rPr>
        <w:t xml:space="preserve">into </w:t>
      </w:r>
      <w:r w:rsidRPr="00C053DD">
        <w:rPr>
          <w:rFonts w:asciiTheme="majorHAnsi" w:hAnsiTheme="majorHAnsi"/>
          <w:sz w:val="23"/>
          <w:szCs w:val="23"/>
        </w:rPr>
        <w:t xml:space="preserve">effect on </w:t>
      </w:r>
      <w:r>
        <w:rPr>
          <w:rFonts w:asciiTheme="majorHAnsi" w:hAnsiTheme="majorHAnsi"/>
          <w:sz w:val="23"/>
          <w:szCs w:val="23"/>
        </w:rPr>
        <w:t xml:space="preserve">1 July 2020, with the exception of Article </w:t>
      </w:r>
      <w:proofErr w:type="gramStart"/>
      <w:r>
        <w:rPr>
          <w:rFonts w:asciiTheme="majorHAnsi" w:hAnsiTheme="majorHAnsi"/>
          <w:sz w:val="23"/>
          <w:szCs w:val="23"/>
        </w:rPr>
        <w:t>I(</w:t>
      </w:r>
      <w:proofErr w:type="gramEnd"/>
      <w:r>
        <w:rPr>
          <w:rFonts w:asciiTheme="majorHAnsi" w:hAnsiTheme="majorHAnsi"/>
          <w:sz w:val="23"/>
          <w:szCs w:val="23"/>
        </w:rPr>
        <w:t xml:space="preserve">3 to 13 and 16), which </w:t>
      </w:r>
      <w:r w:rsidR="005B7566">
        <w:rPr>
          <w:rFonts w:asciiTheme="majorHAnsi" w:hAnsiTheme="majorHAnsi"/>
          <w:sz w:val="23"/>
          <w:szCs w:val="23"/>
        </w:rPr>
        <w:t>came</w:t>
      </w:r>
      <w:r>
        <w:rPr>
          <w:rFonts w:asciiTheme="majorHAnsi" w:hAnsiTheme="majorHAnsi"/>
          <w:sz w:val="23"/>
          <w:szCs w:val="23"/>
        </w:rPr>
        <w:t xml:space="preserve"> into effect on </w:t>
      </w:r>
      <w:r w:rsidRPr="00C053DD">
        <w:rPr>
          <w:rFonts w:asciiTheme="majorHAnsi" w:hAnsiTheme="majorHAnsi"/>
          <w:sz w:val="23"/>
          <w:szCs w:val="23"/>
        </w:rPr>
        <w:t>the first day of the 20</w:t>
      </w:r>
      <w:r>
        <w:rPr>
          <w:rFonts w:asciiTheme="majorHAnsi" w:hAnsiTheme="majorHAnsi"/>
          <w:sz w:val="23"/>
          <w:szCs w:val="23"/>
        </w:rPr>
        <w:t>20</w:t>
      </w:r>
      <w:r w:rsidRPr="00C053DD">
        <w:rPr>
          <w:rFonts w:asciiTheme="majorHAnsi" w:hAnsiTheme="majorHAnsi"/>
          <w:sz w:val="23"/>
          <w:szCs w:val="23"/>
        </w:rPr>
        <w:t>/202</w:t>
      </w:r>
      <w:r>
        <w:rPr>
          <w:rFonts w:asciiTheme="majorHAnsi" w:hAnsiTheme="majorHAnsi"/>
          <w:sz w:val="23"/>
          <w:szCs w:val="23"/>
        </w:rPr>
        <w:t>1</w:t>
      </w:r>
      <w:r w:rsidRPr="00C053DD">
        <w:rPr>
          <w:rFonts w:asciiTheme="majorHAnsi" w:hAnsiTheme="majorHAnsi"/>
          <w:sz w:val="23"/>
          <w:szCs w:val="23"/>
        </w:rPr>
        <w:t xml:space="preserve"> academic year, </w:t>
      </w:r>
      <w:r w:rsidR="005B7566">
        <w:rPr>
          <w:rFonts w:asciiTheme="majorHAnsi" w:hAnsiTheme="majorHAnsi"/>
          <w:sz w:val="23"/>
          <w:szCs w:val="23"/>
        </w:rPr>
        <w:t>i.e. 1 October 2020</w:t>
      </w:r>
      <w:r w:rsidRPr="00C053DD">
        <w:rPr>
          <w:rFonts w:asciiTheme="majorHAnsi" w:hAnsiTheme="majorHAnsi"/>
          <w:sz w:val="23"/>
          <w:szCs w:val="23"/>
        </w:rPr>
        <w:t xml:space="preserve">. </w:t>
      </w:r>
      <w:bookmarkStart w:id="3" w:name="_GoBack"/>
      <w:bookmarkEnd w:id="3"/>
    </w:p>
    <w:p w14:paraId="07800F45" w14:textId="25BFEA01" w:rsidR="00C053DD" w:rsidRDefault="00C053DD" w:rsidP="00DA0EEE"/>
    <w:p w14:paraId="4E80F0BE" w14:textId="3F9597E2" w:rsidR="00C053DD" w:rsidRPr="0083482A" w:rsidRDefault="00C053DD" w:rsidP="0083482A">
      <w:pPr>
        <w:autoSpaceDE w:val="0"/>
        <w:autoSpaceDN w:val="0"/>
        <w:adjustRightInd w:val="0"/>
        <w:spacing w:line="240" w:lineRule="auto"/>
        <w:rPr>
          <w:rFonts w:asciiTheme="majorHAnsi" w:hAnsiTheme="majorHAnsi"/>
          <w:sz w:val="23"/>
          <w:szCs w:val="23"/>
        </w:rPr>
      </w:pPr>
      <w:r w:rsidRPr="00C053DD">
        <w:rPr>
          <w:rFonts w:asciiTheme="majorHAnsi" w:hAnsiTheme="majorHAnsi"/>
          <w:sz w:val="23"/>
          <w:szCs w:val="23"/>
        </w:rPr>
        <w:t xml:space="preserve">This consolidated version is intended for internal use only. The Legal </w:t>
      </w:r>
      <w:r w:rsidR="00526F55">
        <w:rPr>
          <w:rFonts w:asciiTheme="majorHAnsi" w:hAnsiTheme="majorHAnsi"/>
          <w:sz w:val="23"/>
          <w:szCs w:val="23"/>
        </w:rPr>
        <w:t xml:space="preserve">Services </w:t>
      </w:r>
      <w:r w:rsidR="0083482A">
        <w:rPr>
          <w:rFonts w:asciiTheme="majorHAnsi" w:hAnsiTheme="majorHAnsi"/>
          <w:sz w:val="23"/>
          <w:szCs w:val="23"/>
        </w:rPr>
        <w:t>o</w:t>
      </w:r>
      <w:r w:rsidR="00830C0F">
        <w:rPr>
          <w:rFonts w:asciiTheme="majorHAnsi" w:hAnsiTheme="majorHAnsi"/>
          <w:sz w:val="23"/>
          <w:szCs w:val="23"/>
        </w:rPr>
        <w:t>ffice</w:t>
      </w:r>
      <w:r w:rsidRPr="00C053DD">
        <w:rPr>
          <w:rFonts w:asciiTheme="majorHAnsi" w:hAnsiTheme="majorHAnsi"/>
          <w:sz w:val="23"/>
          <w:szCs w:val="23"/>
        </w:rPr>
        <w:t xml:space="preserve"> of the </w:t>
      </w:r>
      <w:r w:rsidR="00830C0F" w:rsidRPr="00C053DD">
        <w:rPr>
          <w:rFonts w:asciiTheme="majorHAnsi" w:hAnsiTheme="majorHAnsi"/>
          <w:sz w:val="23"/>
          <w:szCs w:val="23"/>
        </w:rPr>
        <w:t>Dean’s</w:t>
      </w:r>
      <w:r w:rsidRPr="00C053DD">
        <w:rPr>
          <w:rFonts w:asciiTheme="majorHAnsi" w:hAnsiTheme="majorHAnsi"/>
          <w:sz w:val="23"/>
          <w:szCs w:val="23"/>
        </w:rPr>
        <w:t xml:space="preserve"> Office </w:t>
      </w:r>
      <w:r w:rsidR="00830C0F">
        <w:rPr>
          <w:rFonts w:asciiTheme="majorHAnsi" w:hAnsiTheme="majorHAnsi"/>
          <w:sz w:val="23"/>
          <w:szCs w:val="23"/>
        </w:rPr>
        <w:t xml:space="preserve">of the Faculty </w:t>
      </w:r>
      <w:r w:rsidRPr="00C053DD">
        <w:rPr>
          <w:rFonts w:asciiTheme="majorHAnsi" w:hAnsiTheme="majorHAnsi"/>
          <w:sz w:val="23"/>
          <w:szCs w:val="23"/>
        </w:rPr>
        <w:t>is responsible for its accuracy.</w:t>
      </w:r>
    </w:p>
    <w:sectPr w:rsidR="00C053DD" w:rsidRPr="0083482A" w:rsidSect="000C12BF">
      <w:headerReference w:type="default" r:id="rId8"/>
      <w:type w:val="continuous"/>
      <w:pgSz w:w="11906" w:h="16838"/>
      <w:pgMar w:top="1445" w:right="1554" w:bottom="1445" w:left="1237" w:header="709"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013EE" w14:textId="77777777" w:rsidR="002963D6" w:rsidRDefault="002963D6">
      <w:r>
        <w:separator/>
      </w:r>
    </w:p>
  </w:endnote>
  <w:endnote w:type="continuationSeparator" w:id="0">
    <w:p w14:paraId="6B4E2E1D" w14:textId="77777777" w:rsidR="002963D6" w:rsidRDefault="00296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8A04" w14:textId="77777777" w:rsidR="002963D6" w:rsidRDefault="002963D6">
      <w:r>
        <w:separator/>
      </w:r>
    </w:p>
  </w:footnote>
  <w:footnote w:type="continuationSeparator" w:id="0">
    <w:p w14:paraId="69607662" w14:textId="77777777" w:rsidR="002963D6" w:rsidRDefault="002963D6">
      <w:pPr>
        <w:spacing w:line="240" w:lineRule="auto"/>
      </w:pPr>
      <w:r>
        <w:continuationSeparator/>
      </w:r>
    </w:p>
  </w:footnote>
  <w:footnote w:id="1">
    <w:p w14:paraId="7F79B5BA" w14:textId="77777777" w:rsidR="002415FD" w:rsidRPr="00EE081D" w:rsidRDefault="002415FD" w:rsidP="002415FD">
      <w:pPr>
        <w:pStyle w:val="H2"/>
        <w:rPr>
          <w:b w:val="0"/>
          <w:sz w:val="20"/>
          <w:lang w:val="en-GB"/>
        </w:rPr>
      </w:pPr>
      <w:r>
        <w:rPr>
          <w:rStyle w:val="Znakapoznpodarou"/>
          <w:b w:val="0"/>
          <w:sz w:val="20"/>
        </w:rPr>
        <w:sym w:font="Symbol" w:char="F0B7"/>
      </w:r>
      <w:r>
        <w:rPr>
          <w:b w:val="0"/>
          <w:sz w:val="20"/>
        </w:rPr>
        <w:t xml:space="preserve"> </w:t>
      </w:r>
      <w:r>
        <w:rPr>
          <w:b w:val="0"/>
          <w:sz w:val="20"/>
          <w:lang w:val="en-GB"/>
        </w:rPr>
        <w:t xml:space="preserve">Translator’s note: </w:t>
      </w:r>
      <w:r w:rsidRPr="00EE081D">
        <w:rPr>
          <w:b w:val="0"/>
          <w:bCs/>
          <w:sz w:val="20"/>
          <w:lang w:val="en-GB"/>
        </w:rPr>
        <w:t>Words importing the masculine include the feminine, and unless the context otherwise requires, words in the singular include the plural and words in the plural include the singular.</w:t>
      </w:r>
    </w:p>
    <w:p w14:paraId="7B3D912F" w14:textId="77777777" w:rsidR="002415FD" w:rsidRDefault="002415FD" w:rsidP="002415FD">
      <w:pPr>
        <w:pStyle w:val="Textpoznpodarou"/>
      </w:pPr>
    </w:p>
  </w:footnote>
  <w:footnote w:id="2">
    <w:p w14:paraId="0F85C1BC" w14:textId="52A7F930" w:rsidR="00EF200C" w:rsidRDefault="00EF200C" w:rsidP="00EF200C">
      <w:pPr>
        <w:pStyle w:val="Textpoznpodarou"/>
      </w:pPr>
      <w:r>
        <w:rPr>
          <w:rStyle w:val="Znakapoznpodarou"/>
        </w:rPr>
        <w:footnoteRef/>
      </w:r>
      <w:r>
        <w:t xml:space="preserve"> Article 4 (2) of </w:t>
      </w:r>
      <w:r w:rsidRPr="002B276E">
        <w:t>the Scholarship and Bur</w:t>
      </w:r>
      <w:r>
        <w:t>sary Rules of the</w:t>
      </w:r>
      <w:r w:rsidRPr="002B276E">
        <w:t xml:space="preserve"> University</w:t>
      </w:r>
      <w:r>
        <w:t xml:space="preserve">. </w:t>
      </w:r>
    </w:p>
  </w:footnote>
  <w:footnote w:id="3">
    <w:p w14:paraId="368C0FEC" w14:textId="52D5E4D4" w:rsidR="0096344F" w:rsidRDefault="0096344F" w:rsidP="0096344F">
      <w:pPr>
        <w:pStyle w:val="Textpoznpodarou"/>
      </w:pPr>
      <w:r>
        <w:rPr>
          <w:rStyle w:val="Znakapoznpodarou"/>
        </w:rPr>
        <w:footnoteRef/>
      </w:r>
      <w:r>
        <w:t xml:space="preserve"> The second and third sentence</w:t>
      </w:r>
      <w:r w:rsidR="007552C0">
        <w:t>s</w:t>
      </w:r>
      <w:r>
        <w:t xml:space="preserve"> of Article 4 (2) of the </w:t>
      </w:r>
      <w:r w:rsidRPr="002B276E">
        <w:t>Scholarship and Bur</w:t>
      </w:r>
      <w:r>
        <w:t>sary Rules of the</w:t>
      </w:r>
      <w:r w:rsidRPr="002B276E">
        <w:t xml:space="preserve"> University</w:t>
      </w:r>
      <w:r>
        <w:t>, and the third and fourth sentence</w:t>
      </w:r>
      <w:r w:rsidR="007552C0">
        <w:t>s</w:t>
      </w:r>
      <w:r>
        <w:t xml:space="preserve"> of Article 8 (13) of the </w:t>
      </w:r>
      <w:r w:rsidRPr="002B276E">
        <w:t>Scholarship and Bur</w:t>
      </w:r>
      <w:r>
        <w:t>sary Rules of the</w:t>
      </w:r>
      <w:r w:rsidRPr="002B276E">
        <w:t xml:space="preserve"> University</w:t>
      </w:r>
      <w:r>
        <w:t>, as amended</w:t>
      </w:r>
      <w:r>
        <w:rPr>
          <w:lang w:eastAsia="x-none"/>
        </w:rPr>
        <w:t>.</w:t>
      </w:r>
    </w:p>
  </w:footnote>
  <w:footnote w:id="4">
    <w:p w14:paraId="71897974" w14:textId="6F6B7CB3" w:rsidR="0096344F" w:rsidRDefault="0096344F" w:rsidP="0096344F">
      <w:pPr>
        <w:pStyle w:val="Textpoznpodarou"/>
      </w:pPr>
      <w:r>
        <w:rPr>
          <w:rStyle w:val="Znakapoznpodarou"/>
        </w:rPr>
        <w:footnoteRef/>
      </w:r>
      <w:r>
        <w:t xml:space="preserve"> The second sentence of Article 4 (2) of the </w:t>
      </w:r>
      <w:r w:rsidRPr="002B276E">
        <w:t>Scholarship and Bur</w:t>
      </w:r>
      <w:r>
        <w:t>sary Rules of the</w:t>
      </w:r>
      <w:r w:rsidRPr="002B276E">
        <w:t xml:space="preserve"> University</w:t>
      </w:r>
      <w:r>
        <w:t>.</w:t>
      </w:r>
    </w:p>
  </w:footnote>
  <w:footnote w:id="5">
    <w:p w14:paraId="0C35727A" w14:textId="2C8D0420" w:rsidR="00332788" w:rsidRDefault="00332788" w:rsidP="00332788">
      <w:pPr>
        <w:pStyle w:val="Textpoznpodarou"/>
      </w:pPr>
      <w:r>
        <w:rPr>
          <w:rStyle w:val="Znakapoznpodarou"/>
        </w:rPr>
        <w:footnoteRef/>
      </w:r>
      <w:r>
        <w:t xml:space="preserve"> Article 4 (4) of the Scholarship and Bursary Rules of the University. </w:t>
      </w:r>
    </w:p>
  </w:footnote>
  <w:footnote w:id="6">
    <w:p w14:paraId="5529BAC8" w14:textId="2993764E" w:rsidR="008027D4" w:rsidRDefault="008027D4" w:rsidP="008027D4">
      <w:pPr>
        <w:pStyle w:val="Textpoznpodarou"/>
      </w:pPr>
      <w:r>
        <w:rPr>
          <w:rStyle w:val="Znakapoznpodarou"/>
        </w:rPr>
        <w:footnoteRef/>
      </w:r>
      <w:r>
        <w:t xml:space="preserve"> Article 5 (1) of the Scholarship and Bursary Rules of the University.</w:t>
      </w:r>
    </w:p>
  </w:footnote>
  <w:footnote w:id="7">
    <w:p w14:paraId="16CAC515" w14:textId="1C33B912" w:rsidR="002E2FDF" w:rsidRDefault="002E2FDF" w:rsidP="002E2FDF">
      <w:pPr>
        <w:pStyle w:val="Textpoznpodarou"/>
      </w:pPr>
      <w:r>
        <w:rPr>
          <w:rStyle w:val="Znakapoznpodarou"/>
        </w:rPr>
        <w:footnoteRef/>
      </w:r>
      <w:r>
        <w:t xml:space="preserve"> </w:t>
      </w:r>
      <w:r w:rsidRPr="002E2FDF">
        <w:t>Act No. 130/2002 Sb., to Support Research, Experimental Development and Innovation from Public Funds, and to Amend Certain Related Acts (the Act to Support Research, Experimental Development and Innovation)</w:t>
      </w:r>
      <w:r>
        <w:t>, as amended.</w:t>
      </w:r>
    </w:p>
  </w:footnote>
  <w:footnote w:id="8">
    <w:p w14:paraId="6A0F635F" w14:textId="39347647" w:rsidR="002E2FDF" w:rsidRDefault="002E2FDF" w:rsidP="002E2FDF">
      <w:pPr>
        <w:pStyle w:val="Textpoznpodarou"/>
      </w:pPr>
      <w:r>
        <w:rPr>
          <w:rStyle w:val="Znakapoznpodarou"/>
        </w:rPr>
        <w:footnoteRef/>
      </w:r>
      <w:r>
        <w:t xml:space="preserve"> Article 6 (1) of the Scholarship and Bursary Rules of the University.</w:t>
      </w:r>
    </w:p>
  </w:footnote>
  <w:footnote w:id="9">
    <w:p w14:paraId="7E42E98A" w14:textId="39597227" w:rsidR="002E2FDF" w:rsidRDefault="002E2FDF" w:rsidP="002E2FDF">
      <w:pPr>
        <w:pStyle w:val="Textpoznpodarou"/>
      </w:pPr>
      <w:r>
        <w:rPr>
          <w:rStyle w:val="Znakapoznpodarou"/>
        </w:rPr>
        <w:footnoteRef/>
      </w:r>
      <w:r>
        <w:t xml:space="preserve"> </w:t>
      </w:r>
      <w:r w:rsidRPr="002E2FDF">
        <w:t>Act No. 130/2002 Sb., to Support Research, Experimental Development and Innovation from Public Funds, and to Amend Certain Related Acts (the Act to Support Research, Experimental Development and Innovation)</w:t>
      </w:r>
      <w:r>
        <w:t>, as amended.</w:t>
      </w:r>
    </w:p>
  </w:footnote>
  <w:footnote w:id="10">
    <w:p w14:paraId="06CDDF85" w14:textId="0D90DA41" w:rsidR="00F66F4E" w:rsidRDefault="00F66F4E" w:rsidP="00F66F4E">
      <w:pPr>
        <w:pStyle w:val="Textpoznpodarou"/>
      </w:pPr>
      <w:r>
        <w:rPr>
          <w:rStyle w:val="Znakapoznpodarou"/>
        </w:rPr>
        <w:footnoteRef/>
      </w:r>
      <w:r>
        <w:t xml:space="preserve"> Article 9 (1) of the Scholarship and Bursary Rules of the University.</w:t>
      </w:r>
    </w:p>
  </w:footnote>
  <w:footnote w:id="11">
    <w:p w14:paraId="531103F7" w14:textId="04911552" w:rsidR="003D5832" w:rsidRDefault="003D5832" w:rsidP="003D5832">
      <w:pPr>
        <w:pStyle w:val="Textpoznpodarou"/>
      </w:pPr>
      <w:r>
        <w:rPr>
          <w:rStyle w:val="Znakapoznpodarou"/>
        </w:rPr>
        <w:footnoteRef/>
      </w:r>
      <w:r>
        <w:t xml:space="preserve"> Article 9 (2) of the Scholarship and Bursary Rules of the University. </w:t>
      </w:r>
    </w:p>
  </w:footnote>
  <w:footnote w:id="12">
    <w:p w14:paraId="75DC412E" w14:textId="11B5F6A3" w:rsidR="003B2466" w:rsidRDefault="003B2466" w:rsidP="003B2466">
      <w:pPr>
        <w:pStyle w:val="Textpoznpodarou"/>
      </w:pPr>
      <w:r>
        <w:rPr>
          <w:rStyle w:val="Znakapoznpodarou"/>
        </w:rPr>
        <w:footnoteRef/>
      </w:r>
      <w:r>
        <w:t xml:space="preserve"> Article 10 (1) of the Scholarship and Bursary Rules of the University.</w:t>
      </w:r>
    </w:p>
  </w:footnote>
  <w:footnote w:id="13">
    <w:p w14:paraId="2375BAD0" w14:textId="2BDD83C5" w:rsidR="00B1695D" w:rsidRDefault="00B1695D" w:rsidP="00B1695D">
      <w:pPr>
        <w:pStyle w:val="Textpoznpodarou"/>
      </w:pPr>
      <w:r>
        <w:rPr>
          <w:rStyle w:val="Znakapoznpodarou"/>
        </w:rPr>
        <w:footnoteRef/>
      </w:r>
      <w:r>
        <w:t xml:space="preserve"> Article 12 (2) and (3) of the Scholarship and Bursary Rules of the University.</w:t>
      </w:r>
    </w:p>
  </w:footnote>
  <w:footnote w:id="14">
    <w:p w14:paraId="21DF241B" w14:textId="0DDE70C3" w:rsidR="00947B49" w:rsidRDefault="00947B49" w:rsidP="00947B49">
      <w:pPr>
        <w:pStyle w:val="Textpoznpodarou"/>
      </w:pPr>
      <w:r>
        <w:rPr>
          <w:rStyle w:val="Znakapoznpodarou"/>
        </w:rPr>
        <w:footnoteRef/>
      </w:r>
      <w:r>
        <w:t xml:space="preserve"> Article 12 (5) and (6) of the Scholarship and Bursary Rules of the University.</w:t>
      </w:r>
    </w:p>
  </w:footnote>
  <w:footnote w:id="15">
    <w:p w14:paraId="448CEBAE" w14:textId="7DD9A869" w:rsidR="00947B49" w:rsidRDefault="00947B49" w:rsidP="00947B49">
      <w:pPr>
        <w:pStyle w:val="Textpoznpodarou"/>
      </w:pPr>
      <w:r>
        <w:rPr>
          <w:rStyle w:val="Znakapoznpodarou"/>
        </w:rPr>
        <w:footnoteRef/>
      </w:r>
      <w:r>
        <w:t xml:space="preserve"> </w:t>
      </w:r>
      <w:r w:rsidR="00A256D9">
        <w:t>Article 10 (10) of the Code of Study and Examination of the University.</w:t>
      </w:r>
    </w:p>
  </w:footnote>
  <w:footnote w:id="16">
    <w:p w14:paraId="2AE78D61" w14:textId="094A7DE8" w:rsidR="00A256D9" w:rsidRDefault="00A256D9" w:rsidP="00A256D9">
      <w:pPr>
        <w:pStyle w:val="Textpoznpodarou"/>
      </w:pPr>
      <w:r>
        <w:rPr>
          <w:rStyle w:val="Znakapoznpodarou"/>
        </w:rPr>
        <w:footnoteRef/>
      </w:r>
      <w:r>
        <w:t xml:space="preserve"> </w:t>
      </w:r>
      <w:r w:rsidR="008B2DC9">
        <w:t>S</w:t>
      </w:r>
      <w:r w:rsidRPr="00A256D9">
        <w:t>ection 5 (c) of Act No. 48/1997 Sb., on Public Health Insurance and on the Amendment and Supplement to Some Other Related Laws, as amended</w:t>
      </w:r>
      <w:r>
        <w:t>.</w:t>
      </w:r>
    </w:p>
  </w:footnote>
  <w:footnote w:id="17">
    <w:p w14:paraId="57CABA95" w14:textId="4115CA51" w:rsidR="00A256D9" w:rsidRDefault="00A256D9" w:rsidP="00A256D9">
      <w:pPr>
        <w:pStyle w:val="Textpoznpodarou"/>
      </w:pPr>
      <w:r>
        <w:rPr>
          <w:rStyle w:val="Znakapoznpodarou"/>
        </w:rPr>
        <w:footnoteRef/>
      </w:r>
      <w:r>
        <w:t xml:space="preserve"> Article 12 (8) of the Scholarship and Bursary Rules of the University.</w:t>
      </w:r>
    </w:p>
  </w:footnote>
  <w:footnote w:id="18">
    <w:p w14:paraId="701C1B02" w14:textId="1F07409E" w:rsidR="00A44BCA" w:rsidRDefault="00A44BCA">
      <w:pPr>
        <w:pStyle w:val="Textpoznpodarou"/>
      </w:pPr>
      <w:r>
        <w:rPr>
          <w:rStyle w:val="Znakapoznpodarou"/>
        </w:rPr>
        <w:footnoteRef/>
      </w:r>
      <w:r>
        <w:t xml:space="preserve"> </w:t>
      </w:r>
      <w:r w:rsidR="00087AC3">
        <w:t>Article 2 of the Scholarship and Bursary Rules of the University.</w:t>
      </w:r>
    </w:p>
  </w:footnote>
  <w:footnote w:id="19">
    <w:p w14:paraId="4076F6F6" w14:textId="28C4DD72" w:rsidR="00A44BCA" w:rsidRDefault="00A44BCA">
      <w:pPr>
        <w:pStyle w:val="Textpoznpodarou"/>
      </w:pPr>
      <w:r>
        <w:rPr>
          <w:rStyle w:val="Znakapoznpodarou"/>
        </w:rPr>
        <w:footnoteRef/>
      </w:r>
      <w:r>
        <w:t xml:space="preserve"> </w:t>
      </w:r>
      <w:r w:rsidR="00BF3BE1">
        <w:t>Article 3 (3) of the Scholarship and B</w:t>
      </w:r>
      <w:r w:rsidR="008B2DC9">
        <w:t>ursary Rules of the University.</w:t>
      </w:r>
    </w:p>
  </w:footnote>
  <w:footnote w:id="20">
    <w:p w14:paraId="60280B82" w14:textId="73066462" w:rsidR="00A44BCA" w:rsidRDefault="00A44BCA">
      <w:pPr>
        <w:pStyle w:val="Poznmkapodarou1"/>
        <w:shd w:val="clear" w:color="auto" w:fill="auto"/>
        <w:tabs>
          <w:tab w:val="left" w:pos="2531"/>
        </w:tabs>
        <w:spacing w:line="241" w:lineRule="exact"/>
      </w:pPr>
      <w:r w:rsidRPr="00FC312C">
        <w:rPr>
          <w:rStyle w:val="Poznmkapodarou0"/>
          <w:color w:val="000000"/>
          <w:sz w:val="20"/>
          <w:szCs w:val="20"/>
          <w:vertAlign w:val="superscript"/>
        </w:rPr>
        <w:footnoteRef/>
      </w:r>
      <w:r w:rsidRPr="00FC312C">
        <w:rPr>
          <w:rStyle w:val="Poznmkapodarou0"/>
          <w:color w:val="000000"/>
          <w:sz w:val="20"/>
          <w:szCs w:val="20"/>
        </w:rPr>
        <w:t xml:space="preserve"> </w:t>
      </w:r>
      <w:bookmarkStart w:id="1" w:name="OLE_LINK1"/>
      <w:bookmarkStart w:id="2" w:name="OLE_LINK2"/>
      <w:r w:rsidR="00BE0F61">
        <w:rPr>
          <w:rStyle w:val="Poznmkapodarou3"/>
          <w:color w:val="000000"/>
        </w:rPr>
        <w:t>S. 9 (1) (b) (2) of the Higher Education Act. This regulation was approved by the Academic Senate of Charles University on 2 June 2017.</w:t>
      </w:r>
      <w:bookmarkEnd w:id="1"/>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9F0C" w14:textId="6AE26D1B" w:rsidR="00A44BCA" w:rsidRPr="001D5462" w:rsidRDefault="00933A14" w:rsidP="00B83751">
    <w:pPr>
      <w:jc w:val="center"/>
      <w:rPr>
        <w:i/>
        <w:sz w:val="21"/>
        <w:szCs w:val="21"/>
      </w:rPr>
    </w:pPr>
    <w:r>
      <w:rPr>
        <w:i/>
        <w:sz w:val="21"/>
        <w:szCs w:val="21"/>
      </w:rPr>
      <w:t xml:space="preserve">The </w:t>
    </w:r>
    <w:r w:rsidR="00E7628E">
      <w:rPr>
        <w:i/>
        <w:sz w:val="21"/>
        <w:szCs w:val="21"/>
      </w:rPr>
      <w:t>Second</w:t>
    </w:r>
    <w:r>
      <w:rPr>
        <w:i/>
        <w:sz w:val="21"/>
        <w:szCs w:val="21"/>
      </w:rPr>
      <w:t xml:space="preserve"> Consolidated </w:t>
    </w:r>
    <w:r w:rsidR="005C2104" w:rsidRPr="005C2104">
      <w:rPr>
        <w:i/>
        <w:sz w:val="21"/>
        <w:szCs w:val="21"/>
      </w:rPr>
      <w:t xml:space="preserve">Rules for Awarding Scholarships and Bursaries at </w:t>
    </w:r>
    <w:r w:rsidR="002415FD">
      <w:rPr>
        <w:i/>
        <w:sz w:val="21"/>
        <w:szCs w:val="21"/>
      </w:rPr>
      <w:t>t</w:t>
    </w:r>
    <w:r w:rsidR="002415FD" w:rsidRPr="002415FD">
      <w:rPr>
        <w:i/>
        <w:sz w:val="21"/>
        <w:szCs w:val="21"/>
      </w:rPr>
      <w:t>he Faculty of Arts of Charles University</w:t>
    </w:r>
    <w:r w:rsidR="0053497A">
      <w:rPr>
        <w:noProof/>
        <w:lang w:eastAsia="en-GB"/>
      </w:rPr>
      <mc:AlternateContent>
        <mc:Choice Requires="wps">
          <w:drawing>
            <wp:anchor distT="0" distB="0" distL="114300" distR="114300" simplePos="0" relativeHeight="251658752" behindDoc="0" locked="0" layoutInCell="0" allowOverlap="1" wp14:anchorId="3CD471AF" wp14:editId="2F9A1D54">
              <wp:simplePos x="0" y="0"/>
              <wp:positionH relativeFrom="column">
                <wp:posOffset>15240</wp:posOffset>
              </wp:positionH>
              <wp:positionV relativeFrom="paragraph">
                <wp:posOffset>189230</wp:posOffset>
              </wp:positionV>
              <wp:extent cx="5760720" cy="0"/>
              <wp:effectExtent l="5715" t="8255" r="5715"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0F2A29"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6k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HBKu&#10;pBICAAAoBAAADgAAAAAAAAAAAAAAAAAuAgAAZHJzL2Uyb0RvYy54bWxQSwECLQAUAAYACAAAACEA&#10;OKoeT90AAAAHAQAADwAAAAAAAAAAAAAAAABsBAAAZHJzL2Rvd25yZXYueG1sUEsFBgAAAAAEAAQA&#10;8wAAAHYFAAAAAA==&#10;" o:allowincell="f" strokeweight=".25pt"/>
          </w:pict>
        </mc:Fallback>
      </mc:AlternateContent>
    </w:r>
    <w:r w:rsidR="0053497A">
      <w:rPr>
        <w:noProof/>
        <w:lang w:eastAsia="en-GB"/>
      </w:rPr>
      <mc:AlternateContent>
        <mc:Choice Requires="wps">
          <w:drawing>
            <wp:anchor distT="0" distB="0" distL="114300" distR="114300" simplePos="0" relativeHeight="251657728" behindDoc="0" locked="0" layoutInCell="0" allowOverlap="1" wp14:anchorId="3D1A0883" wp14:editId="1BD839E0">
              <wp:simplePos x="0" y="0"/>
              <wp:positionH relativeFrom="column">
                <wp:posOffset>15240</wp:posOffset>
              </wp:positionH>
              <wp:positionV relativeFrom="paragraph">
                <wp:posOffset>189230</wp:posOffset>
              </wp:positionV>
              <wp:extent cx="5760720" cy="0"/>
              <wp:effectExtent l="5715" t="8255" r="571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EDDC9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q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simjzHBaSlYcIYwZ3fbWlp0IGFc4herAs99mNV7xSJYxwlbXmxPhDzbcLlUAQ9KAToX&#10;6zwPP57Sp+VsOStGRT5Zjoq0aUafVnUxmqyAUvPQ1HWT/QzUsqLsBGNcBXbX2cyKv9P+8krOU3Wb&#10;zlsbkvfosV9A9vqPpKOWQb7zIGw1O23sVWMYxxh8eTph3u/3YN8/8MUv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g1Vj&#10;ahICAAAoBAAADgAAAAAAAAAAAAAAAAAuAgAAZHJzL2Uyb0RvYy54bWxQSwECLQAUAAYACAAAACEA&#10;OKoeT90AAAAHAQAADwAAAAAAAAAAAAAAAABsBAAAZHJzL2Rvd25yZXYueG1sUEsFBgAAAAAEAAQA&#10;8wAAAHYFAAAAAA==&#10;" o:allowincell="f" strokeweight=".25pt"/>
          </w:pict>
        </mc:Fallback>
      </mc:AlternateContent>
    </w:r>
    <w:r w:rsidR="0053497A">
      <w:rPr>
        <w:noProof/>
        <w:lang w:eastAsia="en-GB"/>
      </w:rPr>
      <mc:AlternateContent>
        <mc:Choice Requires="wps">
          <w:drawing>
            <wp:anchor distT="0" distB="0" distL="114300" distR="114300" simplePos="0" relativeHeight="251656704" behindDoc="0" locked="0" layoutInCell="0" allowOverlap="1" wp14:anchorId="2AC55D70" wp14:editId="1E5F21F6">
              <wp:simplePos x="0" y="0"/>
              <wp:positionH relativeFrom="column">
                <wp:posOffset>15240</wp:posOffset>
              </wp:positionH>
              <wp:positionV relativeFrom="paragraph">
                <wp:posOffset>189230</wp:posOffset>
              </wp:positionV>
              <wp:extent cx="5760720" cy="0"/>
              <wp:effectExtent l="5715" t="8255" r="571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C3E68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Gl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DhcZY+TkA0OvgSUgyJxjr/mesOBaPEEjhHYHLcOB+IkGIICfcovRZS&#10;RrGlQn2Jp9njQ0xwWgoWnCHM2f2ukhYdSRiX+MWqwHMfZvVBsQjWcsJWV9sTIS82XC5VwINSgM7V&#10;uszDj6f0aTVfzfNRPpmtRnla16NP6yofzdZAqZ7WVVVnPwO1LC9awRhXgd0wm1n+d9pfX8llqm7T&#10;eWtD8h499gvIDv9IOmoZ5LsMwk6z89YOGsM4xuDr0wnzfr8H+/6BL38B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CRZtGl&#10;EQIAACgEAAAOAAAAAAAAAAAAAAAAAC4CAABkcnMvZTJvRG9jLnhtbFBLAQItABQABgAIAAAAIQA4&#10;qh5P3QAAAAcBAAAPAAAAAAAAAAAAAAAAAGsEAABkcnMvZG93bnJldi54bWxQSwUGAAAAAAQABADz&#10;AAAAdQUAAAAA&#10;" o:allowincell="f" strokeweight=".25pt"/>
          </w:pict>
        </mc:Fallback>
      </mc:AlternateContent>
    </w:r>
  </w:p>
  <w:p w14:paraId="0FC88EF7" w14:textId="77777777" w:rsidR="00A44BCA" w:rsidRDefault="00A44BC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F559B7"/>
    <w:multiLevelType w:val="multilevel"/>
    <w:tmpl w:val="C5FA8606"/>
    <w:lvl w:ilvl="0">
      <w:start w:val="1"/>
      <w:numFmt w:val="decimal"/>
      <w:pStyle w:val="Seznam-seln1"/>
      <w:lvlText w:val="%1."/>
      <w:lvlJc w:val="left"/>
      <w:pPr>
        <w:tabs>
          <w:tab w:val="num" w:pos="720"/>
        </w:tabs>
        <w:ind w:left="720" w:hanging="360"/>
      </w:pPr>
      <w:rPr>
        <w:rFonts w:cs="Times New Roman"/>
      </w:rPr>
    </w:lvl>
    <w:lvl w:ilvl="1">
      <w:start w:val="1"/>
      <w:numFmt w:val="bullet"/>
      <w:pStyle w:val="Seznam-neslovan2"/>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CE26841"/>
    <w:multiLevelType w:val="multilevel"/>
    <w:tmpl w:val="E5A6B1C2"/>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D0B047D"/>
    <w:multiLevelType w:val="hybridMultilevel"/>
    <w:tmpl w:val="08E2262A"/>
    <w:lvl w:ilvl="0" w:tplc="7622709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7344E7"/>
    <w:multiLevelType w:val="multilevel"/>
    <w:tmpl w:val="A6E6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1280D9D"/>
    <w:multiLevelType w:val="hybridMultilevel"/>
    <w:tmpl w:val="24789752"/>
    <w:lvl w:ilvl="0" w:tplc="7BAAA38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BA165D"/>
    <w:multiLevelType w:val="hybridMultilevel"/>
    <w:tmpl w:val="49968C2E"/>
    <w:lvl w:ilvl="0" w:tplc="55146F72">
      <w:start w:val="1"/>
      <w:numFmt w:val="lowerLetter"/>
      <w:pStyle w:val="Seznam-psmenn1"/>
      <w:lvlText w:val="%1)"/>
      <w:lvlJc w:val="left"/>
      <w:pPr>
        <w:ind w:left="1422" w:hanging="360"/>
      </w:pPr>
      <w:rPr>
        <w:rFonts w:cs="Times New Roman"/>
      </w:rPr>
    </w:lvl>
    <w:lvl w:ilvl="1" w:tplc="04050019">
      <w:start w:val="1"/>
      <w:numFmt w:val="lowerLetter"/>
      <w:lvlText w:val="%2."/>
      <w:lvlJc w:val="left"/>
      <w:pPr>
        <w:ind w:left="2142" w:hanging="360"/>
      </w:pPr>
      <w:rPr>
        <w:rFonts w:cs="Times New Roman"/>
      </w:rPr>
    </w:lvl>
    <w:lvl w:ilvl="2" w:tplc="0405001B" w:tentative="1">
      <w:start w:val="1"/>
      <w:numFmt w:val="lowerRoman"/>
      <w:lvlText w:val="%3."/>
      <w:lvlJc w:val="right"/>
      <w:pPr>
        <w:ind w:left="2862" w:hanging="180"/>
      </w:pPr>
      <w:rPr>
        <w:rFonts w:cs="Times New Roman"/>
      </w:rPr>
    </w:lvl>
    <w:lvl w:ilvl="3" w:tplc="0405000F" w:tentative="1">
      <w:start w:val="1"/>
      <w:numFmt w:val="decimal"/>
      <w:lvlText w:val="%4."/>
      <w:lvlJc w:val="left"/>
      <w:pPr>
        <w:ind w:left="3582" w:hanging="360"/>
      </w:pPr>
      <w:rPr>
        <w:rFonts w:cs="Times New Roman"/>
      </w:rPr>
    </w:lvl>
    <w:lvl w:ilvl="4" w:tplc="04050019" w:tentative="1">
      <w:start w:val="1"/>
      <w:numFmt w:val="lowerLetter"/>
      <w:lvlText w:val="%5."/>
      <w:lvlJc w:val="left"/>
      <w:pPr>
        <w:ind w:left="4302" w:hanging="360"/>
      </w:pPr>
      <w:rPr>
        <w:rFonts w:cs="Times New Roman"/>
      </w:rPr>
    </w:lvl>
    <w:lvl w:ilvl="5" w:tplc="0405001B" w:tentative="1">
      <w:start w:val="1"/>
      <w:numFmt w:val="lowerRoman"/>
      <w:lvlText w:val="%6."/>
      <w:lvlJc w:val="right"/>
      <w:pPr>
        <w:ind w:left="5022" w:hanging="180"/>
      </w:pPr>
      <w:rPr>
        <w:rFonts w:cs="Times New Roman"/>
      </w:rPr>
    </w:lvl>
    <w:lvl w:ilvl="6" w:tplc="0405000F" w:tentative="1">
      <w:start w:val="1"/>
      <w:numFmt w:val="decimal"/>
      <w:lvlText w:val="%7."/>
      <w:lvlJc w:val="left"/>
      <w:pPr>
        <w:ind w:left="5742" w:hanging="360"/>
      </w:pPr>
      <w:rPr>
        <w:rFonts w:cs="Times New Roman"/>
      </w:rPr>
    </w:lvl>
    <w:lvl w:ilvl="7" w:tplc="04050019" w:tentative="1">
      <w:start w:val="1"/>
      <w:numFmt w:val="lowerLetter"/>
      <w:lvlText w:val="%8."/>
      <w:lvlJc w:val="left"/>
      <w:pPr>
        <w:ind w:left="6462" w:hanging="360"/>
      </w:pPr>
      <w:rPr>
        <w:rFonts w:cs="Times New Roman"/>
      </w:rPr>
    </w:lvl>
    <w:lvl w:ilvl="8" w:tplc="0405001B" w:tentative="1">
      <w:start w:val="1"/>
      <w:numFmt w:val="lowerRoman"/>
      <w:lvlText w:val="%9."/>
      <w:lvlJc w:val="right"/>
      <w:pPr>
        <w:ind w:left="7182" w:hanging="180"/>
      </w:pPr>
      <w:rPr>
        <w:rFonts w:cs="Times New Roman"/>
      </w:rPr>
    </w:lvl>
  </w:abstractNum>
  <w:abstractNum w:abstractNumId="12" w15:restartNumberingAfterBreak="0">
    <w:nsid w:val="3C610E54"/>
    <w:multiLevelType w:val="hybridMultilevel"/>
    <w:tmpl w:val="81A06DFC"/>
    <w:lvl w:ilvl="0" w:tplc="2E2CA06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40A36C6E"/>
    <w:multiLevelType w:val="hybridMultilevel"/>
    <w:tmpl w:val="F01ACE84"/>
    <w:lvl w:ilvl="0" w:tplc="F8961FA8">
      <w:start w:val="2"/>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4277009D"/>
    <w:multiLevelType w:val="hybridMultilevel"/>
    <w:tmpl w:val="6C10FA14"/>
    <w:lvl w:ilvl="0" w:tplc="71A67588">
      <w:start w:val="2"/>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E240A4B"/>
    <w:multiLevelType w:val="multilevel"/>
    <w:tmpl w:val="882EF5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533971AF"/>
    <w:multiLevelType w:val="multilevel"/>
    <w:tmpl w:val="B99E7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5AA41D77"/>
    <w:multiLevelType w:val="hybridMultilevel"/>
    <w:tmpl w:val="6B1803D8"/>
    <w:lvl w:ilvl="0" w:tplc="698697A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E60131"/>
    <w:multiLevelType w:val="hybridMultilevel"/>
    <w:tmpl w:val="6B1803D8"/>
    <w:lvl w:ilvl="0" w:tplc="698697A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8955E5"/>
    <w:multiLevelType w:val="hybridMultilevel"/>
    <w:tmpl w:val="B10C9262"/>
    <w:lvl w:ilvl="0" w:tplc="C546A736">
      <w:start w:val="1"/>
      <w:numFmt w:val="decimal"/>
      <w:lvlText w:val="%1."/>
      <w:lvlJc w:val="left"/>
      <w:pPr>
        <w:ind w:left="720" w:hanging="360"/>
      </w:pPr>
      <w:rPr>
        <w:rFonts w:cs="Times New Roman" w:hint="default"/>
      </w:rPr>
    </w:lvl>
    <w:lvl w:ilvl="1" w:tplc="51F81BF0">
      <w:start w:val="1"/>
      <w:numFmt w:val="lowerLetter"/>
      <w:lvlText w:val="%2)"/>
      <w:lvlJc w:val="left"/>
      <w:pPr>
        <w:ind w:left="1440" w:hanging="360"/>
      </w:pPr>
      <w:rPr>
        <w:sz w:val="24"/>
        <w:szCs w:val="24"/>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6FC30BA"/>
    <w:multiLevelType w:val="hybridMultilevel"/>
    <w:tmpl w:val="33C2FE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7124312"/>
    <w:multiLevelType w:val="hybridMultilevel"/>
    <w:tmpl w:val="116E2626"/>
    <w:lvl w:ilvl="0" w:tplc="C2D01DFE">
      <w:start w:val="2"/>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9"/>
  </w:num>
  <w:num w:numId="10">
    <w:abstractNumId w:val="19"/>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2"/>
  </w:num>
  <w:num w:numId="15">
    <w:abstractNumId w:val="19"/>
    <w:lvlOverride w:ilvl="0">
      <w:startOverride w:val="1"/>
    </w:lvlOverride>
  </w:num>
  <w:num w:numId="16">
    <w:abstractNumId w:val="8"/>
  </w:num>
  <w:num w:numId="17">
    <w:abstractNumId w:val="20"/>
  </w:num>
  <w:num w:numId="18">
    <w:abstractNumId w:val="19"/>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3"/>
  </w:num>
  <w:num w:numId="23">
    <w:abstractNumId w:val="14"/>
  </w:num>
  <w:num w:numId="24">
    <w:abstractNumId w:val="21"/>
  </w:num>
  <w:num w:numId="25">
    <w:abstractNumId w:val="19"/>
    <w:lvlOverride w:ilvl="0">
      <w:startOverride w:val="1"/>
    </w:lvlOverride>
  </w:num>
  <w:num w:numId="26">
    <w:abstractNumId w:val="19"/>
  </w:num>
  <w:num w:numId="27">
    <w:abstractNumId w:val="19"/>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8"/>
  </w:num>
  <w:num w:numId="34">
    <w:abstractNumId w:val="16"/>
  </w:num>
  <w:num w:numId="35">
    <w:abstractNumId w:val="15"/>
  </w:num>
  <w:num w:numId="36">
    <w:abstractNumId w:val="9"/>
  </w:num>
  <w:num w:numId="37">
    <w:abstractNumId w:val="7"/>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37"/>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2C"/>
    <w:rsid w:val="00000F63"/>
    <w:rsid w:val="0000239D"/>
    <w:rsid w:val="000077AB"/>
    <w:rsid w:val="000101B7"/>
    <w:rsid w:val="00015D03"/>
    <w:rsid w:val="0003364E"/>
    <w:rsid w:val="0003483E"/>
    <w:rsid w:val="000427E5"/>
    <w:rsid w:val="000450EB"/>
    <w:rsid w:val="00047248"/>
    <w:rsid w:val="000517A1"/>
    <w:rsid w:val="00052802"/>
    <w:rsid w:val="0006289C"/>
    <w:rsid w:val="000652D0"/>
    <w:rsid w:val="000713D6"/>
    <w:rsid w:val="0007376B"/>
    <w:rsid w:val="00074A9A"/>
    <w:rsid w:val="00087AC3"/>
    <w:rsid w:val="000946FE"/>
    <w:rsid w:val="000A3136"/>
    <w:rsid w:val="000A4DFD"/>
    <w:rsid w:val="000A68FC"/>
    <w:rsid w:val="000B00B5"/>
    <w:rsid w:val="000B4F1C"/>
    <w:rsid w:val="000B6424"/>
    <w:rsid w:val="000C12BF"/>
    <w:rsid w:val="000C7C62"/>
    <w:rsid w:val="000D3A9D"/>
    <w:rsid w:val="000D6B09"/>
    <w:rsid w:val="000E1BD0"/>
    <w:rsid w:val="000E1D1E"/>
    <w:rsid w:val="000E38AF"/>
    <w:rsid w:val="000F163F"/>
    <w:rsid w:val="00100A44"/>
    <w:rsid w:val="001024C3"/>
    <w:rsid w:val="00102587"/>
    <w:rsid w:val="00107F99"/>
    <w:rsid w:val="00111C2E"/>
    <w:rsid w:val="00117EBE"/>
    <w:rsid w:val="001232F2"/>
    <w:rsid w:val="00125D4C"/>
    <w:rsid w:val="00136DC3"/>
    <w:rsid w:val="00147995"/>
    <w:rsid w:val="00151575"/>
    <w:rsid w:val="0015512F"/>
    <w:rsid w:val="001577E9"/>
    <w:rsid w:val="00170D3F"/>
    <w:rsid w:val="0017485E"/>
    <w:rsid w:val="00176499"/>
    <w:rsid w:val="00181819"/>
    <w:rsid w:val="001900D0"/>
    <w:rsid w:val="001918F0"/>
    <w:rsid w:val="00192092"/>
    <w:rsid w:val="001962F6"/>
    <w:rsid w:val="001A1EA3"/>
    <w:rsid w:val="001B0065"/>
    <w:rsid w:val="001B3D35"/>
    <w:rsid w:val="001C6333"/>
    <w:rsid w:val="001D31A2"/>
    <w:rsid w:val="001D5462"/>
    <w:rsid w:val="001D713B"/>
    <w:rsid w:val="001E2A31"/>
    <w:rsid w:val="001F0CDC"/>
    <w:rsid w:val="001F1315"/>
    <w:rsid w:val="001F6DC9"/>
    <w:rsid w:val="00204BBE"/>
    <w:rsid w:val="00210E93"/>
    <w:rsid w:val="002157A9"/>
    <w:rsid w:val="00222B54"/>
    <w:rsid w:val="00226681"/>
    <w:rsid w:val="0023007E"/>
    <w:rsid w:val="00230DB3"/>
    <w:rsid w:val="00233225"/>
    <w:rsid w:val="00240E83"/>
    <w:rsid w:val="002412A9"/>
    <w:rsid w:val="002415FD"/>
    <w:rsid w:val="0024415B"/>
    <w:rsid w:val="00281EF2"/>
    <w:rsid w:val="002963D6"/>
    <w:rsid w:val="002A7432"/>
    <w:rsid w:val="002B28E5"/>
    <w:rsid w:val="002B7472"/>
    <w:rsid w:val="002B7E93"/>
    <w:rsid w:val="002E2FDF"/>
    <w:rsid w:val="002E4399"/>
    <w:rsid w:val="002E7476"/>
    <w:rsid w:val="00332788"/>
    <w:rsid w:val="00337989"/>
    <w:rsid w:val="0034103C"/>
    <w:rsid w:val="00361575"/>
    <w:rsid w:val="00365A3A"/>
    <w:rsid w:val="00366760"/>
    <w:rsid w:val="0036727C"/>
    <w:rsid w:val="00367CC0"/>
    <w:rsid w:val="0037053C"/>
    <w:rsid w:val="00372995"/>
    <w:rsid w:val="00376EC2"/>
    <w:rsid w:val="00380586"/>
    <w:rsid w:val="00395C99"/>
    <w:rsid w:val="003B2466"/>
    <w:rsid w:val="003B5527"/>
    <w:rsid w:val="003C07C1"/>
    <w:rsid w:val="003C3609"/>
    <w:rsid w:val="003D5832"/>
    <w:rsid w:val="003D66D0"/>
    <w:rsid w:val="003E2B83"/>
    <w:rsid w:val="003E38AC"/>
    <w:rsid w:val="003E5CFE"/>
    <w:rsid w:val="003E7C40"/>
    <w:rsid w:val="004078F2"/>
    <w:rsid w:val="0041157B"/>
    <w:rsid w:val="00412F2F"/>
    <w:rsid w:val="004149C4"/>
    <w:rsid w:val="0044248D"/>
    <w:rsid w:val="004667C3"/>
    <w:rsid w:val="0049073A"/>
    <w:rsid w:val="00492DBB"/>
    <w:rsid w:val="00493A82"/>
    <w:rsid w:val="004A3022"/>
    <w:rsid w:val="004B1679"/>
    <w:rsid w:val="004B4734"/>
    <w:rsid w:val="004B54F3"/>
    <w:rsid w:val="004C339E"/>
    <w:rsid w:val="004D3FF3"/>
    <w:rsid w:val="004D5104"/>
    <w:rsid w:val="004E0A82"/>
    <w:rsid w:val="004F6B26"/>
    <w:rsid w:val="004F7499"/>
    <w:rsid w:val="00505A6C"/>
    <w:rsid w:val="00512DCF"/>
    <w:rsid w:val="005157E5"/>
    <w:rsid w:val="00516831"/>
    <w:rsid w:val="00526F55"/>
    <w:rsid w:val="00531CF3"/>
    <w:rsid w:val="0053497A"/>
    <w:rsid w:val="00540BB4"/>
    <w:rsid w:val="00544C41"/>
    <w:rsid w:val="00551308"/>
    <w:rsid w:val="00552F61"/>
    <w:rsid w:val="00553EF6"/>
    <w:rsid w:val="0057546B"/>
    <w:rsid w:val="00581476"/>
    <w:rsid w:val="005A4645"/>
    <w:rsid w:val="005B6714"/>
    <w:rsid w:val="005B7566"/>
    <w:rsid w:val="005C1969"/>
    <w:rsid w:val="005C2104"/>
    <w:rsid w:val="005D4721"/>
    <w:rsid w:val="005F2460"/>
    <w:rsid w:val="0065362B"/>
    <w:rsid w:val="00686F12"/>
    <w:rsid w:val="006906F6"/>
    <w:rsid w:val="00693387"/>
    <w:rsid w:val="00693935"/>
    <w:rsid w:val="006A16EE"/>
    <w:rsid w:val="006A63CF"/>
    <w:rsid w:val="006B1E52"/>
    <w:rsid w:val="006B6070"/>
    <w:rsid w:val="006C28FB"/>
    <w:rsid w:val="006E6FCF"/>
    <w:rsid w:val="006E735F"/>
    <w:rsid w:val="006F00E2"/>
    <w:rsid w:val="006F43A9"/>
    <w:rsid w:val="0070528B"/>
    <w:rsid w:val="007157E2"/>
    <w:rsid w:val="00720A64"/>
    <w:rsid w:val="0072401E"/>
    <w:rsid w:val="00730CE7"/>
    <w:rsid w:val="0074219C"/>
    <w:rsid w:val="007519B5"/>
    <w:rsid w:val="007552C0"/>
    <w:rsid w:val="0077647F"/>
    <w:rsid w:val="0077723B"/>
    <w:rsid w:val="00793A33"/>
    <w:rsid w:val="007A0ED5"/>
    <w:rsid w:val="007A518D"/>
    <w:rsid w:val="007B186B"/>
    <w:rsid w:val="007C2002"/>
    <w:rsid w:val="007C6A51"/>
    <w:rsid w:val="007D1863"/>
    <w:rsid w:val="007D546B"/>
    <w:rsid w:val="007D6B91"/>
    <w:rsid w:val="008027D4"/>
    <w:rsid w:val="00817164"/>
    <w:rsid w:val="00821C32"/>
    <w:rsid w:val="0083085C"/>
    <w:rsid w:val="00830C0F"/>
    <w:rsid w:val="0083482A"/>
    <w:rsid w:val="0083521B"/>
    <w:rsid w:val="00842666"/>
    <w:rsid w:val="008534F6"/>
    <w:rsid w:val="00862326"/>
    <w:rsid w:val="00872269"/>
    <w:rsid w:val="00894CCC"/>
    <w:rsid w:val="00897E7A"/>
    <w:rsid w:val="008A3CE3"/>
    <w:rsid w:val="008B2DC9"/>
    <w:rsid w:val="008C03E4"/>
    <w:rsid w:val="008E35E4"/>
    <w:rsid w:val="008E524F"/>
    <w:rsid w:val="008F2A26"/>
    <w:rsid w:val="008F2E25"/>
    <w:rsid w:val="008F797C"/>
    <w:rsid w:val="009036B9"/>
    <w:rsid w:val="00904BF1"/>
    <w:rsid w:val="009115AC"/>
    <w:rsid w:val="009125A0"/>
    <w:rsid w:val="00933A14"/>
    <w:rsid w:val="00947B49"/>
    <w:rsid w:val="0095537F"/>
    <w:rsid w:val="0096344F"/>
    <w:rsid w:val="0098441A"/>
    <w:rsid w:val="00987FCB"/>
    <w:rsid w:val="00990A8F"/>
    <w:rsid w:val="00997F4D"/>
    <w:rsid w:val="009B24F5"/>
    <w:rsid w:val="009B2C7F"/>
    <w:rsid w:val="009C5753"/>
    <w:rsid w:val="009C6F82"/>
    <w:rsid w:val="009D4A56"/>
    <w:rsid w:val="009D5F13"/>
    <w:rsid w:val="00A00F05"/>
    <w:rsid w:val="00A02BA1"/>
    <w:rsid w:val="00A06254"/>
    <w:rsid w:val="00A06FFF"/>
    <w:rsid w:val="00A12C74"/>
    <w:rsid w:val="00A250FA"/>
    <w:rsid w:val="00A256D9"/>
    <w:rsid w:val="00A35D88"/>
    <w:rsid w:val="00A37923"/>
    <w:rsid w:val="00A44BCA"/>
    <w:rsid w:val="00A5728C"/>
    <w:rsid w:val="00A57BBC"/>
    <w:rsid w:val="00A65D3B"/>
    <w:rsid w:val="00A707D0"/>
    <w:rsid w:val="00A80865"/>
    <w:rsid w:val="00A8150C"/>
    <w:rsid w:val="00A825F1"/>
    <w:rsid w:val="00A92450"/>
    <w:rsid w:val="00A96B77"/>
    <w:rsid w:val="00AA25A9"/>
    <w:rsid w:val="00AA49E7"/>
    <w:rsid w:val="00AB4CA8"/>
    <w:rsid w:val="00AB7D82"/>
    <w:rsid w:val="00AD4F4A"/>
    <w:rsid w:val="00AF2933"/>
    <w:rsid w:val="00B139C7"/>
    <w:rsid w:val="00B1695D"/>
    <w:rsid w:val="00B21BCD"/>
    <w:rsid w:val="00B2779F"/>
    <w:rsid w:val="00B326F9"/>
    <w:rsid w:val="00B419C1"/>
    <w:rsid w:val="00B5382F"/>
    <w:rsid w:val="00B57246"/>
    <w:rsid w:val="00B61395"/>
    <w:rsid w:val="00B61E6B"/>
    <w:rsid w:val="00B71ADD"/>
    <w:rsid w:val="00B74553"/>
    <w:rsid w:val="00B74EE9"/>
    <w:rsid w:val="00B7707A"/>
    <w:rsid w:val="00B83751"/>
    <w:rsid w:val="00B91001"/>
    <w:rsid w:val="00B915F1"/>
    <w:rsid w:val="00B95578"/>
    <w:rsid w:val="00BA6110"/>
    <w:rsid w:val="00BB0F80"/>
    <w:rsid w:val="00BB74D3"/>
    <w:rsid w:val="00BC3035"/>
    <w:rsid w:val="00BD5717"/>
    <w:rsid w:val="00BE0F61"/>
    <w:rsid w:val="00BE3877"/>
    <w:rsid w:val="00BF3BE1"/>
    <w:rsid w:val="00C04645"/>
    <w:rsid w:val="00C053DD"/>
    <w:rsid w:val="00C12F10"/>
    <w:rsid w:val="00C230B2"/>
    <w:rsid w:val="00C251CA"/>
    <w:rsid w:val="00C25909"/>
    <w:rsid w:val="00C26084"/>
    <w:rsid w:val="00C45970"/>
    <w:rsid w:val="00C50BA1"/>
    <w:rsid w:val="00C62D78"/>
    <w:rsid w:val="00C75F25"/>
    <w:rsid w:val="00C9248F"/>
    <w:rsid w:val="00C952DE"/>
    <w:rsid w:val="00C9728C"/>
    <w:rsid w:val="00CA4ABD"/>
    <w:rsid w:val="00CA4BE1"/>
    <w:rsid w:val="00CA75F0"/>
    <w:rsid w:val="00CB5477"/>
    <w:rsid w:val="00CB5DCC"/>
    <w:rsid w:val="00CC2C4A"/>
    <w:rsid w:val="00CC5763"/>
    <w:rsid w:val="00CC5A87"/>
    <w:rsid w:val="00CD1581"/>
    <w:rsid w:val="00CD2D22"/>
    <w:rsid w:val="00CD37F5"/>
    <w:rsid w:val="00CD798F"/>
    <w:rsid w:val="00CF2852"/>
    <w:rsid w:val="00CF2CA8"/>
    <w:rsid w:val="00CF5F60"/>
    <w:rsid w:val="00D07489"/>
    <w:rsid w:val="00D12213"/>
    <w:rsid w:val="00D13EBE"/>
    <w:rsid w:val="00D26BEB"/>
    <w:rsid w:val="00D35B74"/>
    <w:rsid w:val="00D414FB"/>
    <w:rsid w:val="00D42FDA"/>
    <w:rsid w:val="00D537BD"/>
    <w:rsid w:val="00D72762"/>
    <w:rsid w:val="00D94447"/>
    <w:rsid w:val="00D95670"/>
    <w:rsid w:val="00DA0EEE"/>
    <w:rsid w:val="00DA2A3E"/>
    <w:rsid w:val="00DC1685"/>
    <w:rsid w:val="00DD0D0B"/>
    <w:rsid w:val="00DD14E1"/>
    <w:rsid w:val="00DD4E14"/>
    <w:rsid w:val="00DE45E7"/>
    <w:rsid w:val="00DE5755"/>
    <w:rsid w:val="00DF4BB4"/>
    <w:rsid w:val="00E02108"/>
    <w:rsid w:val="00E206DA"/>
    <w:rsid w:val="00E2103E"/>
    <w:rsid w:val="00E21058"/>
    <w:rsid w:val="00E31A34"/>
    <w:rsid w:val="00E324F9"/>
    <w:rsid w:val="00E37292"/>
    <w:rsid w:val="00E40472"/>
    <w:rsid w:val="00E4794D"/>
    <w:rsid w:val="00E71536"/>
    <w:rsid w:val="00E7628E"/>
    <w:rsid w:val="00E76752"/>
    <w:rsid w:val="00E872DE"/>
    <w:rsid w:val="00EC7AE8"/>
    <w:rsid w:val="00ED2F72"/>
    <w:rsid w:val="00EE2262"/>
    <w:rsid w:val="00EE281D"/>
    <w:rsid w:val="00EE2C5E"/>
    <w:rsid w:val="00EF200C"/>
    <w:rsid w:val="00EF4194"/>
    <w:rsid w:val="00F05E02"/>
    <w:rsid w:val="00F06D0E"/>
    <w:rsid w:val="00F07376"/>
    <w:rsid w:val="00F10035"/>
    <w:rsid w:val="00F1688F"/>
    <w:rsid w:val="00F241A5"/>
    <w:rsid w:val="00F24EA5"/>
    <w:rsid w:val="00F33020"/>
    <w:rsid w:val="00F36878"/>
    <w:rsid w:val="00F60728"/>
    <w:rsid w:val="00F66F4E"/>
    <w:rsid w:val="00F732BA"/>
    <w:rsid w:val="00F747B0"/>
    <w:rsid w:val="00F8128A"/>
    <w:rsid w:val="00F83417"/>
    <w:rsid w:val="00F86220"/>
    <w:rsid w:val="00F939F5"/>
    <w:rsid w:val="00FA1B94"/>
    <w:rsid w:val="00FC0ED1"/>
    <w:rsid w:val="00FC312C"/>
    <w:rsid w:val="00FC7425"/>
    <w:rsid w:val="00FD186C"/>
    <w:rsid w:val="00FF3DB2"/>
    <w:rsid w:val="00FF4C9E"/>
    <w:rsid w:val="00FF5E21"/>
    <w:rsid w:val="00FF6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1E381"/>
  <w14:defaultImageDpi w14:val="96"/>
  <w15:docId w15:val="{F4A4B288-3CBD-4CC7-8603-2F4CFB96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12C"/>
    <w:pPr>
      <w:spacing w:line="276" w:lineRule="auto"/>
      <w:jc w:val="both"/>
    </w:pPr>
    <w:rPr>
      <w:rFonts w:ascii="Times New Roman" w:hAnsi="Times New Roman" w:cs="Times New Roman"/>
      <w:sz w:val="24"/>
      <w:szCs w:val="24"/>
      <w:lang w:val="en-GB"/>
    </w:rPr>
  </w:style>
  <w:style w:type="paragraph" w:styleId="Nadpis1">
    <w:name w:val="heading 1"/>
    <w:basedOn w:val="Normln"/>
    <w:next w:val="Normln"/>
    <w:link w:val="Nadpis1Char"/>
    <w:uiPriority w:val="99"/>
    <w:qFormat/>
    <w:rsid w:val="00FC312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unhideWhenUsed/>
    <w:qFormat/>
    <w:locked/>
    <w:rsid w:val="00C9728C"/>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C312C"/>
    <w:rPr>
      <w:rFonts w:ascii="Cambria" w:hAnsi="Cambria" w:cs="Times New Roman"/>
      <w:b/>
      <w:color w:val="365F91"/>
      <w:sz w:val="28"/>
    </w:rPr>
  </w:style>
  <w:style w:type="character" w:styleId="Hypertextovodkaz">
    <w:name w:val="Hyperlink"/>
    <w:basedOn w:val="Standardnpsmoodstavce"/>
    <w:uiPriority w:val="99"/>
    <w:rsid w:val="00FC312C"/>
    <w:rPr>
      <w:rFonts w:cs="Times New Roman"/>
      <w:color w:val="0000FF"/>
      <w:u w:val="single"/>
      <w:effect w:val="none"/>
    </w:rPr>
  </w:style>
  <w:style w:type="character" w:customStyle="1" w:styleId="Poznmkapodarou">
    <w:name w:val="Poznámka pod čarou_"/>
    <w:link w:val="Poznmkapodarou1"/>
    <w:uiPriority w:val="99"/>
    <w:locked/>
    <w:rPr>
      <w:rFonts w:ascii="Times New Roman" w:hAnsi="Times New Roman"/>
      <w:sz w:val="19"/>
      <w:u w:val="none"/>
    </w:rPr>
  </w:style>
  <w:style w:type="character" w:customStyle="1" w:styleId="Poznmkapodarou0">
    <w:name w:val="Poznámka pod čarou"/>
    <w:uiPriority w:val="99"/>
  </w:style>
  <w:style w:type="character" w:customStyle="1" w:styleId="Zkladntext2">
    <w:name w:val="Základní text (2)_"/>
    <w:link w:val="Zkladntext20"/>
    <w:uiPriority w:val="99"/>
    <w:locked/>
    <w:rPr>
      <w:rFonts w:ascii="Times New Roman" w:hAnsi="Times New Roman"/>
      <w:b/>
      <w:sz w:val="26"/>
      <w:u w:val="none"/>
    </w:rPr>
  </w:style>
  <w:style w:type="character" w:customStyle="1" w:styleId="Zkladntext3">
    <w:name w:val="Základní text (3)_"/>
    <w:link w:val="Zkladntext30"/>
    <w:uiPriority w:val="99"/>
    <w:locked/>
    <w:rPr>
      <w:rFonts w:ascii="Times New Roman" w:hAnsi="Times New Roman"/>
      <w:sz w:val="19"/>
      <w:u w:val="none"/>
    </w:rPr>
  </w:style>
  <w:style w:type="character" w:customStyle="1" w:styleId="Zkladntext4">
    <w:name w:val="Základní text (4)_"/>
    <w:link w:val="Zkladntext40"/>
    <w:uiPriority w:val="99"/>
    <w:locked/>
    <w:rPr>
      <w:rFonts w:ascii="Times New Roman" w:hAnsi="Times New Roman"/>
      <w:i/>
      <w:u w:val="none"/>
    </w:rPr>
  </w:style>
  <w:style w:type="character" w:customStyle="1" w:styleId="Zkladntext4ArialNarrow">
    <w:name w:val="Základní text (4) + Arial Narrow"/>
    <w:aliases w:val="12,5 pt,Ne kurzíva"/>
    <w:uiPriority w:val="99"/>
    <w:rPr>
      <w:rFonts w:ascii="Arial Narrow" w:hAnsi="Arial Narrow"/>
      <w:i/>
      <w:sz w:val="25"/>
      <w:u w:val="none"/>
    </w:rPr>
  </w:style>
  <w:style w:type="character" w:customStyle="1" w:styleId="Zkladntext411">
    <w:name w:val="Základní text (4) + 11"/>
    <w:aliases w:val="5 pt2,Ne kurzíva2"/>
    <w:uiPriority w:val="99"/>
    <w:rPr>
      <w:rFonts w:ascii="Times New Roman" w:hAnsi="Times New Roman"/>
      <w:i/>
      <w:sz w:val="23"/>
      <w:u w:val="none"/>
    </w:rPr>
  </w:style>
  <w:style w:type="character" w:customStyle="1" w:styleId="Zkladntext49">
    <w:name w:val="Základní text (4) + 9"/>
    <w:aliases w:val="5 pt1,Ne kurzíva1"/>
    <w:uiPriority w:val="99"/>
    <w:rPr>
      <w:rFonts w:ascii="Times New Roman" w:hAnsi="Times New Roman"/>
      <w:i/>
      <w:sz w:val="19"/>
      <w:u w:val="none"/>
    </w:rPr>
  </w:style>
  <w:style w:type="character" w:customStyle="1" w:styleId="Zkladntext411pt">
    <w:name w:val="Základní text (4) + 11 pt"/>
    <w:aliases w:val="Tučné"/>
    <w:uiPriority w:val="99"/>
    <w:rPr>
      <w:rFonts w:ascii="Times New Roman" w:hAnsi="Times New Roman"/>
      <w:b/>
      <w:i/>
      <w:sz w:val="22"/>
      <w:u w:val="none"/>
    </w:rPr>
  </w:style>
  <w:style w:type="character" w:customStyle="1" w:styleId="Zkladntext5">
    <w:name w:val="Základní text (5)_"/>
    <w:link w:val="Zkladntext50"/>
    <w:uiPriority w:val="99"/>
    <w:locked/>
    <w:rPr>
      <w:rFonts w:ascii="Times New Roman" w:hAnsi="Times New Roman"/>
      <w:i/>
      <w:sz w:val="25"/>
      <w:u w:val="none"/>
    </w:rPr>
  </w:style>
  <w:style w:type="character" w:customStyle="1" w:styleId="ZkladntextTahoma">
    <w:name w:val="Základní text + Tahoma"/>
    <w:aliases w:val="12 pt"/>
    <w:uiPriority w:val="99"/>
    <w:rPr>
      <w:rFonts w:ascii="Tahoma" w:hAnsi="Tahoma"/>
      <w:noProof/>
      <w:sz w:val="24"/>
      <w:u w:val="none"/>
    </w:rPr>
  </w:style>
  <w:style w:type="character" w:customStyle="1" w:styleId="Nadpis20">
    <w:name w:val="Nadpis #2_"/>
    <w:link w:val="Nadpis21"/>
    <w:uiPriority w:val="99"/>
    <w:locked/>
    <w:rPr>
      <w:rFonts w:ascii="Times New Roman" w:hAnsi="Times New Roman"/>
      <w:b/>
      <w:i/>
      <w:sz w:val="22"/>
      <w:u w:val="none"/>
    </w:rPr>
  </w:style>
  <w:style w:type="paragraph" w:styleId="Zkladntext">
    <w:name w:val="Body Text"/>
    <w:basedOn w:val="Normln"/>
    <w:link w:val="ZkladntextChar"/>
    <w:uiPriority w:val="99"/>
    <w:pPr>
      <w:shd w:val="clear" w:color="auto" w:fill="FFFFFF"/>
      <w:spacing w:after="240" w:line="277" w:lineRule="exact"/>
      <w:ind w:hanging="680"/>
    </w:pPr>
    <w:rPr>
      <w:rFonts w:ascii="Courier New" w:hAnsi="Courier New"/>
      <w:color w:val="000000"/>
      <w:sz w:val="20"/>
      <w:szCs w:val="20"/>
    </w:rPr>
  </w:style>
  <w:style w:type="character" w:customStyle="1" w:styleId="ZkladntextChar">
    <w:name w:val="Základní text Char"/>
    <w:basedOn w:val="Standardnpsmoodstavce"/>
    <w:link w:val="Zkladntext"/>
    <w:uiPriority w:val="99"/>
    <w:semiHidden/>
    <w:locked/>
    <w:rPr>
      <w:rFonts w:cs="Times New Roman"/>
      <w:color w:val="000000"/>
    </w:rPr>
  </w:style>
  <w:style w:type="paragraph" w:customStyle="1" w:styleId="Poznmkapodarou1">
    <w:name w:val="Poznámka pod čarou1"/>
    <w:basedOn w:val="Normln"/>
    <w:link w:val="Poznmkapodarou"/>
    <w:uiPriority w:val="99"/>
    <w:pPr>
      <w:shd w:val="clear" w:color="auto" w:fill="FFFFFF"/>
      <w:spacing w:line="240" w:lineRule="atLeast"/>
    </w:pPr>
    <w:rPr>
      <w:sz w:val="19"/>
      <w:szCs w:val="19"/>
    </w:rPr>
  </w:style>
  <w:style w:type="paragraph" w:customStyle="1" w:styleId="Zkladntext20">
    <w:name w:val="Základní text (2)"/>
    <w:basedOn w:val="Normln"/>
    <w:link w:val="Zkladntext2"/>
    <w:uiPriority w:val="99"/>
    <w:pPr>
      <w:shd w:val="clear" w:color="auto" w:fill="FFFFFF"/>
      <w:spacing w:after="60" w:line="240" w:lineRule="atLeast"/>
      <w:jc w:val="center"/>
    </w:pPr>
    <w:rPr>
      <w:b/>
      <w:bCs/>
      <w:sz w:val="26"/>
      <w:szCs w:val="26"/>
    </w:rPr>
  </w:style>
  <w:style w:type="paragraph" w:customStyle="1" w:styleId="Zkladntext30">
    <w:name w:val="Základní text (3)"/>
    <w:basedOn w:val="Normln"/>
    <w:link w:val="Zkladntext3"/>
    <w:uiPriority w:val="99"/>
    <w:pPr>
      <w:shd w:val="clear" w:color="auto" w:fill="FFFFFF"/>
      <w:spacing w:before="60" w:after="360" w:line="240" w:lineRule="atLeast"/>
      <w:jc w:val="center"/>
    </w:pPr>
    <w:rPr>
      <w:sz w:val="19"/>
      <w:szCs w:val="19"/>
    </w:rPr>
  </w:style>
  <w:style w:type="paragraph" w:customStyle="1" w:styleId="Zkladntext40">
    <w:name w:val="Základní text (4)"/>
    <w:basedOn w:val="Normln"/>
    <w:link w:val="Zkladntext4"/>
    <w:uiPriority w:val="99"/>
    <w:pPr>
      <w:shd w:val="clear" w:color="auto" w:fill="FFFFFF"/>
      <w:spacing w:before="360" w:line="274" w:lineRule="exact"/>
      <w:jc w:val="right"/>
    </w:pPr>
    <w:rPr>
      <w:i/>
      <w:iCs/>
      <w:sz w:val="20"/>
      <w:szCs w:val="20"/>
    </w:rPr>
  </w:style>
  <w:style w:type="paragraph" w:customStyle="1" w:styleId="Zkladntext50">
    <w:name w:val="Základní text (5)"/>
    <w:basedOn w:val="Normln"/>
    <w:link w:val="Zkladntext5"/>
    <w:uiPriority w:val="99"/>
    <w:pPr>
      <w:shd w:val="clear" w:color="auto" w:fill="FFFFFF"/>
      <w:spacing w:before="240" w:line="274" w:lineRule="exact"/>
      <w:jc w:val="center"/>
    </w:pPr>
    <w:rPr>
      <w:i/>
      <w:iCs/>
      <w:sz w:val="25"/>
      <w:szCs w:val="25"/>
    </w:rPr>
  </w:style>
  <w:style w:type="paragraph" w:customStyle="1" w:styleId="Nadpis21">
    <w:name w:val="Nadpis #2"/>
    <w:basedOn w:val="Normln"/>
    <w:link w:val="Nadpis20"/>
    <w:uiPriority w:val="99"/>
    <w:pPr>
      <w:shd w:val="clear" w:color="auto" w:fill="FFFFFF"/>
      <w:spacing w:before="240" w:line="274" w:lineRule="exact"/>
      <w:jc w:val="center"/>
      <w:outlineLvl w:val="1"/>
    </w:pPr>
    <w:rPr>
      <w:b/>
      <w:bCs/>
      <w:i/>
      <w:iCs/>
      <w:sz w:val="22"/>
      <w:szCs w:val="22"/>
    </w:rPr>
  </w:style>
  <w:style w:type="paragraph" w:customStyle="1" w:styleId="slolnku">
    <w:name w:val="Číslo článku"/>
    <w:basedOn w:val="Normln"/>
    <w:next w:val="Normln"/>
    <w:rsid w:val="00FC312C"/>
    <w:pPr>
      <w:spacing w:before="300"/>
      <w:jc w:val="center"/>
    </w:pPr>
    <w:rPr>
      <w:b/>
      <w:color w:val="000000"/>
      <w:szCs w:val="22"/>
    </w:rPr>
  </w:style>
  <w:style w:type="paragraph" w:customStyle="1" w:styleId="slosti">
    <w:name w:val="Číslo části"/>
    <w:basedOn w:val="slolnku"/>
    <w:uiPriority w:val="99"/>
    <w:rsid w:val="00FC312C"/>
    <w:rPr>
      <w:sz w:val="26"/>
    </w:rPr>
  </w:style>
  <w:style w:type="paragraph" w:customStyle="1" w:styleId="sloopaten">
    <w:name w:val="Číslo opatření"/>
    <w:basedOn w:val="Normln"/>
    <w:autoRedefine/>
    <w:rsid w:val="00FC312C"/>
    <w:pPr>
      <w:jc w:val="center"/>
    </w:pPr>
    <w:rPr>
      <w:b/>
      <w:color w:val="000000"/>
      <w:sz w:val="30"/>
      <w:szCs w:val="22"/>
    </w:rPr>
  </w:style>
  <w:style w:type="paragraph" w:customStyle="1" w:styleId="Nzevlnku">
    <w:name w:val="Název článku"/>
    <w:basedOn w:val="Normln"/>
    <w:rsid w:val="00361575"/>
    <w:pPr>
      <w:spacing w:after="300"/>
      <w:contextualSpacing/>
      <w:jc w:val="center"/>
    </w:pPr>
    <w:rPr>
      <w:b/>
      <w:color w:val="000000"/>
      <w:szCs w:val="22"/>
    </w:rPr>
  </w:style>
  <w:style w:type="paragraph" w:customStyle="1" w:styleId="Nzevsti">
    <w:name w:val="Název části"/>
    <w:basedOn w:val="Nzevlnku"/>
    <w:uiPriority w:val="99"/>
    <w:rsid w:val="00FC312C"/>
    <w:rPr>
      <w:sz w:val="26"/>
    </w:rPr>
  </w:style>
  <w:style w:type="paragraph" w:customStyle="1" w:styleId="Nzevopaten">
    <w:name w:val="Název opatření"/>
    <w:basedOn w:val="Normln"/>
    <w:uiPriority w:val="99"/>
    <w:rsid w:val="00FC312C"/>
    <w:pPr>
      <w:spacing w:after="300"/>
      <w:contextualSpacing/>
      <w:jc w:val="center"/>
    </w:pPr>
    <w:rPr>
      <w:b/>
      <w:color w:val="000000"/>
      <w:sz w:val="30"/>
      <w:szCs w:val="22"/>
    </w:rPr>
  </w:style>
  <w:style w:type="paragraph" w:customStyle="1" w:styleId="Seznam-psmenn1">
    <w:name w:val="Seznam - písmenný (1)"/>
    <w:basedOn w:val="Normln"/>
    <w:uiPriority w:val="99"/>
    <w:rsid w:val="00FC312C"/>
    <w:pPr>
      <w:numPr>
        <w:numId w:val="8"/>
      </w:numPr>
      <w:spacing w:after="120"/>
      <w:ind w:left="1077" w:hanging="397"/>
      <w:contextualSpacing/>
    </w:pPr>
  </w:style>
  <w:style w:type="paragraph" w:customStyle="1" w:styleId="Seznam-seln1">
    <w:name w:val="Seznam - číselný (1)"/>
    <w:basedOn w:val="Normln"/>
    <w:uiPriority w:val="99"/>
    <w:rsid w:val="00FC312C"/>
    <w:pPr>
      <w:numPr>
        <w:numId w:val="7"/>
      </w:numPr>
    </w:pPr>
    <w:rPr>
      <w:rFonts w:cs="Arial"/>
    </w:rPr>
  </w:style>
  <w:style w:type="paragraph" w:customStyle="1" w:styleId="Seznam-neslovan2">
    <w:name w:val="Seznam - nečíslovaný (2)"/>
    <w:basedOn w:val="Normln"/>
    <w:uiPriority w:val="99"/>
    <w:rsid w:val="00FC312C"/>
    <w:pPr>
      <w:numPr>
        <w:ilvl w:val="1"/>
        <w:numId w:val="7"/>
      </w:numPr>
    </w:pPr>
    <w:rPr>
      <w:rFonts w:cs="Arial"/>
    </w:rPr>
  </w:style>
  <w:style w:type="paragraph" w:customStyle="1" w:styleId="Podpis-vpravo">
    <w:name w:val="Podpis - vpravo"/>
    <w:basedOn w:val="Normln"/>
    <w:uiPriority w:val="99"/>
    <w:rsid w:val="00FC312C"/>
    <w:pPr>
      <w:ind w:left="5103"/>
      <w:jc w:val="center"/>
    </w:pPr>
    <w:rPr>
      <w:rFonts w:cs="Arial"/>
    </w:rPr>
  </w:style>
  <w:style w:type="paragraph" w:customStyle="1" w:styleId="Bntext-blok">
    <w:name w:val="Běžný text - blok"/>
    <w:basedOn w:val="Normln"/>
    <w:uiPriority w:val="99"/>
    <w:rsid w:val="00FC312C"/>
    <w:rPr>
      <w:rFonts w:cs="Arial"/>
    </w:rPr>
  </w:style>
  <w:style w:type="character" w:customStyle="1" w:styleId="Tunpsmo">
    <w:name w:val="Tučné písmo"/>
    <w:uiPriority w:val="99"/>
    <w:rsid w:val="00FC312C"/>
    <w:rPr>
      <w:b/>
    </w:rPr>
  </w:style>
  <w:style w:type="paragraph" w:customStyle="1" w:styleId="Seznam-seln0">
    <w:name w:val="Seznam - číselný (0)"/>
    <w:basedOn w:val="Seznam-seln1"/>
    <w:rsid w:val="00FC312C"/>
    <w:pPr>
      <w:numPr>
        <w:numId w:val="0"/>
      </w:numPr>
      <w:spacing w:after="120"/>
    </w:pPr>
  </w:style>
  <w:style w:type="paragraph" w:styleId="Textpoznpodarou">
    <w:name w:val="footnote text"/>
    <w:basedOn w:val="Normln"/>
    <w:link w:val="TextpoznpodarouChar"/>
    <w:semiHidden/>
    <w:rsid w:val="00FC312C"/>
    <w:rPr>
      <w:sz w:val="20"/>
      <w:szCs w:val="20"/>
    </w:rPr>
  </w:style>
  <w:style w:type="character" w:customStyle="1" w:styleId="TextpoznpodarouChar">
    <w:name w:val="Text pozn. pod čarou Char"/>
    <w:basedOn w:val="Standardnpsmoodstavce"/>
    <w:link w:val="Textpoznpodarou"/>
    <w:uiPriority w:val="99"/>
    <w:semiHidden/>
    <w:locked/>
    <w:rsid w:val="00FC312C"/>
    <w:rPr>
      <w:rFonts w:ascii="Times New Roman" w:hAnsi="Times New Roman" w:cs="Times New Roman"/>
      <w:sz w:val="20"/>
    </w:rPr>
  </w:style>
  <w:style w:type="character" w:styleId="Znakapoznpodarou">
    <w:name w:val="footnote reference"/>
    <w:basedOn w:val="Standardnpsmoodstavce"/>
    <w:uiPriority w:val="99"/>
    <w:rsid w:val="00FC312C"/>
    <w:rPr>
      <w:rFonts w:cs="Times New Roman"/>
      <w:vertAlign w:val="superscript"/>
    </w:rPr>
  </w:style>
  <w:style w:type="paragraph" w:styleId="Textbubliny">
    <w:name w:val="Balloon Text"/>
    <w:basedOn w:val="Normln"/>
    <w:link w:val="TextbublinyChar"/>
    <w:semiHidden/>
    <w:rsid w:val="00E324F9"/>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hlav">
    <w:name w:val="header"/>
    <w:basedOn w:val="Normln"/>
    <w:link w:val="ZhlavChar"/>
    <w:uiPriority w:val="99"/>
    <w:unhideWhenUsed/>
    <w:rsid w:val="00B83751"/>
    <w:pPr>
      <w:tabs>
        <w:tab w:val="center" w:pos="4536"/>
        <w:tab w:val="right" w:pos="9072"/>
      </w:tabs>
    </w:pPr>
  </w:style>
  <w:style w:type="character" w:customStyle="1" w:styleId="ZhlavChar">
    <w:name w:val="Záhlaví Char"/>
    <w:basedOn w:val="Standardnpsmoodstavce"/>
    <w:link w:val="Zhlav"/>
    <w:uiPriority w:val="99"/>
    <w:locked/>
    <w:rsid w:val="00B83751"/>
    <w:rPr>
      <w:rFonts w:ascii="Times New Roman" w:hAnsi="Times New Roman" w:cs="Times New Roman"/>
      <w:sz w:val="24"/>
    </w:rPr>
  </w:style>
  <w:style w:type="paragraph" w:styleId="Zpat">
    <w:name w:val="footer"/>
    <w:basedOn w:val="Normln"/>
    <w:link w:val="ZpatChar"/>
    <w:uiPriority w:val="99"/>
    <w:unhideWhenUsed/>
    <w:rsid w:val="00B83751"/>
    <w:pPr>
      <w:tabs>
        <w:tab w:val="center" w:pos="4536"/>
        <w:tab w:val="right" w:pos="9072"/>
      </w:tabs>
    </w:pPr>
  </w:style>
  <w:style w:type="character" w:customStyle="1" w:styleId="ZpatChar">
    <w:name w:val="Zápatí Char"/>
    <w:basedOn w:val="Standardnpsmoodstavce"/>
    <w:link w:val="Zpat"/>
    <w:uiPriority w:val="99"/>
    <w:locked/>
    <w:rsid w:val="00B83751"/>
    <w:rPr>
      <w:rFonts w:ascii="Times New Roman" w:hAnsi="Times New Roman" w:cs="Times New Roman"/>
      <w:sz w:val="24"/>
    </w:rPr>
  </w:style>
  <w:style w:type="character" w:styleId="Odkaznakoment">
    <w:name w:val="annotation reference"/>
    <w:basedOn w:val="Standardnpsmoodstavce"/>
    <w:uiPriority w:val="99"/>
    <w:unhideWhenUsed/>
    <w:rsid w:val="00EE2262"/>
    <w:rPr>
      <w:rFonts w:cs="Times New Roman"/>
      <w:sz w:val="16"/>
    </w:rPr>
  </w:style>
  <w:style w:type="paragraph" w:styleId="Textkomente">
    <w:name w:val="annotation text"/>
    <w:basedOn w:val="Normln"/>
    <w:link w:val="TextkomenteChar"/>
    <w:uiPriority w:val="99"/>
    <w:unhideWhenUsed/>
    <w:rsid w:val="00EE2262"/>
    <w:rPr>
      <w:sz w:val="20"/>
      <w:szCs w:val="20"/>
    </w:rPr>
  </w:style>
  <w:style w:type="character" w:customStyle="1" w:styleId="TextkomenteChar">
    <w:name w:val="Text komentáře Char"/>
    <w:basedOn w:val="Standardnpsmoodstavce"/>
    <w:link w:val="Textkomente"/>
    <w:uiPriority w:val="99"/>
    <w:locked/>
    <w:rsid w:val="00EE2262"/>
    <w:rPr>
      <w:rFonts w:ascii="Times New Roman" w:hAnsi="Times New Roman" w:cs="Times New Roman"/>
      <w:sz w:val="20"/>
    </w:rPr>
  </w:style>
  <w:style w:type="paragraph" w:styleId="Pedmtkomente">
    <w:name w:val="annotation subject"/>
    <w:basedOn w:val="Textkomente"/>
    <w:next w:val="Textkomente"/>
    <w:link w:val="PedmtkomenteChar"/>
    <w:uiPriority w:val="99"/>
    <w:semiHidden/>
    <w:unhideWhenUsed/>
    <w:rsid w:val="00EE2262"/>
    <w:rPr>
      <w:b/>
      <w:bCs/>
    </w:rPr>
  </w:style>
  <w:style w:type="character" w:customStyle="1" w:styleId="PedmtkomenteChar">
    <w:name w:val="Předmět komentáře Char"/>
    <w:basedOn w:val="TextkomenteChar"/>
    <w:link w:val="Pedmtkomente"/>
    <w:uiPriority w:val="99"/>
    <w:semiHidden/>
    <w:locked/>
    <w:rsid w:val="00EE2262"/>
    <w:rPr>
      <w:rFonts w:ascii="Times New Roman" w:hAnsi="Times New Roman" w:cs="Times New Roman"/>
      <w:b/>
      <w:sz w:val="20"/>
    </w:rPr>
  </w:style>
  <w:style w:type="character" w:customStyle="1" w:styleId="Nadpis2Char">
    <w:name w:val="Nadpis 2 Char"/>
    <w:basedOn w:val="Standardnpsmoodstavce"/>
    <w:link w:val="Nadpis2"/>
    <w:uiPriority w:val="9"/>
    <w:rsid w:val="00C9728C"/>
    <w:rPr>
      <w:rFonts w:asciiTheme="majorHAnsi" w:eastAsiaTheme="majorEastAsia" w:hAnsiTheme="majorHAnsi" w:cstheme="majorBidi"/>
      <w:b/>
      <w:bCs/>
      <w:i/>
      <w:iCs/>
      <w:sz w:val="28"/>
      <w:szCs w:val="28"/>
    </w:rPr>
  </w:style>
  <w:style w:type="character" w:customStyle="1" w:styleId="Poznmkapodarou2">
    <w:name w:val="Pozn_mka pod Źarou_"/>
    <w:link w:val="Poznmkapodarou10"/>
    <w:uiPriority w:val="99"/>
    <w:locked/>
    <w:rsid w:val="002415FD"/>
    <w:rPr>
      <w:rFonts w:ascii="Times New Roman" w:hAnsi="Times New Roman"/>
      <w:sz w:val="19"/>
      <w:shd w:val="clear" w:color="auto" w:fill="FFFFFF"/>
    </w:rPr>
  </w:style>
  <w:style w:type="character" w:customStyle="1" w:styleId="Zkladntext411pt0">
    <w:name w:val="Z_kladn’ text (4) + 11 pt"/>
    <w:aliases w:val="TuŹnŽ"/>
    <w:uiPriority w:val="99"/>
    <w:rsid w:val="002415FD"/>
    <w:rPr>
      <w:rFonts w:ascii="Times New Roman" w:hAnsi="Times New Roman"/>
      <w:b/>
      <w:i/>
      <w:sz w:val="22"/>
      <w:u w:val="none"/>
    </w:rPr>
  </w:style>
  <w:style w:type="paragraph" w:customStyle="1" w:styleId="Poznmkapodarou10">
    <w:name w:val="Pozn_mka pod Źarou1"/>
    <w:basedOn w:val="Normln"/>
    <w:link w:val="Poznmkapodarou2"/>
    <w:uiPriority w:val="99"/>
    <w:rsid w:val="002415FD"/>
    <w:pPr>
      <w:shd w:val="clear" w:color="auto" w:fill="FFFFFF"/>
      <w:spacing w:line="240" w:lineRule="atLeast"/>
    </w:pPr>
    <w:rPr>
      <w:rFonts w:cs="Courier New"/>
      <w:sz w:val="19"/>
      <w:szCs w:val="20"/>
      <w:lang w:val="cs-CZ"/>
    </w:rPr>
  </w:style>
  <w:style w:type="paragraph" w:customStyle="1" w:styleId="H2">
    <w:name w:val="H2"/>
    <w:basedOn w:val="Normln"/>
    <w:next w:val="Normln"/>
    <w:rsid w:val="002415FD"/>
    <w:pPr>
      <w:keepNext/>
      <w:spacing w:before="100" w:after="100" w:line="240" w:lineRule="auto"/>
      <w:jc w:val="left"/>
      <w:outlineLvl w:val="2"/>
    </w:pPr>
    <w:rPr>
      <w:b/>
      <w:snapToGrid w:val="0"/>
      <w:sz w:val="36"/>
      <w:szCs w:val="20"/>
      <w:lang w:val="en-US"/>
    </w:rPr>
  </w:style>
  <w:style w:type="character" w:customStyle="1" w:styleId="Zkladntext41">
    <w:name w:val="Z_kladn’ text (4)_"/>
    <w:link w:val="Zkladntext42"/>
    <w:uiPriority w:val="99"/>
    <w:locked/>
    <w:rsid w:val="00EF200C"/>
    <w:rPr>
      <w:rFonts w:ascii="Times New Roman" w:hAnsi="Times New Roman"/>
      <w:i/>
      <w:shd w:val="clear" w:color="auto" w:fill="FFFFFF"/>
    </w:rPr>
  </w:style>
  <w:style w:type="paragraph" w:customStyle="1" w:styleId="Zkladntext42">
    <w:name w:val="Z_kladn’ text (4)"/>
    <w:basedOn w:val="Normln"/>
    <w:link w:val="Zkladntext41"/>
    <w:uiPriority w:val="99"/>
    <w:rsid w:val="00EF200C"/>
    <w:pPr>
      <w:shd w:val="clear" w:color="auto" w:fill="FFFFFF"/>
      <w:spacing w:before="360" w:line="274" w:lineRule="exact"/>
      <w:jc w:val="right"/>
    </w:pPr>
    <w:rPr>
      <w:rFonts w:cs="Courier New"/>
      <w:i/>
      <w:sz w:val="20"/>
      <w:szCs w:val="20"/>
      <w:lang w:val="cs-CZ"/>
    </w:rPr>
  </w:style>
  <w:style w:type="character" w:customStyle="1" w:styleId="Zakladnitext">
    <w:name w:val="Zakladni text_"/>
    <w:basedOn w:val="Standardnpsmoodstavce"/>
    <w:link w:val="Zakladnitext1"/>
    <w:uiPriority w:val="99"/>
    <w:locked/>
    <w:rsid w:val="0083085C"/>
    <w:rPr>
      <w:sz w:val="23"/>
      <w:szCs w:val="23"/>
      <w:shd w:val="clear" w:color="auto" w:fill="FFFFFF"/>
    </w:rPr>
  </w:style>
  <w:style w:type="paragraph" w:customStyle="1" w:styleId="Zakladnitext1">
    <w:name w:val="Zakladni text1"/>
    <w:basedOn w:val="Normln"/>
    <w:link w:val="Zakladnitext"/>
    <w:uiPriority w:val="99"/>
    <w:rsid w:val="0083085C"/>
    <w:pPr>
      <w:shd w:val="clear" w:color="auto" w:fill="FFFFFF"/>
      <w:spacing w:line="277" w:lineRule="exact"/>
      <w:ind w:hanging="380"/>
    </w:pPr>
    <w:rPr>
      <w:rFonts w:ascii="Courier New" w:hAnsi="Courier New" w:cs="Courier New"/>
      <w:sz w:val="23"/>
      <w:szCs w:val="23"/>
      <w:lang w:val="cs-CZ"/>
    </w:rPr>
  </w:style>
  <w:style w:type="character" w:customStyle="1" w:styleId="Poznmkapodarou3">
    <w:name w:val="Pozn_mka pod Źarou"/>
    <w:uiPriority w:val="99"/>
    <w:rsid w:val="00BE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4B54-E22B-430C-B80C-355B9D49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4198</Words>
  <Characters>23931</Characters>
  <Application>Microsoft Office Word</Application>
  <DocSecurity>0</DocSecurity>
  <Lines>199</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Pravidla pro přiznávání stipendií na Filozofické fakultě</vt:lpstr>
      <vt:lpstr>Pravidla pro přiznávání stipendií na Filozofické fakultě</vt:lpstr>
    </vt:vector>
  </TitlesOfParts>
  <Company>Microsoft</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přiznávání stipendií na Filozofické fakultě</dc:title>
  <dc:creator>Filozofická fakulta</dc:creator>
  <cp:lastModifiedBy>David Mraček</cp:lastModifiedBy>
  <cp:revision>4</cp:revision>
  <dcterms:created xsi:type="dcterms:W3CDTF">2020-08-20T11:14:00Z</dcterms:created>
  <dcterms:modified xsi:type="dcterms:W3CDTF">2020-08-25T17:50:00Z</dcterms:modified>
</cp:coreProperties>
</file>