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78D06" w14:textId="77777777" w:rsidR="00020BD0" w:rsidRPr="006132C8" w:rsidRDefault="00020BD0" w:rsidP="00BB6AF2">
      <w:pPr>
        <w:jc w:val="both"/>
        <w:rPr>
          <w:lang w:val="en-GB"/>
        </w:rPr>
      </w:pPr>
    </w:p>
    <w:p w14:paraId="560A08C1" w14:textId="77777777" w:rsidR="00020BD0" w:rsidRPr="006132C8" w:rsidRDefault="00020BD0" w:rsidP="00BB6AF2">
      <w:pPr>
        <w:jc w:val="both"/>
        <w:rPr>
          <w:lang w:val="en-GB"/>
        </w:rPr>
      </w:pPr>
    </w:p>
    <w:p w14:paraId="59FEAB54" w14:textId="77777777" w:rsidR="00020BD0" w:rsidRPr="006132C8" w:rsidRDefault="00020BD0" w:rsidP="00BB6AF2">
      <w:pPr>
        <w:jc w:val="both"/>
        <w:rPr>
          <w:lang w:val="en-GB"/>
        </w:rPr>
      </w:pPr>
    </w:p>
    <w:p w14:paraId="19FF9FD7" w14:textId="77777777" w:rsidR="00020BD0" w:rsidRPr="006132C8" w:rsidRDefault="00020BD0" w:rsidP="00BB6AF2">
      <w:pPr>
        <w:jc w:val="both"/>
        <w:rPr>
          <w:lang w:val="en-GB"/>
        </w:rPr>
      </w:pPr>
    </w:p>
    <w:p w14:paraId="7EA3CB46" w14:textId="6FB3B010" w:rsidR="00020BD0" w:rsidRPr="006132C8" w:rsidRDefault="009915F7" w:rsidP="00020BD0">
      <w:pPr>
        <w:jc w:val="center"/>
        <w:rPr>
          <w:rFonts w:ascii="Arial" w:hAnsi="Arial" w:cs="Arial"/>
          <w:b/>
          <w:sz w:val="36"/>
          <w:szCs w:val="36"/>
          <w:lang w:val="en-GB"/>
        </w:rPr>
      </w:pPr>
      <w:r w:rsidRPr="006132C8">
        <w:rPr>
          <w:rFonts w:ascii="Arial" w:hAnsi="Arial" w:cs="Arial"/>
          <w:b/>
          <w:sz w:val="36"/>
          <w:szCs w:val="36"/>
          <w:lang w:val="en-GB"/>
        </w:rPr>
        <w:t>Charles University</w:t>
      </w:r>
    </w:p>
    <w:p w14:paraId="6CBA4A44" w14:textId="77777777" w:rsidR="00020BD0" w:rsidRPr="006132C8" w:rsidRDefault="00020BD0" w:rsidP="00020BD0">
      <w:pPr>
        <w:jc w:val="center"/>
        <w:rPr>
          <w:rFonts w:ascii="Arial" w:hAnsi="Arial" w:cs="Arial"/>
          <w:b/>
          <w:sz w:val="36"/>
          <w:szCs w:val="36"/>
          <w:lang w:val="en-GB"/>
        </w:rPr>
      </w:pPr>
    </w:p>
    <w:p w14:paraId="41C00D10" w14:textId="77777777" w:rsidR="00020BD0" w:rsidRPr="006132C8" w:rsidRDefault="00020BD0" w:rsidP="00020BD0">
      <w:pPr>
        <w:jc w:val="center"/>
        <w:rPr>
          <w:rFonts w:ascii="Arial" w:hAnsi="Arial" w:cs="Arial"/>
          <w:b/>
          <w:sz w:val="36"/>
          <w:szCs w:val="36"/>
          <w:lang w:val="en-GB"/>
        </w:rPr>
      </w:pPr>
    </w:p>
    <w:p w14:paraId="7FC1EA1D" w14:textId="6A224B2A" w:rsidR="00B67608" w:rsidRPr="006132C8" w:rsidRDefault="009915F7" w:rsidP="00020BD0">
      <w:pPr>
        <w:jc w:val="center"/>
        <w:rPr>
          <w:rFonts w:ascii="Arial" w:hAnsi="Arial" w:cs="Arial"/>
          <w:b/>
          <w:sz w:val="36"/>
          <w:szCs w:val="36"/>
          <w:lang w:val="en-GB"/>
        </w:rPr>
      </w:pPr>
      <w:r w:rsidRPr="006132C8">
        <w:rPr>
          <w:rFonts w:ascii="Arial" w:hAnsi="Arial" w:cs="Arial"/>
          <w:b/>
          <w:sz w:val="36"/>
          <w:szCs w:val="36"/>
          <w:lang w:val="en-GB"/>
        </w:rPr>
        <w:t>Rector´s Directive</w:t>
      </w:r>
      <w:r w:rsidR="00B67608" w:rsidRPr="006132C8">
        <w:rPr>
          <w:rFonts w:ascii="Arial" w:hAnsi="Arial" w:cs="Arial"/>
          <w:b/>
          <w:sz w:val="36"/>
          <w:szCs w:val="36"/>
          <w:lang w:val="en-GB"/>
        </w:rPr>
        <w:t xml:space="preserve"> </w:t>
      </w:r>
      <w:r w:rsidRPr="006132C8">
        <w:rPr>
          <w:rFonts w:ascii="Arial" w:hAnsi="Arial" w:cs="Arial"/>
          <w:b/>
          <w:sz w:val="36"/>
          <w:szCs w:val="36"/>
          <w:lang w:val="en-GB"/>
        </w:rPr>
        <w:t>N</w:t>
      </w:r>
      <w:r w:rsidR="00B67608" w:rsidRPr="006132C8">
        <w:rPr>
          <w:rFonts w:ascii="Arial" w:hAnsi="Arial" w:cs="Arial"/>
          <w:b/>
          <w:sz w:val="36"/>
          <w:szCs w:val="36"/>
          <w:lang w:val="en-GB"/>
        </w:rPr>
        <w:t xml:space="preserve">. </w:t>
      </w:r>
      <w:r w:rsidR="00E57C51" w:rsidRPr="006132C8">
        <w:rPr>
          <w:rFonts w:ascii="Arial" w:hAnsi="Arial" w:cs="Arial"/>
          <w:b/>
          <w:sz w:val="36"/>
          <w:szCs w:val="36"/>
          <w:lang w:val="en-GB"/>
        </w:rPr>
        <w:t>18</w:t>
      </w:r>
      <w:r w:rsidR="00020BD0" w:rsidRPr="006132C8">
        <w:rPr>
          <w:rFonts w:ascii="Arial" w:hAnsi="Arial" w:cs="Arial"/>
          <w:b/>
          <w:sz w:val="36"/>
          <w:szCs w:val="36"/>
          <w:lang w:val="en-GB"/>
        </w:rPr>
        <w:t>/2022</w:t>
      </w:r>
    </w:p>
    <w:p w14:paraId="4D3F496E" w14:textId="77777777" w:rsidR="00020BD0" w:rsidRPr="006132C8" w:rsidRDefault="00020BD0" w:rsidP="00BB6AF2">
      <w:pPr>
        <w:jc w:val="both"/>
        <w:rPr>
          <w:rFonts w:ascii="Times New Roman" w:hAnsi="Times New Roman" w:cs="Times New Roman"/>
          <w:u w:val="single"/>
          <w:lang w:val="en-GB"/>
        </w:rPr>
      </w:pPr>
    </w:p>
    <w:p w14:paraId="0FF0D436" w14:textId="77777777" w:rsidR="00020BD0" w:rsidRPr="006132C8" w:rsidRDefault="00020BD0" w:rsidP="00BB6AF2">
      <w:pPr>
        <w:jc w:val="both"/>
        <w:rPr>
          <w:rFonts w:ascii="Times New Roman" w:hAnsi="Times New Roman" w:cs="Times New Roman"/>
          <w:u w:val="single"/>
          <w:lang w:val="en-GB"/>
        </w:rPr>
      </w:pPr>
    </w:p>
    <w:p w14:paraId="2509C787" w14:textId="77777777" w:rsidR="00020BD0" w:rsidRPr="006132C8" w:rsidRDefault="00020BD0" w:rsidP="00BB6AF2">
      <w:pPr>
        <w:jc w:val="both"/>
        <w:rPr>
          <w:rFonts w:ascii="Times New Roman" w:hAnsi="Times New Roman" w:cs="Times New Roman"/>
          <w:u w:val="single"/>
          <w:lang w:val="en-GB"/>
        </w:rPr>
      </w:pPr>
    </w:p>
    <w:p w14:paraId="03384A75" w14:textId="77777777" w:rsidR="00020BD0" w:rsidRPr="006132C8" w:rsidRDefault="00020BD0" w:rsidP="00BB6AF2">
      <w:pPr>
        <w:jc w:val="both"/>
        <w:rPr>
          <w:rFonts w:ascii="Times New Roman" w:hAnsi="Times New Roman" w:cs="Times New Roman"/>
          <w:u w:val="single"/>
          <w:lang w:val="en-GB"/>
        </w:rPr>
      </w:pPr>
    </w:p>
    <w:p w14:paraId="218D17C3" w14:textId="77777777" w:rsidR="00020BD0" w:rsidRPr="006132C8" w:rsidRDefault="00020BD0" w:rsidP="00BB6AF2">
      <w:pPr>
        <w:jc w:val="both"/>
        <w:rPr>
          <w:rFonts w:ascii="Times New Roman" w:hAnsi="Times New Roman" w:cs="Times New Roman"/>
          <w:u w:val="single"/>
          <w:lang w:val="en-GB"/>
        </w:rPr>
      </w:pPr>
    </w:p>
    <w:p w14:paraId="3CD56298" w14:textId="77777777" w:rsidR="00020BD0" w:rsidRPr="006132C8" w:rsidRDefault="00020BD0" w:rsidP="00BB6AF2">
      <w:pPr>
        <w:jc w:val="both"/>
        <w:rPr>
          <w:rFonts w:ascii="Times New Roman" w:hAnsi="Times New Roman" w:cs="Times New Roman"/>
          <w:u w:val="single"/>
          <w:lang w:val="en-GB"/>
        </w:rPr>
      </w:pPr>
    </w:p>
    <w:p w14:paraId="61342806" w14:textId="6F58EFB4" w:rsidR="00B67608" w:rsidRPr="006132C8" w:rsidRDefault="009915F7" w:rsidP="00BB6AF2">
      <w:pPr>
        <w:jc w:val="both"/>
        <w:rPr>
          <w:rFonts w:ascii="Times New Roman" w:hAnsi="Times New Roman" w:cs="Times New Roman"/>
          <w:u w:val="single"/>
          <w:lang w:val="en-GB"/>
        </w:rPr>
      </w:pPr>
      <w:r w:rsidRPr="006132C8">
        <w:rPr>
          <w:rFonts w:ascii="Times New Roman" w:hAnsi="Times New Roman" w:cs="Times New Roman"/>
          <w:u w:val="single"/>
          <w:lang w:val="en-GB"/>
        </w:rPr>
        <w:t>Title</w:t>
      </w:r>
      <w:r w:rsidR="00B67608" w:rsidRPr="006132C8">
        <w:rPr>
          <w:rFonts w:ascii="Times New Roman" w:hAnsi="Times New Roman" w:cs="Times New Roman"/>
          <w:u w:val="single"/>
          <w:lang w:val="en-GB"/>
        </w:rPr>
        <w:t>:</w:t>
      </w:r>
    </w:p>
    <w:p w14:paraId="28F060F9" w14:textId="77777777" w:rsidR="00020BD0" w:rsidRPr="006132C8" w:rsidRDefault="00020BD0" w:rsidP="00BB6AF2">
      <w:pPr>
        <w:jc w:val="both"/>
        <w:rPr>
          <w:rFonts w:ascii="Times New Roman" w:hAnsi="Times New Roman" w:cs="Times New Roman"/>
          <w:u w:val="single"/>
          <w:lang w:val="en-GB"/>
        </w:rPr>
      </w:pPr>
    </w:p>
    <w:p w14:paraId="28C4EE6D" w14:textId="29B709FD" w:rsidR="00B67608" w:rsidRPr="006132C8" w:rsidRDefault="009915F7" w:rsidP="00BB6AF2">
      <w:pPr>
        <w:jc w:val="both"/>
        <w:rPr>
          <w:rFonts w:ascii="Arial" w:hAnsi="Arial" w:cs="Arial"/>
          <w:b/>
          <w:lang w:val="en-GB"/>
        </w:rPr>
      </w:pPr>
      <w:r w:rsidRPr="006132C8">
        <w:rPr>
          <w:rFonts w:ascii="Arial" w:hAnsi="Arial" w:cs="Arial"/>
          <w:b/>
          <w:lang w:val="en-GB"/>
        </w:rPr>
        <w:t xml:space="preserve">Support for Cooperation with Ukraine in Research and Education </w:t>
      </w:r>
    </w:p>
    <w:p w14:paraId="25FB8764" w14:textId="77777777" w:rsidR="00020BD0" w:rsidRPr="006132C8" w:rsidRDefault="00020BD0" w:rsidP="00BB6AF2">
      <w:pPr>
        <w:jc w:val="both"/>
        <w:rPr>
          <w:lang w:val="en-GB"/>
        </w:rPr>
      </w:pPr>
    </w:p>
    <w:p w14:paraId="3D85DF38" w14:textId="77777777" w:rsidR="00020BD0" w:rsidRPr="006132C8" w:rsidRDefault="00020BD0" w:rsidP="00BB6AF2">
      <w:pPr>
        <w:jc w:val="both"/>
        <w:rPr>
          <w:lang w:val="en-GB"/>
        </w:rPr>
      </w:pPr>
    </w:p>
    <w:p w14:paraId="53D143A8" w14:textId="77777777" w:rsidR="00020BD0" w:rsidRPr="006132C8" w:rsidRDefault="00020BD0" w:rsidP="00BB6AF2">
      <w:pPr>
        <w:jc w:val="both"/>
        <w:rPr>
          <w:lang w:val="en-GB"/>
        </w:rPr>
      </w:pPr>
    </w:p>
    <w:p w14:paraId="1E1D557B" w14:textId="77777777" w:rsidR="00020BD0" w:rsidRPr="006132C8" w:rsidRDefault="00020BD0" w:rsidP="00BB6AF2">
      <w:pPr>
        <w:jc w:val="both"/>
        <w:rPr>
          <w:lang w:val="en-GB"/>
        </w:rPr>
      </w:pPr>
    </w:p>
    <w:p w14:paraId="6665142B" w14:textId="77777777" w:rsidR="00020BD0" w:rsidRPr="006132C8" w:rsidRDefault="00020BD0" w:rsidP="00BB6AF2">
      <w:pPr>
        <w:jc w:val="both"/>
        <w:rPr>
          <w:lang w:val="en-GB"/>
        </w:rPr>
      </w:pPr>
    </w:p>
    <w:p w14:paraId="4EC39035" w14:textId="77777777" w:rsidR="00020BD0" w:rsidRPr="006132C8" w:rsidRDefault="00020BD0" w:rsidP="00BB6AF2">
      <w:pPr>
        <w:jc w:val="both"/>
        <w:rPr>
          <w:lang w:val="en-GB"/>
        </w:rPr>
      </w:pPr>
    </w:p>
    <w:p w14:paraId="3F80323F" w14:textId="77777777" w:rsidR="00020BD0" w:rsidRPr="006132C8" w:rsidRDefault="00020BD0" w:rsidP="00BB6AF2">
      <w:pPr>
        <w:jc w:val="both"/>
        <w:rPr>
          <w:lang w:val="en-GB"/>
        </w:rPr>
      </w:pPr>
    </w:p>
    <w:p w14:paraId="3414716E" w14:textId="77777777" w:rsidR="00020BD0" w:rsidRPr="006132C8" w:rsidRDefault="00020BD0" w:rsidP="00BB6AF2">
      <w:pPr>
        <w:jc w:val="both"/>
        <w:rPr>
          <w:lang w:val="en-GB"/>
        </w:rPr>
      </w:pPr>
    </w:p>
    <w:p w14:paraId="0F505AF0" w14:textId="77777777" w:rsidR="00974A21" w:rsidRPr="006132C8" w:rsidRDefault="00974A21" w:rsidP="00BB6AF2">
      <w:pPr>
        <w:jc w:val="both"/>
        <w:rPr>
          <w:lang w:val="en-GB"/>
        </w:rPr>
      </w:pPr>
    </w:p>
    <w:p w14:paraId="18BD51BA" w14:textId="77777777" w:rsidR="00974A21" w:rsidRPr="006132C8" w:rsidRDefault="00974A21" w:rsidP="00BB6AF2">
      <w:pPr>
        <w:jc w:val="both"/>
        <w:rPr>
          <w:lang w:val="en-GB"/>
        </w:rPr>
      </w:pPr>
    </w:p>
    <w:p w14:paraId="31F50A50" w14:textId="77777777" w:rsidR="00974A21" w:rsidRPr="006132C8" w:rsidRDefault="00974A21" w:rsidP="00BB6AF2">
      <w:pPr>
        <w:jc w:val="both"/>
        <w:rPr>
          <w:lang w:val="en-GB"/>
        </w:rPr>
      </w:pPr>
    </w:p>
    <w:p w14:paraId="20996C51" w14:textId="77777777" w:rsidR="00974A21" w:rsidRPr="006132C8" w:rsidRDefault="00974A21" w:rsidP="00BB6AF2">
      <w:pPr>
        <w:jc w:val="both"/>
        <w:rPr>
          <w:lang w:val="en-GB"/>
        </w:rPr>
      </w:pPr>
    </w:p>
    <w:p w14:paraId="38DD1D51" w14:textId="77777777" w:rsidR="00974A21" w:rsidRPr="006132C8" w:rsidRDefault="00974A21" w:rsidP="00BB6AF2">
      <w:pPr>
        <w:jc w:val="both"/>
        <w:rPr>
          <w:lang w:val="en-GB"/>
        </w:rPr>
      </w:pPr>
    </w:p>
    <w:p w14:paraId="15BA879E" w14:textId="77777777" w:rsidR="00974A21" w:rsidRPr="006132C8" w:rsidRDefault="00974A21" w:rsidP="00BB6AF2">
      <w:pPr>
        <w:jc w:val="both"/>
        <w:rPr>
          <w:lang w:val="en-GB"/>
        </w:rPr>
      </w:pPr>
    </w:p>
    <w:p w14:paraId="2FF16E0C" w14:textId="77777777" w:rsidR="00974A21" w:rsidRPr="006132C8" w:rsidRDefault="00974A21" w:rsidP="00BB6AF2">
      <w:pPr>
        <w:jc w:val="both"/>
        <w:rPr>
          <w:lang w:val="en-GB"/>
        </w:rPr>
      </w:pPr>
    </w:p>
    <w:p w14:paraId="5C179E4C" w14:textId="77777777" w:rsidR="00020BD0" w:rsidRPr="006132C8" w:rsidRDefault="00020BD0" w:rsidP="00BB6AF2">
      <w:pPr>
        <w:jc w:val="both"/>
        <w:rPr>
          <w:rFonts w:ascii="Times New Roman" w:hAnsi="Times New Roman" w:cs="Times New Roman"/>
          <w:u w:val="single"/>
          <w:lang w:val="en-GB"/>
        </w:rPr>
      </w:pPr>
    </w:p>
    <w:p w14:paraId="11209E95" w14:textId="77777777" w:rsidR="00020BD0" w:rsidRPr="006132C8" w:rsidRDefault="00020BD0" w:rsidP="00BB6AF2">
      <w:pPr>
        <w:jc w:val="both"/>
        <w:rPr>
          <w:rFonts w:ascii="Times New Roman" w:hAnsi="Times New Roman" w:cs="Times New Roman"/>
          <w:u w:val="single"/>
          <w:lang w:val="en-GB"/>
        </w:rPr>
      </w:pPr>
    </w:p>
    <w:p w14:paraId="2B706CDB" w14:textId="2EB4A6EB" w:rsidR="00B67608" w:rsidRPr="006132C8" w:rsidRDefault="009915F7" w:rsidP="00BB6AF2">
      <w:pPr>
        <w:jc w:val="both"/>
        <w:rPr>
          <w:rFonts w:ascii="Times New Roman" w:hAnsi="Times New Roman" w:cs="Times New Roman"/>
          <w:u w:val="single"/>
          <w:lang w:val="en-GB"/>
        </w:rPr>
      </w:pPr>
      <w:r w:rsidRPr="006132C8">
        <w:rPr>
          <w:rFonts w:ascii="Times New Roman" w:hAnsi="Times New Roman" w:cs="Times New Roman"/>
          <w:u w:val="single"/>
          <w:lang w:val="en-GB"/>
        </w:rPr>
        <w:t>Lead Office</w:t>
      </w:r>
      <w:r w:rsidR="00B67608" w:rsidRPr="006132C8">
        <w:rPr>
          <w:rFonts w:ascii="Times New Roman" w:hAnsi="Times New Roman" w:cs="Times New Roman"/>
          <w:u w:val="single"/>
          <w:lang w:val="en-GB"/>
        </w:rPr>
        <w:t>:</w:t>
      </w:r>
    </w:p>
    <w:p w14:paraId="130CE647" w14:textId="77777777" w:rsidR="00020BD0" w:rsidRPr="006132C8" w:rsidRDefault="00020BD0" w:rsidP="00BB6AF2">
      <w:pPr>
        <w:jc w:val="both"/>
        <w:rPr>
          <w:lang w:val="en-GB"/>
        </w:rPr>
      </w:pPr>
    </w:p>
    <w:p w14:paraId="70EAE7AA" w14:textId="0C90430A" w:rsidR="00B67608" w:rsidRPr="006132C8" w:rsidRDefault="009915F7" w:rsidP="00BB6AF2">
      <w:pPr>
        <w:jc w:val="both"/>
        <w:rPr>
          <w:rFonts w:ascii="Arial" w:hAnsi="Arial" w:cs="Arial"/>
          <w:b/>
          <w:lang w:val="en-GB"/>
        </w:rPr>
      </w:pPr>
      <w:r w:rsidRPr="006132C8">
        <w:rPr>
          <w:rFonts w:ascii="Arial" w:hAnsi="Arial" w:cs="Arial"/>
          <w:b/>
          <w:lang w:val="en-GB"/>
        </w:rPr>
        <w:t>Study Affairs Department</w:t>
      </w:r>
    </w:p>
    <w:p w14:paraId="7EC65599" w14:textId="77777777" w:rsidR="00020BD0" w:rsidRPr="006132C8" w:rsidRDefault="00020BD0" w:rsidP="00BB6AF2">
      <w:pPr>
        <w:jc w:val="both"/>
        <w:rPr>
          <w:rFonts w:ascii="Arial" w:hAnsi="Arial" w:cs="Arial"/>
          <w:b/>
          <w:lang w:val="en-GB"/>
        </w:rPr>
      </w:pPr>
    </w:p>
    <w:p w14:paraId="19CEBDB4" w14:textId="77777777" w:rsidR="00020BD0" w:rsidRPr="006132C8" w:rsidRDefault="00020BD0" w:rsidP="00BB6AF2">
      <w:pPr>
        <w:jc w:val="both"/>
        <w:rPr>
          <w:rFonts w:ascii="Arial" w:hAnsi="Arial" w:cs="Arial"/>
          <w:b/>
          <w:lang w:val="en-GB"/>
        </w:rPr>
      </w:pPr>
    </w:p>
    <w:p w14:paraId="2B506441" w14:textId="68E166F5" w:rsidR="00B67608" w:rsidRPr="006132C8" w:rsidRDefault="009915F7" w:rsidP="00BB6AF2">
      <w:pPr>
        <w:jc w:val="both"/>
        <w:rPr>
          <w:rFonts w:ascii="Times New Roman" w:hAnsi="Times New Roman" w:cs="Times New Roman"/>
          <w:u w:val="single"/>
          <w:lang w:val="en-GB"/>
        </w:rPr>
      </w:pPr>
      <w:r w:rsidRPr="006132C8">
        <w:rPr>
          <w:rFonts w:ascii="Times New Roman" w:hAnsi="Times New Roman" w:cs="Times New Roman"/>
          <w:u w:val="single"/>
          <w:lang w:val="en-GB"/>
        </w:rPr>
        <w:t>Effect</w:t>
      </w:r>
      <w:r w:rsidR="00B67608" w:rsidRPr="006132C8">
        <w:rPr>
          <w:rFonts w:ascii="Times New Roman" w:hAnsi="Times New Roman" w:cs="Times New Roman"/>
          <w:u w:val="single"/>
          <w:lang w:val="en-GB"/>
        </w:rPr>
        <w:t>:</w:t>
      </w:r>
    </w:p>
    <w:p w14:paraId="4622DE7D" w14:textId="77777777" w:rsidR="00020BD0" w:rsidRPr="006132C8" w:rsidRDefault="00020BD0" w:rsidP="00BB6AF2">
      <w:pPr>
        <w:jc w:val="both"/>
        <w:rPr>
          <w:rFonts w:ascii="Arial" w:hAnsi="Arial" w:cs="Arial"/>
          <w:b/>
          <w:u w:val="single"/>
          <w:lang w:val="en-GB"/>
        </w:rPr>
      </w:pPr>
    </w:p>
    <w:p w14:paraId="42BE4930" w14:textId="5D534302" w:rsidR="00B67608" w:rsidRPr="006132C8" w:rsidRDefault="00020BD0" w:rsidP="00BB6AF2">
      <w:pPr>
        <w:jc w:val="both"/>
        <w:rPr>
          <w:rFonts w:ascii="Arial" w:hAnsi="Arial" w:cs="Arial"/>
          <w:b/>
          <w:lang w:val="en-GB"/>
        </w:rPr>
      </w:pPr>
      <w:r w:rsidRPr="006132C8">
        <w:rPr>
          <w:rFonts w:ascii="Arial" w:hAnsi="Arial" w:cs="Arial"/>
          <w:b/>
          <w:lang w:val="en-GB"/>
        </w:rPr>
        <w:t>15</w:t>
      </w:r>
      <w:r w:rsidR="009915F7" w:rsidRPr="006132C8">
        <w:rPr>
          <w:rFonts w:ascii="Arial" w:hAnsi="Arial" w:cs="Arial"/>
          <w:b/>
          <w:lang w:val="en-GB"/>
        </w:rPr>
        <w:t xml:space="preserve"> May</w:t>
      </w:r>
      <w:r w:rsidR="00B67608" w:rsidRPr="006132C8">
        <w:rPr>
          <w:rFonts w:ascii="Arial" w:hAnsi="Arial" w:cs="Arial"/>
          <w:b/>
          <w:lang w:val="en-GB"/>
        </w:rPr>
        <w:t xml:space="preserve"> 2022</w:t>
      </w:r>
    </w:p>
    <w:p w14:paraId="190A7FDF" w14:textId="77777777" w:rsidR="00B67608" w:rsidRPr="006132C8" w:rsidRDefault="00B67608" w:rsidP="00BB6AF2">
      <w:pPr>
        <w:jc w:val="both"/>
        <w:rPr>
          <w:lang w:val="en-GB"/>
        </w:rPr>
      </w:pPr>
    </w:p>
    <w:p w14:paraId="42D841CA" w14:textId="77777777" w:rsidR="00974A21" w:rsidRPr="006132C8" w:rsidRDefault="00974A21" w:rsidP="00BB6AF2">
      <w:pPr>
        <w:jc w:val="both"/>
        <w:rPr>
          <w:lang w:val="en-GB"/>
        </w:rPr>
      </w:pPr>
    </w:p>
    <w:p w14:paraId="7D60A990" w14:textId="77777777" w:rsidR="00974A21" w:rsidRPr="006132C8" w:rsidRDefault="00974A21" w:rsidP="00BB6AF2">
      <w:pPr>
        <w:jc w:val="both"/>
        <w:rPr>
          <w:lang w:val="en-GB"/>
        </w:rPr>
      </w:pPr>
    </w:p>
    <w:p w14:paraId="0055E896" w14:textId="77777777" w:rsidR="00974A21" w:rsidRPr="006132C8" w:rsidRDefault="00974A21" w:rsidP="00BB6AF2">
      <w:pPr>
        <w:jc w:val="both"/>
        <w:rPr>
          <w:lang w:val="en-GB"/>
        </w:rPr>
      </w:pPr>
    </w:p>
    <w:p w14:paraId="7AC86BED" w14:textId="77777777" w:rsidR="00974A21" w:rsidRPr="006132C8" w:rsidRDefault="00974A21" w:rsidP="00BB6AF2">
      <w:pPr>
        <w:jc w:val="both"/>
        <w:rPr>
          <w:lang w:val="en-GB"/>
        </w:rPr>
      </w:pPr>
    </w:p>
    <w:p w14:paraId="75E14E18" w14:textId="77777777" w:rsidR="00974A21" w:rsidRPr="006132C8" w:rsidRDefault="00974A21" w:rsidP="00974A21">
      <w:pPr>
        <w:jc w:val="center"/>
        <w:rPr>
          <w:b/>
          <w:sz w:val="28"/>
          <w:szCs w:val="28"/>
          <w:lang w:val="en-GB"/>
        </w:rPr>
      </w:pPr>
    </w:p>
    <w:p w14:paraId="5F7DE5A1" w14:textId="43115D38" w:rsidR="00B67608" w:rsidRPr="006132C8" w:rsidRDefault="009915F7" w:rsidP="00974A21">
      <w:pPr>
        <w:jc w:val="center"/>
        <w:rPr>
          <w:b/>
          <w:sz w:val="28"/>
          <w:szCs w:val="28"/>
          <w:lang w:val="en-GB"/>
        </w:rPr>
      </w:pPr>
      <w:r w:rsidRPr="006132C8">
        <w:rPr>
          <w:rFonts w:ascii="Arial" w:hAnsi="Arial" w:cs="Arial"/>
          <w:b/>
          <w:lang w:val="en-GB"/>
        </w:rPr>
        <w:t>Support for Cooperation with Ukraine in Research and Education</w:t>
      </w:r>
    </w:p>
    <w:p w14:paraId="7BDF3584" w14:textId="77777777" w:rsidR="00974A21" w:rsidRPr="006132C8" w:rsidRDefault="00974A21" w:rsidP="00974A21">
      <w:pPr>
        <w:jc w:val="center"/>
        <w:rPr>
          <w:b/>
          <w:sz w:val="28"/>
          <w:szCs w:val="28"/>
          <w:lang w:val="en-GB"/>
        </w:rPr>
      </w:pPr>
    </w:p>
    <w:p w14:paraId="3D14F59A" w14:textId="77777777" w:rsidR="00974A21" w:rsidRPr="006132C8" w:rsidRDefault="00974A21" w:rsidP="00974A21">
      <w:pPr>
        <w:jc w:val="center"/>
        <w:rPr>
          <w:b/>
          <w:sz w:val="28"/>
          <w:szCs w:val="28"/>
          <w:lang w:val="en-GB"/>
        </w:rPr>
      </w:pPr>
    </w:p>
    <w:p w14:paraId="022F0F90" w14:textId="5C4A1D61" w:rsidR="00B67608" w:rsidRPr="006132C8" w:rsidRDefault="009915F7" w:rsidP="00BB6AF2">
      <w:pPr>
        <w:jc w:val="both"/>
        <w:rPr>
          <w:b/>
          <w:lang w:val="en-GB"/>
        </w:rPr>
      </w:pPr>
      <w:r w:rsidRPr="006132C8">
        <w:rPr>
          <w:b/>
          <w:lang w:val="en-GB"/>
        </w:rPr>
        <w:t>Article</w:t>
      </w:r>
      <w:r w:rsidR="00B67608" w:rsidRPr="006132C8">
        <w:rPr>
          <w:b/>
          <w:lang w:val="en-GB"/>
        </w:rPr>
        <w:t xml:space="preserve"> 1 </w:t>
      </w:r>
      <w:r w:rsidRPr="006132C8">
        <w:rPr>
          <w:b/>
          <w:lang w:val="en-GB"/>
        </w:rPr>
        <w:t>–</w:t>
      </w:r>
      <w:r w:rsidR="00B67608" w:rsidRPr="006132C8">
        <w:rPr>
          <w:b/>
          <w:lang w:val="en-GB"/>
        </w:rPr>
        <w:t xml:space="preserve"> </w:t>
      </w:r>
      <w:r w:rsidRPr="006132C8">
        <w:rPr>
          <w:b/>
          <w:lang w:val="en-GB"/>
        </w:rPr>
        <w:t xml:space="preserve">Introductory </w:t>
      </w:r>
      <w:r w:rsidR="001C7729" w:rsidRPr="006132C8">
        <w:rPr>
          <w:b/>
          <w:lang w:val="en-GB"/>
        </w:rPr>
        <w:t>p</w:t>
      </w:r>
      <w:r w:rsidRPr="006132C8">
        <w:rPr>
          <w:b/>
          <w:lang w:val="en-GB"/>
        </w:rPr>
        <w:t>rovisions</w:t>
      </w:r>
    </w:p>
    <w:p w14:paraId="6274B83D" w14:textId="77777777" w:rsidR="00B67608" w:rsidRPr="006132C8" w:rsidRDefault="00B67608" w:rsidP="00BB6AF2">
      <w:pPr>
        <w:jc w:val="both"/>
        <w:rPr>
          <w:lang w:val="en-GB"/>
        </w:rPr>
      </w:pPr>
    </w:p>
    <w:p w14:paraId="32CCED75" w14:textId="6373774D" w:rsidR="00B67608" w:rsidRPr="006132C8" w:rsidRDefault="00C56FDE" w:rsidP="00223D31">
      <w:pPr>
        <w:jc w:val="both"/>
        <w:rPr>
          <w:lang w:val="en-GB"/>
        </w:rPr>
      </w:pPr>
      <w:r w:rsidRPr="006132C8">
        <w:rPr>
          <w:lang w:val="en-GB"/>
        </w:rPr>
        <w:t xml:space="preserve">The Directive herein is to regulate the </w:t>
      </w:r>
      <w:r w:rsidR="00CC5920" w:rsidRPr="006132C8">
        <w:rPr>
          <w:lang w:val="en-GB"/>
        </w:rPr>
        <w:t>supply</w:t>
      </w:r>
      <w:r w:rsidRPr="006132C8">
        <w:rPr>
          <w:lang w:val="en-GB"/>
        </w:rPr>
        <w:t xml:space="preserve"> of financial support to researchers who (a) have maintained the existing cooperation with a Ukrainian university, which is intended to be further developed; or (b) </w:t>
      </w:r>
      <w:r w:rsidR="00435139" w:rsidRPr="006132C8">
        <w:rPr>
          <w:lang w:val="en-GB"/>
        </w:rPr>
        <w:t>wish to commence new cooperation</w:t>
      </w:r>
      <w:r w:rsidR="00BF6BD1">
        <w:rPr>
          <w:lang w:val="en-GB"/>
        </w:rPr>
        <w:t>,</w:t>
      </w:r>
      <w:r w:rsidRPr="006132C8">
        <w:rPr>
          <w:lang w:val="en-GB"/>
        </w:rPr>
        <w:t xml:space="preserve"> </w:t>
      </w:r>
      <w:r w:rsidR="00435139" w:rsidRPr="006132C8">
        <w:rPr>
          <w:lang w:val="en-GB"/>
        </w:rPr>
        <w:t xml:space="preserve">ideally, but not </w:t>
      </w:r>
      <w:r w:rsidR="00223D31" w:rsidRPr="006132C8">
        <w:rPr>
          <w:lang w:val="en-GB"/>
        </w:rPr>
        <w:t xml:space="preserve">as a condition, in cooperation with another university included in 4EU+Alliance. </w:t>
      </w:r>
      <w:r w:rsidR="00BF6BD1">
        <w:rPr>
          <w:lang w:val="en-GB"/>
        </w:rPr>
        <w:t>Financing</w:t>
      </w:r>
      <w:r w:rsidR="00223D31" w:rsidRPr="006132C8">
        <w:rPr>
          <w:lang w:val="en-GB"/>
        </w:rPr>
        <w:t xml:space="preserve"> taken from the institutional support for the long-term development of a research institution </w:t>
      </w:r>
      <w:r w:rsidR="007A0274" w:rsidRPr="006132C8">
        <w:rPr>
          <w:lang w:val="en-GB"/>
        </w:rPr>
        <w:t xml:space="preserve">approved by the Academic Senate of CU as part of the Principles of Dividing Contributions and Subsidies at Charles University (CU) on 1 April 2022, can be used for the “opening” of an ongoing 4EU+ common course to a Ukrainian partner. </w:t>
      </w:r>
      <w:r w:rsidR="000B7F8C" w:rsidRPr="006132C8">
        <w:rPr>
          <w:lang w:val="en-GB"/>
        </w:rPr>
        <w:t>The Directive herein is in compliance with the statement of 4EU+ Alliance regarding the recent war situation in Ukraine.</w:t>
      </w:r>
    </w:p>
    <w:p w14:paraId="7ABE5E31" w14:textId="77777777" w:rsidR="00B67608" w:rsidRPr="006132C8" w:rsidRDefault="00B67608" w:rsidP="00BB6AF2">
      <w:pPr>
        <w:jc w:val="both"/>
        <w:rPr>
          <w:b/>
          <w:lang w:val="en-GB"/>
        </w:rPr>
      </w:pPr>
    </w:p>
    <w:p w14:paraId="743082F2" w14:textId="77777777" w:rsidR="00974A21" w:rsidRPr="006132C8" w:rsidRDefault="00974A21" w:rsidP="00BB6AF2">
      <w:pPr>
        <w:jc w:val="both"/>
        <w:rPr>
          <w:b/>
          <w:lang w:val="en-GB"/>
        </w:rPr>
      </w:pPr>
    </w:p>
    <w:p w14:paraId="041C7594" w14:textId="4DA826CB" w:rsidR="00B67608" w:rsidRPr="006132C8" w:rsidRDefault="009915F7" w:rsidP="00BB6AF2">
      <w:pPr>
        <w:jc w:val="both"/>
        <w:rPr>
          <w:b/>
          <w:lang w:val="en-GB"/>
        </w:rPr>
      </w:pPr>
      <w:r w:rsidRPr="006132C8">
        <w:rPr>
          <w:b/>
          <w:lang w:val="en-GB"/>
        </w:rPr>
        <w:t>Article</w:t>
      </w:r>
      <w:r w:rsidR="00B67608" w:rsidRPr="006132C8">
        <w:rPr>
          <w:b/>
          <w:lang w:val="en-GB"/>
        </w:rPr>
        <w:t xml:space="preserve"> 2 </w:t>
      </w:r>
      <w:r w:rsidR="00577E90" w:rsidRPr="006132C8">
        <w:rPr>
          <w:b/>
          <w:lang w:val="en-GB"/>
        </w:rPr>
        <w:t>–</w:t>
      </w:r>
      <w:r w:rsidR="00B67608" w:rsidRPr="006132C8">
        <w:rPr>
          <w:b/>
          <w:lang w:val="en-GB"/>
        </w:rPr>
        <w:t xml:space="preserve"> </w:t>
      </w:r>
      <w:r w:rsidR="00577E90" w:rsidRPr="006132C8">
        <w:rPr>
          <w:b/>
          <w:lang w:val="en-GB"/>
        </w:rPr>
        <w:t xml:space="preserve">Rules for </w:t>
      </w:r>
      <w:r w:rsidR="001C7729" w:rsidRPr="006132C8">
        <w:rPr>
          <w:b/>
          <w:lang w:val="en-GB"/>
        </w:rPr>
        <w:t>s</w:t>
      </w:r>
      <w:r w:rsidR="004B0B75" w:rsidRPr="006132C8">
        <w:rPr>
          <w:b/>
          <w:lang w:val="en-GB"/>
        </w:rPr>
        <w:t xml:space="preserve">ubmitting </w:t>
      </w:r>
      <w:r w:rsidR="00577E90" w:rsidRPr="006132C8">
        <w:rPr>
          <w:b/>
          <w:lang w:val="en-GB"/>
        </w:rPr>
        <w:t xml:space="preserve">an </w:t>
      </w:r>
      <w:r w:rsidR="001C7729" w:rsidRPr="006132C8">
        <w:rPr>
          <w:b/>
          <w:lang w:val="en-GB"/>
        </w:rPr>
        <w:t>a</w:t>
      </w:r>
      <w:r w:rsidR="00577E90" w:rsidRPr="006132C8">
        <w:rPr>
          <w:b/>
          <w:lang w:val="en-GB"/>
        </w:rPr>
        <w:t>pplication</w:t>
      </w:r>
    </w:p>
    <w:p w14:paraId="52D76563" w14:textId="77777777" w:rsidR="00B67608" w:rsidRPr="006132C8" w:rsidRDefault="00B67608" w:rsidP="00BB6AF2">
      <w:pPr>
        <w:jc w:val="both"/>
        <w:rPr>
          <w:lang w:val="en-GB"/>
        </w:rPr>
      </w:pPr>
    </w:p>
    <w:p w14:paraId="2C5970C4" w14:textId="572FAF4A" w:rsidR="00B67608" w:rsidRPr="006132C8" w:rsidRDefault="004B0B75" w:rsidP="00BB6AF2">
      <w:pPr>
        <w:jc w:val="both"/>
        <w:rPr>
          <w:lang w:val="en-GB"/>
        </w:rPr>
      </w:pPr>
      <w:r w:rsidRPr="006132C8">
        <w:rPr>
          <w:lang w:val="en-GB"/>
        </w:rPr>
        <w:t>An applicant for the financial support must be an employee of Charles University employed for a minimum of 0.5 regular working load.</w:t>
      </w:r>
    </w:p>
    <w:p w14:paraId="7E47D4F5" w14:textId="0971A1BC" w:rsidR="00B67608" w:rsidRPr="006132C8" w:rsidRDefault="004B0B75" w:rsidP="00BB6AF2">
      <w:pPr>
        <w:jc w:val="both"/>
        <w:rPr>
          <w:lang w:val="en-GB"/>
        </w:rPr>
      </w:pPr>
      <w:r w:rsidRPr="006132C8">
        <w:rPr>
          <w:lang w:val="en-GB"/>
        </w:rPr>
        <w:t>The maximum amount which can be applied for is CZK 100,000.</w:t>
      </w:r>
    </w:p>
    <w:p w14:paraId="24C1BF54" w14:textId="14CD1FE3" w:rsidR="00B67608" w:rsidRPr="006132C8" w:rsidRDefault="001C7729" w:rsidP="00BB6AF2">
      <w:pPr>
        <w:jc w:val="both"/>
        <w:rPr>
          <w:lang w:val="en-GB"/>
        </w:rPr>
      </w:pPr>
      <w:r w:rsidRPr="006132C8">
        <w:rPr>
          <w:lang w:val="en-GB"/>
        </w:rPr>
        <w:t>In addition to the main researcher from CU, t</w:t>
      </w:r>
      <w:r w:rsidR="004B0B75" w:rsidRPr="006132C8">
        <w:rPr>
          <w:lang w:val="en-GB"/>
        </w:rPr>
        <w:t>he proposed project must include a partner from any Ukrainian university</w:t>
      </w:r>
      <w:r w:rsidRPr="006132C8">
        <w:rPr>
          <w:lang w:val="en-GB"/>
        </w:rPr>
        <w:t xml:space="preserve">. </w:t>
      </w:r>
    </w:p>
    <w:p w14:paraId="37D5CAF7" w14:textId="005EC98F" w:rsidR="00974A21" w:rsidRPr="006132C8" w:rsidRDefault="001C7729" w:rsidP="00BB6AF2">
      <w:pPr>
        <w:jc w:val="both"/>
        <w:rPr>
          <w:lang w:val="en-GB"/>
        </w:rPr>
      </w:pPr>
      <w:r w:rsidRPr="006132C8">
        <w:rPr>
          <w:lang w:val="en-GB"/>
        </w:rPr>
        <w:t>Applications can be submitted continuously</w:t>
      </w:r>
      <w:r w:rsidR="00974A21" w:rsidRPr="006132C8">
        <w:rPr>
          <w:lang w:val="en-GB"/>
        </w:rPr>
        <w:t>.</w:t>
      </w:r>
    </w:p>
    <w:p w14:paraId="1FD82A38" w14:textId="77777777" w:rsidR="00974A21" w:rsidRPr="006132C8" w:rsidRDefault="00974A21" w:rsidP="00BB6AF2">
      <w:pPr>
        <w:jc w:val="both"/>
        <w:rPr>
          <w:lang w:val="en-GB"/>
        </w:rPr>
      </w:pPr>
    </w:p>
    <w:p w14:paraId="42D85A92" w14:textId="77777777" w:rsidR="00B67608" w:rsidRPr="006132C8" w:rsidRDefault="00B67608" w:rsidP="00BB6AF2">
      <w:pPr>
        <w:jc w:val="both"/>
        <w:rPr>
          <w:lang w:val="en-GB"/>
        </w:rPr>
      </w:pPr>
    </w:p>
    <w:p w14:paraId="01175DAC" w14:textId="41E9A467" w:rsidR="00B67608" w:rsidRPr="006132C8" w:rsidRDefault="00577E90" w:rsidP="00BB6AF2">
      <w:pPr>
        <w:jc w:val="both"/>
        <w:rPr>
          <w:b/>
          <w:lang w:val="en-GB"/>
        </w:rPr>
      </w:pPr>
      <w:r w:rsidRPr="006132C8">
        <w:rPr>
          <w:b/>
          <w:lang w:val="en-GB"/>
        </w:rPr>
        <w:t>Article</w:t>
      </w:r>
      <w:r w:rsidR="00B67608" w:rsidRPr="006132C8">
        <w:rPr>
          <w:b/>
          <w:lang w:val="en-GB"/>
        </w:rPr>
        <w:t xml:space="preserve"> 3 </w:t>
      </w:r>
      <w:r w:rsidRPr="006132C8">
        <w:rPr>
          <w:b/>
          <w:lang w:val="en-GB"/>
        </w:rPr>
        <w:t>–</w:t>
      </w:r>
      <w:r w:rsidR="00B67608" w:rsidRPr="006132C8">
        <w:rPr>
          <w:b/>
          <w:lang w:val="en-GB"/>
        </w:rPr>
        <w:t xml:space="preserve"> Stru</w:t>
      </w:r>
      <w:r w:rsidRPr="006132C8">
        <w:rPr>
          <w:b/>
          <w:lang w:val="en-GB"/>
        </w:rPr>
        <w:t>c</w:t>
      </w:r>
      <w:r w:rsidR="00B67608" w:rsidRPr="006132C8">
        <w:rPr>
          <w:b/>
          <w:lang w:val="en-GB"/>
        </w:rPr>
        <w:t>tur</w:t>
      </w:r>
      <w:r w:rsidRPr="006132C8">
        <w:rPr>
          <w:b/>
          <w:lang w:val="en-GB"/>
        </w:rPr>
        <w:t xml:space="preserve">e of an </w:t>
      </w:r>
      <w:r w:rsidR="001C7729" w:rsidRPr="006132C8">
        <w:rPr>
          <w:b/>
          <w:lang w:val="en-GB"/>
        </w:rPr>
        <w:t>a</w:t>
      </w:r>
      <w:r w:rsidRPr="006132C8">
        <w:rPr>
          <w:b/>
          <w:lang w:val="en-GB"/>
        </w:rPr>
        <w:t>pplication</w:t>
      </w:r>
    </w:p>
    <w:p w14:paraId="78713FA9" w14:textId="77777777" w:rsidR="00B67608" w:rsidRPr="006132C8" w:rsidRDefault="00B67608" w:rsidP="00BB6AF2">
      <w:pPr>
        <w:jc w:val="both"/>
        <w:rPr>
          <w:lang w:val="en-GB"/>
        </w:rPr>
      </w:pPr>
    </w:p>
    <w:p w14:paraId="2BA42EBB" w14:textId="404A98EE" w:rsidR="00B67608" w:rsidRPr="006132C8" w:rsidRDefault="001C7729" w:rsidP="00BB6AF2">
      <w:pPr>
        <w:jc w:val="both"/>
        <w:rPr>
          <w:lang w:val="en-GB"/>
        </w:rPr>
      </w:pPr>
      <w:r w:rsidRPr="006132C8">
        <w:rPr>
          <w:lang w:val="en-GB"/>
        </w:rPr>
        <w:t>An application is to be submitted electronically on a form available on the website of the European Centre</w:t>
      </w:r>
      <w:r w:rsidR="00B67608" w:rsidRPr="006132C8">
        <w:rPr>
          <w:lang w:val="en-GB"/>
        </w:rPr>
        <w:t xml:space="preserve">: </w:t>
      </w:r>
      <w:hyperlink r:id="rId10" w:history="1">
        <w:r w:rsidR="00C21900" w:rsidRPr="006132C8">
          <w:rPr>
            <w:rStyle w:val="Hypertextovodkaz"/>
            <w:lang w:val="en-GB"/>
          </w:rPr>
          <w:t>https://form.jotform.com/221064346975056</w:t>
        </w:r>
      </w:hyperlink>
      <w:r w:rsidR="00974A21" w:rsidRPr="006132C8">
        <w:rPr>
          <w:rStyle w:val="Hypertextovodkaz"/>
          <w:lang w:val="en-GB"/>
        </w:rPr>
        <w:t>.</w:t>
      </w:r>
      <w:r w:rsidR="00C21900" w:rsidRPr="006132C8">
        <w:rPr>
          <w:lang w:val="en-GB"/>
        </w:rPr>
        <w:t xml:space="preserve"> </w:t>
      </w:r>
    </w:p>
    <w:p w14:paraId="54A1965F" w14:textId="2DC4187A" w:rsidR="00B67608" w:rsidRPr="006132C8" w:rsidRDefault="001C7729" w:rsidP="00370061">
      <w:pPr>
        <w:jc w:val="both"/>
        <w:rPr>
          <w:lang w:val="en-GB"/>
        </w:rPr>
      </w:pPr>
      <w:r w:rsidRPr="006132C8">
        <w:rPr>
          <w:lang w:val="en-GB"/>
        </w:rPr>
        <w:t>An application must contain the following information:</w:t>
      </w:r>
    </w:p>
    <w:p w14:paraId="56129D91" w14:textId="4046DAAA" w:rsidR="00B67608" w:rsidRPr="006132C8" w:rsidRDefault="001C7729" w:rsidP="00BB6AF2">
      <w:pPr>
        <w:pStyle w:val="Odstavecseseznamem"/>
        <w:numPr>
          <w:ilvl w:val="0"/>
          <w:numId w:val="1"/>
        </w:numPr>
        <w:jc w:val="both"/>
        <w:rPr>
          <w:lang w:val="en-GB"/>
        </w:rPr>
      </w:pPr>
      <w:r w:rsidRPr="006132C8">
        <w:rPr>
          <w:lang w:val="en-GB"/>
        </w:rPr>
        <w:t xml:space="preserve">Included universities and researchers </w:t>
      </w:r>
      <w:r w:rsidR="00B67608" w:rsidRPr="006132C8">
        <w:rPr>
          <w:lang w:val="en-GB"/>
        </w:rPr>
        <w:t>(</w:t>
      </w:r>
      <w:r w:rsidR="0077130A" w:rsidRPr="006132C8">
        <w:rPr>
          <w:lang w:val="en-GB"/>
        </w:rPr>
        <w:t>cooperation can be ongoing, or new with agreed partners</w:t>
      </w:r>
      <w:r w:rsidR="00B67608" w:rsidRPr="006132C8">
        <w:rPr>
          <w:lang w:val="en-GB"/>
        </w:rPr>
        <w:t>)</w:t>
      </w:r>
      <w:r w:rsidR="0077130A" w:rsidRPr="006132C8">
        <w:rPr>
          <w:lang w:val="en-GB"/>
        </w:rPr>
        <w:t>;</w:t>
      </w:r>
    </w:p>
    <w:p w14:paraId="2333A276" w14:textId="793F6FB7" w:rsidR="00B67608" w:rsidRPr="006132C8" w:rsidRDefault="0077130A" w:rsidP="00BB6AF2">
      <w:pPr>
        <w:pStyle w:val="Odstavecseseznamem"/>
        <w:numPr>
          <w:ilvl w:val="0"/>
          <w:numId w:val="1"/>
        </w:numPr>
        <w:jc w:val="both"/>
        <w:rPr>
          <w:lang w:val="en-GB"/>
        </w:rPr>
      </w:pPr>
      <w:r w:rsidRPr="006132C8">
        <w:rPr>
          <w:lang w:val="en-GB"/>
        </w:rPr>
        <w:t>Summary and expected outcomes of the project;</w:t>
      </w:r>
    </w:p>
    <w:p w14:paraId="0EEC5A18" w14:textId="27A01D7B" w:rsidR="00B67608" w:rsidRPr="006132C8" w:rsidRDefault="0077130A" w:rsidP="00BB6AF2">
      <w:pPr>
        <w:pStyle w:val="Odstavecseseznamem"/>
        <w:numPr>
          <w:ilvl w:val="0"/>
          <w:numId w:val="1"/>
        </w:numPr>
        <w:jc w:val="both"/>
        <w:rPr>
          <w:lang w:val="en-GB"/>
        </w:rPr>
      </w:pPr>
      <w:r w:rsidRPr="006132C8">
        <w:rPr>
          <w:lang w:val="en-GB"/>
        </w:rPr>
        <w:t>Objectives of the project;</w:t>
      </w:r>
    </w:p>
    <w:p w14:paraId="1C48FA4D" w14:textId="4BC32E53" w:rsidR="00B67608" w:rsidRPr="006132C8" w:rsidRDefault="0077130A" w:rsidP="00BB6AF2">
      <w:pPr>
        <w:pStyle w:val="Odstavecseseznamem"/>
        <w:numPr>
          <w:ilvl w:val="0"/>
          <w:numId w:val="1"/>
        </w:numPr>
        <w:jc w:val="both"/>
        <w:rPr>
          <w:lang w:val="en-GB"/>
        </w:rPr>
      </w:pPr>
      <w:r w:rsidRPr="006132C8">
        <w:rPr>
          <w:lang w:val="en-GB"/>
        </w:rPr>
        <w:t>Itemized budget required to be funded with reasoning;</w:t>
      </w:r>
      <w:r w:rsidR="0008129A">
        <w:rPr>
          <w:lang w:val="en-GB"/>
        </w:rPr>
        <w:t xml:space="preserve"> and</w:t>
      </w:r>
    </w:p>
    <w:p w14:paraId="36B71C90" w14:textId="40C25E89" w:rsidR="00B67608" w:rsidRPr="006132C8" w:rsidRDefault="004048C9" w:rsidP="00BB6AF2">
      <w:pPr>
        <w:pStyle w:val="Odstavecseseznamem"/>
        <w:numPr>
          <w:ilvl w:val="0"/>
          <w:numId w:val="1"/>
        </w:numPr>
        <w:jc w:val="both"/>
        <w:rPr>
          <w:lang w:val="en-GB"/>
        </w:rPr>
      </w:pPr>
      <w:r w:rsidRPr="006132C8">
        <w:rPr>
          <w:lang w:val="en-GB"/>
        </w:rPr>
        <w:t>The w</w:t>
      </w:r>
      <w:r w:rsidR="0077130A" w:rsidRPr="006132C8">
        <w:rPr>
          <w:lang w:val="en-GB"/>
        </w:rPr>
        <w:t xml:space="preserve">ritten statement of interest to cooperate </w:t>
      </w:r>
      <w:r w:rsidRPr="006132C8">
        <w:rPr>
          <w:lang w:val="en-GB"/>
        </w:rPr>
        <w:t xml:space="preserve">presented by foreign partners undersigned by the main researcher and the head of a respective unit. </w:t>
      </w:r>
    </w:p>
    <w:p w14:paraId="29CF89D2" w14:textId="77777777" w:rsidR="00974A21" w:rsidRPr="006132C8" w:rsidRDefault="00974A21" w:rsidP="00974A21">
      <w:pPr>
        <w:pStyle w:val="Odstavecseseznamem"/>
        <w:jc w:val="both"/>
        <w:rPr>
          <w:lang w:val="en-GB"/>
        </w:rPr>
      </w:pPr>
    </w:p>
    <w:p w14:paraId="19E6F809" w14:textId="77777777" w:rsidR="00B67608" w:rsidRPr="006132C8" w:rsidRDefault="00B67608" w:rsidP="00BB6AF2">
      <w:pPr>
        <w:jc w:val="both"/>
        <w:rPr>
          <w:b/>
          <w:lang w:val="en-GB"/>
        </w:rPr>
      </w:pPr>
    </w:p>
    <w:p w14:paraId="4CC63454" w14:textId="65A65217" w:rsidR="00B67608" w:rsidRPr="006132C8" w:rsidRDefault="00577E90" w:rsidP="00BB6AF2">
      <w:pPr>
        <w:jc w:val="both"/>
        <w:rPr>
          <w:b/>
          <w:lang w:val="en-GB"/>
        </w:rPr>
      </w:pPr>
      <w:r w:rsidRPr="006132C8">
        <w:rPr>
          <w:b/>
          <w:lang w:val="en-GB"/>
        </w:rPr>
        <w:t>Article</w:t>
      </w:r>
      <w:r w:rsidR="00B67608" w:rsidRPr="006132C8">
        <w:rPr>
          <w:b/>
          <w:lang w:val="en-GB"/>
        </w:rPr>
        <w:t xml:space="preserve"> 4 </w:t>
      </w:r>
      <w:r w:rsidRPr="006132C8">
        <w:rPr>
          <w:b/>
          <w:lang w:val="en-GB"/>
        </w:rPr>
        <w:t>–</w:t>
      </w:r>
      <w:r w:rsidR="00B67608" w:rsidRPr="006132C8">
        <w:rPr>
          <w:b/>
          <w:lang w:val="en-GB"/>
        </w:rPr>
        <w:t xml:space="preserve"> </w:t>
      </w:r>
      <w:r w:rsidRPr="006132C8">
        <w:rPr>
          <w:b/>
          <w:lang w:val="en-GB"/>
        </w:rPr>
        <w:t xml:space="preserve">Deciding an </w:t>
      </w:r>
      <w:r w:rsidR="004048C9" w:rsidRPr="006132C8">
        <w:rPr>
          <w:b/>
          <w:lang w:val="en-GB"/>
        </w:rPr>
        <w:t>a</w:t>
      </w:r>
      <w:r w:rsidRPr="006132C8">
        <w:rPr>
          <w:b/>
          <w:lang w:val="en-GB"/>
        </w:rPr>
        <w:t>pplication</w:t>
      </w:r>
    </w:p>
    <w:p w14:paraId="6AD26A28" w14:textId="77777777" w:rsidR="00B67608" w:rsidRPr="006132C8" w:rsidRDefault="00B67608" w:rsidP="00BB6AF2">
      <w:pPr>
        <w:jc w:val="both"/>
        <w:rPr>
          <w:lang w:val="en-GB"/>
        </w:rPr>
      </w:pPr>
    </w:p>
    <w:p w14:paraId="253F7319" w14:textId="6FC731AF" w:rsidR="00B67608" w:rsidRPr="006132C8" w:rsidRDefault="004048C9" w:rsidP="00BB6AF2">
      <w:pPr>
        <w:jc w:val="both"/>
        <w:rPr>
          <w:lang w:val="en-GB"/>
        </w:rPr>
      </w:pPr>
      <w:r w:rsidRPr="006132C8">
        <w:rPr>
          <w:lang w:val="en-GB"/>
        </w:rPr>
        <w:t xml:space="preserve">The Rector </w:t>
      </w:r>
      <w:r w:rsidR="009E6766">
        <w:rPr>
          <w:lang w:val="en-GB"/>
        </w:rPr>
        <w:t xml:space="preserve">will make a decision on </w:t>
      </w:r>
      <w:r w:rsidR="008C084D">
        <w:rPr>
          <w:lang w:val="en-GB"/>
        </w:rPr>
        <w:t xml:space="preserve">awarding financial </w:t>
      </w:r>
      <w:r w:rsidRPr="006132C8">
        <w:rPr>
          <w:lang w:val="en-GB"/>
        </w:rPr>
        <w:t xml:space="preserve">support </w:t>
      </w:r>
      <w:r w:rsidR="00A11C7A" w:rsidRPr="006132C8">
        <w:rPr>
          <w:lang w:val="en-GB"/>
        </w:rPr>
        <w:t xml:space="preserve">upon the proposal of the committee composed of the Rector, a member of the Rector´s Board in charge of </w:t>
      </w:r>
      <w:r w:rsidR="00B67608" w:rsidRPr="006132C8">
        <w:rPr>
          <w:lang w:val="en-GB"/>
        </w:rPr>
        <w:t>4EU+ A</w:t>
      </w:r>
      <w:r w:rsidR="00A11C7A" w:rsidRPr="006132C8">
        <w:rPr>
          <w:lang w:val="en-GB"/>
        </w:rPr>
        <w:t>ll</w:t>
      </w:r>
      <w:r w:rsidR="00B67608" w:rsidRPr="006132C8">
        <w:rPr>
          <w:lang w:val="en-GB"/>
        </w:rPr>
        <w:t>ianc</w:t>
      </w:r>
      <w:r w:rsidR="00A11C7A" w:rsidRPr="006132C8">
        <w:rPr>
          <w:lang w:val="en-GB"/>
        </w:rPr>
        <w:t>e</w:t>
      </w:r>
      <w:r w:rsidR="005421B0" w:rsidRPr="006132C8">
        <w:rPr>
          <w:lang w:val="en-GB"/>
        </w:rPr>
        <w:t xml:space="preserve">, </w:t>
      </w:r>
      <w:r w:rsidR="00A11C7A" w:rsidRPr="006132C8">
        <w:rPr>
          <w:lang w:val="en-GB"/>
        </w:rPr>
        <w:t xml:space="preserve">a member of the </w:t>
      </w:r>
      <w:r w:rsidR="005421B0" w:rsidRPr="006132C8">
        <w:rPr>
          <w:lang w:val="en-GB"/>
        </w:rPr>
        <w:t>4EU+ Local Office</w:t>
      </w:r>
      <w:r w:rsidR="00B67608" w:rsidRPr="006132C8">
        <w:rPr>
          <w:lang w:val="en-GB"/>
        </w:rPr>
        <w:t>.</w:t>
      </w:r>
    </w:p>
    <w:p w14:paraId="0E2F5596" w14:textId="222A3168" w:rsidR="00B67608" w:rsidRPr="006132C8" w:rsidRDefault="00A11C7A" w:rsidP="00BB6AF2">
      <w:pPr>
        <w:jc w:val="both"/>
        <w:rPr>
          <w:lang w:val="en-GB"/>
        </w:rPr>
      </w:pPr>
      <w:r w:rsidRPr="006132C8">
        <w:rPr>
          <w:lang w:val="en-GB"/>
        </w:rPr>
        <w:t>Upon the Rector´s affirmative decision, a trilateral agreement between the CU, the main researcher of the project</w:t>
      </w:r>
      <w:r w:rsidR="009E6766">
        <w:rPr>
          <w:lang w:val="en-GB"/>
        </w:rPr>
        <w:t>,</w:t>
      </w:r>
      <w:r w:rsidRPr="006132C8">
        <w:rPr>
          <w:lang w:val="en-GB"/>
        </w:rPr>
        <w:t xml:space="preserve"> and the respective Faculty is to be concluded. </w:t>
      </w:r>
    </w:p>
    <w:p w14:paraId="48F30441" w14:textId="77777777" w:rsidR="001C0714" w:rsidRPr="006132C8" w:rsidRDefault="001C0714" w:rsidP="00BB6AF2">
      <w:pPr>
        <w:jc w:val="both"/>
        <w:rPr>
          <w:lang w:val="en-GB"/>
        </w:rPr>
      </w:pPr>
    </w:p>
    <w:p w14:paraId="2DF70443" w14:textId="77777777" w:rsidR="00B67608" w:rsidRPr="006132C8" w:rsidRDefault="00B67608" w:rsidP="00BB6AF2">
      <w:pPr>
        <w:jc w:val="both"/>
        <w:rPr>
          <w:lang w:val="en-GB"/>
        </w:rPr>
      </w:pPr>
    </w:p>
    <w:p w14:paraId="786B3F3A" w14:textId="10B9B423" w:rsidR="00B67608" w:rsidRPr="006132C8" w:rsidRDefault="009915F7" w:rsidP="00BB6AF2">
      <w:pPr>
        <w:jc w:val="both"/>
        <w:rPr>
          <w:b/>
          <w:lang w:val="en-GB"/>
        </w:rPr>
      </w:pPr>
      <w:r w:rsidRPr="006132C8">
        <w:rPr>
          <w:b/>
          <w:lang w:val="en-GB"/>
        </w:rPr>
        <w:t>Article</w:t>
      </w:r>
      <w:r w:rsidR="00B67608" w:rsidRPr="006132C8">
        <w:rPr>
          <w:b/>
          <w:lang w:val="en-GB"/>
        </w:rPr>
        <w:t xml:space="preserve"> 5 </w:t>
      </w:r>
      <w:r w:rsidR="00577E90" w:rsidRPr="006132C8">
        <w:rPr>
          <w:b/>
          <w:lang w:val="en-GB"/>
        </w:rPr>
        <w:t>–</w:t>
      </w:r>
      <w:r w:rsidR="00B67608" w:rsidRPr="006132C8">
        <w:rPr>
          <w:b/>
          <w:lang w:val="en-GB"/>
        </w:rPr>
        <w:t xml:space="preserve"> </w:t>
      </w:r>
      <w:r w:rsidR="00577E90" w:rsidRPr="006132C8">
        <w:rPr>
          <w:b/>
          <w:lang w:val="en-GB"/>
        </w:rPr>
        <w:t>Modes of Using the Support</w:t>
      </w:r>
    </w:p>
    <w:p w14:paraId="45657973" w14:textId="77777777" w:rsidR="00B67608" w:rsidRPr="006132C8" w:rsidRDefault="00B67608" w:rsidP="00BB6AF2">
      <w:pPr>
        <w:jc w:val="both"/>
        <w:rPr>
          <w:lang w:val="en-GB"/>
        </w:rPr>
      </w:pPr>
    </w:p>
    <w:p w14:paraId="60F10179" w14:textId="34C59D9C" w:rsidR="00B67608" w:rsidRPr="006132C8" w:rsidRDefault="001B7097" w:rsidP="00BB6AF2">
      <w:pPr>
        <w:jc w:val="both"/>
        <w:rPr>
          <w:lang w:val="en-GB"/>
        </w:rPr>
      </w:pPr>
      <w:r w:rsidRPr="006132C8">
        <w:rPr>
          <w:lang w:val="en-GB"/>
        </w:rPr>
        <w:t xml:space="preserve">The financial support can be used to promote research and educational projects, </w:t>
      </w:r>
      <w:r w:rsidR="00C3100D" w:rsidRPr="006132C8">
        <w:rPr>
          <w:lang w:val="en-GB"/>
        </w:rPr>
        <w:t>to advance research including the coverage of travel expenses, organization of conferences/workshops or initial project meetings, to encourage the exchange of doctoral students or post-docs, to organize short-term visits within research and educational teams</w:t>
      </w:r>
      <w:r w:rsidR="00B67608" w:rsidRPr="006132C8">
        <w:rPr>
          <w:lang w:val="en-GB"/>
        </w:rPr>
        <w:t xml:space="preserve">, </w:t>
      </w:r>
      <w:r w:rsidR="00C3100D" w:rsidRPr="006132C8">
        <w:rPr>
          <w:lang w:val="en-GB"/>
        </w:rPr>
        <w:t xml:space="preserve">to </w:t>
      </w:r>
      <w:r w:rsidR="00F4003D" w:rsidRPr="006132C8">
        <w:rPr>
          <w:lang w:val="en-GB"/>
        </w:rPr>
        <w:t>draft common documents promoting virtual mobility, or to financially assist persons involved in the preparation of the project.</w:t>
      </w:r>
    </w:p>
    <w:p w14:paraId="18D270DA" w14:textId="370FA294" w:rsidR="00B67608" w:rsidRPr="006132C8" w:rsidRDefault="00F4003D" w:rsidP="00BB6AF2">
      <w:pPr>
        <w:jc w:val="both"/>
        <w:rPr>
          <w:lang w:val="en-GB"/>
        </w:rPr>
      </w:pPr>
      <w:r w:rsidRPr="006132C8">
        <w:rPr>
          <w:lang w:val="en-GB"/>
        </w:rPr>
        <w:t>The financial support awarded must not be used to cover investments.</w:t>
      </w:r>
    </w:p>
    <w:p w14:paraId="5C401244" w14:textId="65E407F8" w:rsidR="00B67608" w:rsidRPr="006132C8" w:rsidRDefault="00F4003D" w:rsidP="00BB6AF2">
      <w:pPr>
        <w:jc w:val="both"/>
        <w:rPr>
          <w:lang w:val="en-GB"/>
        </w:rPr>
      </w:pPr>
      <w:r w:rsidRPr="006132C8">
        <w:rPr>
          <w:lang w:val="en-GB"/>
        </w:rPr>
        <w:t xml:space="preserve">The financial support must be used in compliance with the </w:t>
      </w:r>
      <w:r w:rsidR="00070067" w:rsidRPr="006132C8">
        <w:rPr>
          <w:lang w:val="en-GB"/>
        </w:rPr>
        <w:t>Decision of the Ministry of Education, Youth</w:t>
      </w:r>
      <w:r w:rsidR="009E6766">
        <w:rPr>
          <w:lang w:val="en-GB"/>
        </w:rPr>
        <w:t>,</w:t>
      </w:r>
      <w:r w:rsidR="00070067" w:rsidRPr="006132C8">
        <w:rPr>
          <w:lang w:val="en-GB"/>
        </w:rPr>
        <w:t xml:space="preserve"> and Sports to provide subsidies from the state budget of the Czech Republic for the long-term conceptual development of a research organisation for the year 2022. </w:t>
      </w:r>
    </w:p>
    <w:p w14:paraId="2109A7F3" w14:textId="77777777" w:rsidR="001C0714" w:rsidRPr="006132C8" w:rsidRDefault="001C0714" w:rsidP="00BB6AF2">
      <w:pPr>
        <w:jc w:val="both"/>
        <w:rPr>
          <w:lang w:val="en-GB"/>
        </w:rPr>
      </w:pPr>
    </w:p>
    <w:p w14:paraId="0A7CE8AD" w14:textId="77777777" w:rsidR="00B67608" w:rsidRPr="006132C8" w:rsidRDefault="00B67608" w:rsidP="00BB6AF2">
      <w:pPr>
        <w:jc w:val="both"/>
        <w:rPr>
          <w:lang w:val="en-GB"/>
        </w:rPr>
      </w:pPr>
    </w:p>
    <w:p w14:paraId="74F6EEB0" w14:textId="63F11231" w:rsidR="00B67608" w:rsidRPr="006132C8" w:rsidRDefault="009915F7" w:rsidP="00BB6AF2">
      <w:pPr>
        <w:jc w:val="both"/>
        <w:rPr>
          <w:b/>
          <w:lang w:val="en-GB"/>
        </w:rPr>
      </w:pPr>
      <w:r w:rsidRPr="006132C8">
        <w:rPr>
          <w:b/>
          <w:lang w:val="en-GB"/>
        </w:rPr>
        <w:t>Article</w:t>
      </w:r>
      <w:r w:rsidR="00B67608" w:rsidRPr="006132C8">
        <w:rPr>
          <w:b/>
          <w:lang w:val="en-GB"/>
        </w:rPr>
        <w:t xml:space="preserve"> 6 </w:t>
      </w:r>
      <w:r w:rsidRPr="006132C8">
        <w:rPr>
          <w:b/>
          <w:lang w:val="en-GB"/>
        </w:rPr>
        <w:t>–</w:t>
      </w:r>
      <w:r w:rsidR="00B67608" w:rsidRPr="006132C8">
        <w:rPr>
          <w:b/>
          <w:lang w:val="en-GB"/>
        </w:rPr>
        <w:t xml:space="preserve"> </w:t>
      </w:r>
      <w:r w:rsidRPr="006132C8">
        <w:rPr>
          <w:b/>
          <w:lang w:val="en-GB"/>
        </w:rPr>
        <w:t>Final Provisions</w:t>
      </w:r>
    </w:p>
    <w:p w14:paraId="402FDED5" w14:textId="77777777" w:rsidR="00B67608" w:rsidRPr="006132C8" w:rsidRDefault="00B67608" w:rsidP="00BB6AF2">
      <w:pPr>
        <w:jc w:val="both"/>
        <w:rPr>
          <w:lang w:val="en-GB"/>
        </w:rPr>
      </w:pPr>
    </w:p>
    <w:p w14:paraId="078465D4" w14:textId="2622FE97" w:rsidR="00B67608" w:rsidRPr="006132C8" w:rsidRDefault="009915F7" w:rsidP="00BB6AF2">
      <w:pPr>
        <w:jc w:val="both"/>
        <w:rPr>
          <w:lang w:val="en-GB"/>
        </w:rPr>
      </w:pPr>
      <w:r w:rsidRPr="006132C8">
        <w:rPr>
          <w:lang w:val="en-GB"/>
        </w:rPr>
        <w:t xml:space="preserve">The Directive herein becomes effective on </w:t>
      </w:r>
      <w:r w:rsidR="001C0714" w:rsidRPr="006132C8">
        <w:rPr>
          <w:lang w:val="en-GB"/>
        </w:rPr>
        <w:t>15</w:t>
      </w:r>
      <w:r w:rsidRPr="006132C8">
        <w:rPr>
          <w:lang w:val="en-GB"/>
        </w:rPr>
        <w:t xml:space="preserve"> May</w:t>
      </w:r>
      <w:r w:rsidR="00B67608" w:rsidRPr="006132C8">
        <w:rPr>
          <w:lang w:val="en-GB"/>
        </w:rPr>
        <w:t xml:space="preserve"> 2022.</w:t>
      </w:r>
    </w:p>
    <w:p w14:paraId="7D431E53" w14:textId="77777777" w:rsidR="00B67608" w:rsidRPr="006132C8" w:rsidRDefault="00B67608" w:rsidP="00BB6AF2">
      <w:pPr>
        <w:jc w:val="both"/>
        <w:rPr>
          <w:lang w:val="en-GB"/>
        </w:rPr>
      </w:pPr>
    </w:p>
    <w:p w14:paraId="12EF4BB8" w14:textId="77777777" w:rsidR="00B67608" w:rsidRPr="006132C8" w:rsidRDefault="00B67608" w:rsidP="00BB6AF2">
      <w:pPr>
        <w:jc w:val="both"/>
        <w:rPr>
          <w:lang w:val="en-GB"/>
        </w:rPr>
      </w:pPr>
    </w:p>
    <w:p w14:paraId="0138852C" w14:textId="77777777" w:rsidR="001C0714" w:rsidRPr="006132C8" w:rsidRDefault="001C0714" w:rsidP="00BB6AF2">
      <w:pPr>
        <w:jc w:val="both"/>
        <w:rPr>
          <w:lang w:val="en-GB"/>
        </w:rPr>
      </w:pPr>
    </w:p>
    <w:p w14:paraId="7059ACB8" w14:textId="77777777" w:rsidR="001C0714" w:rsidRPr="006132C8" w:rsidRDefault="001C0714" w:rsidP="00BB6AF2">
      <w:pPr>
        <w:jc w:val="both"/>
        <w:rPr>
          <w:lang w:val="en-GB"/>
        </w:rPr>
      </w:pPr>
    </w:p>
    <w:p w14:paraId="3B43F07A" w14:textId="77777777" w:rsidR="00B67608" w:rsidRPr="006132C8" w:rsidRDefault="00B67608" w:rsidP="00BB6AF2">
      <w:pPr>
        <w:jc w:val="both"/>
        <w:rPr>
          <w:lang w:val="en-GB"/>
        </w:rPr>
      </w:pPr>
    </w:p>
    <w:p w14:paraId="386D5169" w14:textId="26C26194" w:rsidR="00EE7EB6" w:rsidRPr="006132C8" w:rsidRDefault="001C0714" w:rsidP="00BB6AF2">
      <w:pPr>
        <w:jc w:val="both"/>
        <w:rPr>
          <w:lang w:val="en-GB"/>
        </w:rPr>
      </w:pPr>
      <w:r w:rsidRPr="006132C8">
        <w:rPr>
          <w:lang w:val="en-GB"/>
        </w:rPr>
        <w:t>Pra</w:t>
      </w:r>
      <w:r w:rsidR="009915F7" w:rsidRPr="006132C8">
        <w:rPr>
          <w:lang w:val="en-GB"/>
        </w:rPr>
        <w:t>gue,</w:t>
      </w:r>
      <w:r w:rsidRPr="006132C8">
        <w:rPr>
          <w:lang w:val="en-GB"/>
        </w:rPr>
        <w:t xml:space="preserve"> 2</w:t>
      </w:r>
      <w:r w:rsidR="009915F7" w:rsidRPr="006132C8">
        <w:rPr>
          <w:lang w:val="en-GB"/>
        </w:rPr>
        <w:t xml:space="preserve"> May</w:t>
      </w:r>
      <w:r w:rsidR="00B67608" w:rsidRPr="006132C8">
        <w:rPr>
          <w:lang w:val="en-GB"/>
        </w:rPr>
        <w:t xml:space="preserve"> 2022</w:t>
      </w:r>
    </w:p>
    <w:p w14:paraId="54D901DC" w14:textId="77777777" w:rsidR="001C0714" w:rsidRPr="006132C8" w:rsidRDefault="001C0714" w:rsidP="00BB6AF2">
      <w:pPr>
        <w:jc w:val="both"/>
        <w:rPr>
          <w:lang w:val="en-GB"/>
        </w:rPr>
      </w:pPr>
    </w:p>
    <w:p w14:paraId="24293129" w14:textId="77777777" w:rsidR="001C0714" w:rsidRPr="006132C8" w:rsidRDefault="001C0714" w:rsidP="00BB6AF2">
      <w:pPr>
        <w:jc w:val="both"/>
        <w:rPr>
          <w:lang w:val="en-GB"/>
        </w:rPr>
      </w:pPr>
    </w:p>
    <w:p w14:paraId="5B4FBC5F" w14:textId="77777777" w:rsidR="001C0714" w:rsidRPr="006132C8" w:rsidRDefault="001C0714" w:rsidP="00BB6AF2">
      <w:pPr>
        <w:jc w:val="both"/>
        <w:rPr>
          <w:lang w:val="en-GB"/>
        </w:rPr>
      </w:pPr>
    </w:p>
    <w:p w14:paraId="1CFA777C" w14:textId="0A263B3E" w:rsidR="001C0714" w:rsidRPr="006132C8" w:rsidRDefault="001C0714" w:rsidP="00BB6AF2">
      <w:pPr>
        <w:jc w:val="both"/>
        <w:rPr>
          <w:lang w:val="en-GB"/>
        </w:rPr>
      </w:pPr>
      <w:r w:rsidRPr="006132C8">
        <w:rPr>
          <w:lang w:val="en-GB"/>
        </w:rPr>
        <w:t xml:space="preserve">                                                                                      prof. MUDr. Milena Králíčková, Ph.D.</w:t>
      </w:r>
    </w:p>
    <w:p w14:paraId="77BB7025" w14:textId="69AC516E" w:rsidR="009915F7" w:rsidRPr="006132C8" w:rsidRDefault="00DC31C9" w:rsidP="009915F7">
      <w:pPr>
        <w:ind w:left="4248" w:firstLine="708"/>
        <w:jc w:val="both"/>
        <w:rPr>
          <w:lang w:val="en-GB"/>
        </w:rPr>
      </w:pPr>
      <w:r>
        <w:rPr>
          <w:lang w:val="en-GB"/>
        </w:rPr>
        <w:t>Rector</w:t>
      </w:r>
      <w:bookmarkStart w:id="0" w:name="_GoBack"/>
      <w:bookmarkEnd w:id="0"/>
    </w:p>
    <w:sectPr w:rsidR="009915F7" w:rsidRPr="006132C8" w:rsidSect="00FB60EE"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CF8B8" w16cex:dateUtc="2022-08-09T13:1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D4FB0" w14:textId="77777777" w:rsidR="005F2906" w:rsidRDefault="005F2906" w:rsidP="001C0714">
      <w:r>
        <w:separator/>
      </w:r>
    </w:p>
  </w:endnote>
  <w:endnote w:type="continuationSeparator" w:id="0">
    <w:p w14:paraId="0E901532" w14:textId="77777777" w:rsidR="005F2906" w:rsidRDefault="005F2906" w:rsidP="001C0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1421246"/>
      <w:docPartObj>
        <w:docPartGallery w:val="Page Numbers (Bottom of Page)"/>
        <w:docPartUnique/>
      </w:docPartObj>
    </w:sdtPr>
    <w:sdtEndPr/>
    <w:sdtContent>
      <w:p w14:paraId="0CE3E00F" w14:textId="1E55427A" w:rsidR="001C0714" w:rsidRDefault="001C071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1C9">
          <w:rPr>
            <w:noProof/>
          </w:rPr>
          <w:t>3</w:t>
        </w:r>
        <w:r>
          <w:fldChar w:fldCharType="end"/>
        </w:r>
      </w:p>
    </w:sdtContent>
  </w:sdt>
  <w:p w14:paraId="1D175E64" w14:textId="77777777" w:rsidR="001C0714" w:rsidRDefault="001C071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663A53" w14:textId="77777777" w:rsidR="005F2906" w:rsidRDefault="005F2906" w:rsidP="001C0714">
      <w:r>
        <w:separator/>
      </w:r>
    </w:p>
  </w:footnote>
  <w:footnote w:type="continuationSeparator" w:id="0">
    <w:p w14:paraId="58DD5388" w14:textId="77777777" w:rsidR="005F2906" w:rsidRDefault="005F2906" w:rsidP="001C0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D3410"/>
    <w:multiLevelType w:val="hybridMultilevel"/>
    <w:tmpl w:val="045E02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608"/>
    <w:rsid w:val="00020BD0"/>
    <w:rsid w:val="00070067"/>
    <w:rsid w:val="0008129A"/>
    <w:rsid w:val="000B7F8C"/>
    <w:rsid w:val="00196379"/>
    <w:rsid w:val="001B7097"/>
    <w:rsid w:val="001C0714"/>
    <w:rsid w:val="001C7729"/>
    <w:rsid w:val="00223D31"/>
    <w:rsid w:val="00294506"/>
    <w:rsid w:val="002E773C"/>
    <w:rsid w:val="00370061"/>
    <w:rsid w:val="003902D3"/>
    <w:rsid w:val="004048C9"/>
    <w:rsid w:val="00435139"/>
    <w:rsid w:val="004A4A04"/>
    <w:rsid w:val="004B0B75"/>
    <w:rsid w:val="004C635B"/>
    <w:rsid w:val="00507052"/>
    <w:rsid w:val="005416E6"/>
    <w:rsid w:val="005421B0"/>
    <w:rsid w:val="00577E90"/>
    <w:rsid w:val="0059713C"/>
    <w:rsid w:val="005F2906"/>
    <w:rsid w:val="006000F7"/>
    <w:rsid w:val="006132C8"/>
    <w:rsid w:val="007417ED"/>
    <w:rsid w:val="0077130A"/>
    <w:rsid w:val="007A0274"/>
    <w:rsid w:val="008008E9"/>
    <w:rsid w:val="00826AFC"/>
    <w:rsid w:val="008C084D"/>
    <w:rsid w:val="008D5BCD"/>
    <w:rsid w:val="00974A21"/>
    <w:rsid w:val="009915F7"/>
    <w:rsid w:val="009B3AF2"/>
    <w:rsid w:val="009E6766"/>
    <w:rsid w:val="00A11C7A"/>
    <w:rsid w:val="00AE2531"/>
    <w:rsid w:val="00B50B9B"/>
    <w:rsid w:val="00B67608"/>
    <w:rsid w:val="00B725B3"/>
    <w:rsid w:val="00B80ACC"/>
    <w:rsid w:val="00B871F5"/>
    <w:rsid w:val="00BB6AF2"/>
    <w:rsid w:val="00BF6BD1"/>
    <w:rsid w:val="00C011C5"/>
    <w:rsid w:val="00C21900"/>
    <w:rsid w:val="00C3100D"/>
    <w:rsid w:val="00C56A3C"/>
    <w:rsid w:val="00C56FDE"/>
    <w:rsid w:val="00CC5920"/>
    <w:rsid w:val="00D84C59"/>
    <w:rsid w:val="00DC31C9"/>
    <w:rsid w:val="00DC6DC6"/>
    <w:rsid w:val="00DF2550"/>
    <w:rsid w:val="00E57C51"/>
    <w:rsid w:val="00F4003D"/>
    <w:rsid w:val="00FB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D14A4"/>
  <w14:defaultImageDpi w14:val="32767"/>
  <w15:chartTrackingRefBased/>
  <w15:docId w15:val="{A56FC595-957C-BB44-9D1D-846CFB1D6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6AF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2190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rsid w:val="00C2190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80ACC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9637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9637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9637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637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637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637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6379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C07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C0714"/>
  </w:style>
  <w:style w:type="paragraph" w:styleId="Zpat">
    <w:name w:val="footer"/>
    <w:basedOn w:val="Normln"/>
    <w:link w:val="ZpatChar"/>
    <w:uiPriority w:val="99"/>
    <w:unhideWhenUsed/>
    <w:rsid w:val="001C07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0714"/>
  </w:style>
  <w:style w:type="paragraph" w:styleId="Revize">
    <w:name w:val="Revision"/>
    <w:hidden/>
    <w:uiPriority w:val="99"/>
    <w:semiHidden/>
    <w:rsid w:val="00613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form.jotform.com/221064346975056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0B0865F617F54B87A63E2F7DDC0B81" ma:contentTypeVersion="13" ma:contentTypeDescription="Vytvoří nový dokument" ma:contentTypeScope="" ma:versionID="b08848eafce035f701bc6b254f00e0df">
  <xsd:schema xmlns:xsd="http://www.w3.org/2001/XMLSchema" xmlns:xs="http://www.w3.org/2001/XMLSchema" xmlns:p="http://schemas.microsoft.com/office/2006/metadata/properties" xmlns:ns3="73bfdc8c-e838-4489-9d8e-c0d061f82c8b" xmlns:ns4="e62f61bf-d9e4-4527-9e72-93dc1dfbac55" targetNamespace="http://schemas.microsoft.com/office/2006/metadata/properties" ma:root="true" ma:fieldsID="b56ce09733ac2bb7ae690045f547ae4c" ns3:_="" ns4:_="">
    <xsd:import namespace="73bfdc8c-e838-4489-9d8e-c0d061f82c8b"/>
    <xsd:import namespace="e62f61bf-d9e4-4527-9e72-93dc1dfbac5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LengthInSeconds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fdc8c-e838-4489-9d8e-c0d061f82c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2f61bf-d9e4-4527-9e72-93dc1dfba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4D24A4-7805-425C-9030-3CDE61851A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73E47D-DDA0-441B-A521-3AC46A51E1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bfdc8c-e838-4489-9d8e-c0d061f82c8b"/>
    <ds:schemaRef ds:uri="e62f61bf-d9e4-4527-9e72-93dc1dfbac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A4B502-DC28-43A8-A978-27451D6878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539</Words>
  <Characters>3184</Characters>
  <Application>Microsoft Office Word</Application>
  <DocSecurity>4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Jiroudková</dc:creator>
  <cp:keywords/>
  <dc:description/>
  <cp:lastModifiedBy>Kůstková Tereza</cp:lastModifiedBy>
  <cp:revision>2</cp:revision>
  <cp:lastPrinted>2022-05-05T11:32:00Z</cp:lastPrinted>
  <dcterms:created xsi:type="dcterms:W3CDTF">2022-08-10T13:15:00Z</dcterms:created>
  <dcterms:modified xsi:type="dcterms:W3CDTF">2022-08-10T13:15:00Z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0x010100510B0865F617F54B87A63E2F7DDC0B81</vt:lpwstr>
  </property>
</Properties>
</file>