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8248A6" w14:textId="77777777" w:rsidR="00860767" w:rsidRDefault="00860767" w:rsidP="00CA7D3D">
      <w:pPr>
        <w:spacing w:after="0"/>
        <w:rPr>
          <w:rFonts w:ascii="Cambria" w:hAnsi="Cambria" w:cs="Arial"/>
          <w:b/>
          <w:bCs/>
          <w:sz w:val="36"/>
          <w:szCs w:val="36"/>
        </w:rPr>
      </w:pPr>
    </w:p>
    <w:p w14:paraId="72F0B7AF" w14:textId="7C416BC0" w:rsidR="00860767" w:rsidRPr="00C85A7E" w:rsidRDefault="00860767" w:rsidP="00860767">
      <w:pPr>
        <w:spacing w:after="0"/>
        <w:jc w:val="center"/>
        <w:rPr>
          <w:rFonts w:cstheme="minorHAnsi"/>
          <w:b/>
          <w:bCs/>
          <w:sz w:val="36"/>
          <w:szCs w:val="36"/>
        </w:rPr>
      </w:pPr>
      <w:r>
        <w:rPr>
          <w:b/>
          <w:sz w:val="36"/>
        </w:rPr>
        <w:t>Charles University</w:t>
      </w:r>
    </w:p>
    <w:p w14:paraId="17C3AC8A" w14:textId="77777777" w:rsidR="00860767" w:rsidRPr="00C85A7E" w:rsidRDefault="00860767" w:rsidP="00860767">
      <w:pPr>
        <w:jc w:val="center"/>
        <w:rPr>
          <w:rFonts w:cstheme="minorHAnsi"/>
          <w:b/>
          <w:bCs/>
          <w:sz w:val="36"/>
          <w:szCs w:val="36"/>
        </w:rPr>
      </w:pPr>
    </w:p>
    <w:p w14:paraId="48BED644" w14:textId="2EB9AE04" w:rsidR="00860767" w:rsidRPr="00C85A7E" w:rsidRDefault="00860767" w:rsidP="00860767">
      <w:pPr>
        <w:jc w:val="center"/>
        <w:rPr>
          <w:rFonts w:cstheme="minorHAnsi"/>
          <w:b/>
          <w:bCs/>
          <w:sz w:val="36"/>
          <w:szCs w:val="36"/>
        </w:rPr>
      </w:pPr>
      <w:r>
        <w:rPr>
          <w:b/>
          <w:sz w:val="36"/>
        </w:rPr>
        <w:t>Rector’s Directive No. 52/2025</w:t>
      </w:r>
    </w:p>
    <w:p w14:paraId="5C2EC804" w14:textId="77777777" w:rsidR="00860767" w:rsidRPr="00C85A7E" w:rsidRDefault="00860767" w:rsidP="00860767">
      <w:pPr>
        <w:jc w:val="center"/>
        <w:rPr>
          <w:rFonts w:cstheme="minorHAnsi"/>
          <w:b/>
          <w:bCs/>
          <w:sz w:val="36"/>
          <w:szCs w:val="36"/>
        </w:rPr>
      </w:pPr>
    </w:p>
    <w:p w14:paraId="09BC2F14" w14:textId="77777777" w:rsidR="00860767" w:rsidRPr="00C85A7E" w:rsidRDefault="00860767" w:rsidP="00860767">
      <w:pPr>
        <w:jc w:val="center"/>
        <w:rPr>
          <w:rFonts w:cstheme="minorHAnsi"/>
          <w:b/>
          <w:bCs/>
          <w:sz w:val="36"/>
          <w:szCs w:val="36"/>
        </w:rPr>
      </w:pPr>
    </w:p>
    <w:p w14:paraId="1366BBC7" w14:textId="77777777" w:rsidR="00860767" w:rsidRPr="00C85A7E" w:rsidRDefault="00860767" w:rsidP="00860767">
      <w:pPr>
        <w:jc w:val="center"/>
        <w:rPr>
          <w:rFonts w:cstheme="minorHAnsi"/>
          <w:b/>
          <w:bCs/>
          <w:sz w:val="36"/>
          <w:szCs w:val="36"/>
        </w:rPr>
      </w:pPr>
    </w:p>
    <w:p w14:paraId="673E8CE5" w14:textId="77777777" w:rsidR="00860767" w:rsidRPr="00C85A7E" w:rsidRDefault="00860767" w:rsidP="00860767">
      <w:pPr>
        <w:rPr>
          <w:rFonts w:cstheme="minorHAnsi"/>
          <w:b/>
          <w:bCs/>
          <w:sz w:val="23"/>
          <w:szCs w:val="23"/>
        </w:rPr>
      </w:pPr>
      <w:r>
        <w:rPr>
          <w:sz w:val="23"/>
          <w:u w:val="single"/>
        </w:rPr>
        <w:t>Title</w:t>
      </w:r>
      <w:r>
        <w:rPr>
          <w:sz w:val="23"/>
        </w:rPr>
        <w:t>:</w:t>
      </w:r>
      <w:r>
        <w:rPr>
          <w:sz w:val="23"/>
        </w:rPr>
        <w:tab/>
      </w:r>
      <w:r>
        <w:rPr>
          <w:sz w:val="23"/>
        </w:rPr>
        <w:tab/>
      </w:r>
      <w:r>
        <w:rPr>
          <w:b/>
          <w:sz w:val="23"/>
        </w:rPr>
        <w:t>Constitution of the Equal Opportunities Board of Charles University</w:t>
      </w:r>
    </w:p>
    <w:p w14:paraId="65B01198" w14:textId="77777777" w:rsidR="00860767" w:rsidRPr="00C85A7E" w:rsidRDefault="00860767" w:rsidP="00860767">
      <w:pPr>
        <w:rPr>
          <w:rFonts w:cstheme="minorHAnsi"/>
          <w:b/>
          <w:bCs/>
          <w:sz w:val="23"/>
          <w:szCs w:val="23"/>
        </w:rPr>
      </w:pPr>
    </w:p>
    <w:p w14:paraId="2E9FDD58" w14:textId="77777777" w:rsidR="00860767" w:rsidRPr="00C85A7E" w:rsidRDefault="00860767" w:rsidP="00860767">
      <w:pPr>
        <w:rPr>
          <w:rFonts w:cstheme="minorHAnsi"/>
          <w:b/>
          <w:bCs/>
          <w:sz w:val="23"/>
          <w:szCs w:val="23"/>
        </w:rPr>
      </w:pPr>
    </w:p>
    <w:p w14:paraId="45FB4CBD" w14:textId="77777777" w:rsidR="00860767" w:rsidRPr="00C85A7E" w:rsidRDefault="00860767" w:rsidP="00860767">
      <w:pPr>
        <w:rPr>
          <w:rFonts w:cstheme="minorHAnsi"/>
          <w:b/>
          <w:bCs/>
          <w:sz w:val="23"/>
          <w:szCs w:val="23"/>
        </w:rPr>
      </w:pPr>
    </w:p>
    <w:p w14:paraId="54BBCB58" w14:textId="77777777" w:rsidR="00860767" w:rsidRPr="00C85A7E" w:rsidRDefault="00860767" w:rsidP="00860767">
      <w:pPr>
        <w:rPr>
          <w:rFonts w:cstheme="minorHAnsi"/>
          <w:b/>
          <w:bCs/>
          <w:sz w:val="23"/>
          <w:szCs w:val="23"/>
        </w:rPr>
      </w:pPr>
    </w:p>
    <w:p w14:paraId="4374E342" w14:textId="77777777" w:rsidR="00860767" w:rsidRPr="00C85A7E" w:rsidRDefault="00860767" w:rsidP="00860767">
      <w:pPr>
        <w:rPr>
          <w:rFonts w:cstheme="minorHAnsi"/>
          <w:b/>
          <w:bCs/>
          <w:sz w:val="23"/>
          <w:szCs w:val="23"/>
        </w:rPr>
      </w:pPr>
    </w:p>
    <w:p w14:paraId="763F3137" w14:textId="77777777" w:rsidR="00860767" w:rsidRPr="00C85A7E" w:rsidRDefault="00860767" w:rsidP="00860767">
      <w:pPr>
        <w:rPr>
          <w:rFonts w:cstheme="minorHAnsi"/>
          <w:b/>
          <w:bCs/>
          <w:sz w:val="23"/>
          <w:szCs w:val="23"/>
        </w:rPr>
      </w:pPr>
    </w:p>
    <w:p w14:paraId="71500DCD" w14:textId="77777777" w:rsidR="00860767" w:rsidRPr="00C85A7E" w:rsidRDefault="00860767" w:rsidP="00860767">
      <w:pPr>
        <w:rPr>
          <w:rFonts w:cstheme="minorHAnsi"/>
          <w:b/>
          <w:bCs/>
          <w:sz w:val="23"/>
          <w:szCs w:val="23"/>
        </w:rPr>
      </w:pPr>
    </w:p>
    <w:p w14:paraId="272E775F" w14:textId="77777777" w:rsidR="00860767" w:rsidRPr="00C85A7E" w:rsidRDefault="00860767" w:rsidP="00860767">
      <w:pPr>
        <w:rPr>
          <w:rFonts w:cstheme="minorHAnsi"/>
          <w:b/>
          <w:bCs/>
          <w:sz w:val="23"/>
          <w:szCs w:val="23"/>
        </w:rPr>
      </w:pPr>
    </w:p>
    <w:p w14:paraId="3CA641C4" w14:textId="77777777" w:rsidR="00860767" w:rsidRPr="00C85A7E" w:rsidRDefault="00860767" w:rsidP="00860767">
      <w:pPr>
        <w:rPr>
          <w:rFonts w:cstheme="minorHAnsi"/>
          <w:b/>
          <w:bCs/>
          <w:sz w:val="23"/>
          <w:szCs w:val="23"/>
        </w:rPr>
      </w:pPr>
    </w:p>
    <w:p w14:paraId="5135D644" w14:textId="77777777" w:rsidR="00860767" w:rsidRPr="00C85A7E" w:rsidRDefault="00860767" w:rsidP="00860767">
      <w:pPr>
        <w:rPr>
          <w:rFonts w:cstheme="minorHAnsi"/>
          <w:b/>
          <w:bCs/>
          <w:sz w:val="23"/>
          <w:szCs w:val="23"/>
        </w:rPr>
      </w:pPr>
    </w:p>
    <w:p w14:paraId="1969D548" w14:textId="77777777" w:rsidR="00860767" w:rsidRPr="00C85A7E" w:rsidRDefault="00860767" w:rsidP="00860767">
      <w:pPr>
        <w:rPr>
          <w:rFonts w:cstheme="minorHAnsi"/>
          <w:b/>
          <w:bCs/>
          <w:sz w:val="23"/>
          <w:szCs w:val="23"/>
        </w:rPr>
      </w:pPr>
    </w:p>
    <w:p w14:paraId="0C27F830" w14:textId="77777777" w:rsidR="00860767" w:rsidRPr="00C85A7E" w:rsidRDefault="00860767" w:rsidP="00860767">
      <w:pPr>
        <w:rPr>
          <w:rFonts w:cstheme="minorHAnsi"/>
          <w:b/>
          <w:bCs/>
          <w:sz w:val="23"/>
          <w:szCs w:val="23"/>
        </w:rPr>
      </w:pPr>
    </w:p>
    <w:p w14:paraId="7468F26C" w14:textId="68C9388E" w:rsidR="00860767" w:rsidRPr="00C85A7E" w:rsidRDefault="00860767" w:rsidP="00860767">
      <w:pPr>
        <w:rPr>
          <w:rFonts w:cstheme="minorHAnsi"/>
          <w:b/>
          <w:bCs/>
          <w:sz w:val="23"/>
          <w:szCs w:val="23"/>
        </w:rPr>
      </w:pPr>
      <w:r>
        <w:rPr>
          <w:sz w:val="23"/>
          <w:u w:val="single"/>
        </w:rPr>
        <w:t>Responsible department</w:t>
      </w:r>
      <w:r>
        <w:rPr>
          <w:sz w:val="23"/>
        </w:rPr>
        <w:t>:</w:t>
      </w:r>
      <w:r>
        <w:rPr>
          <w:sz w:val="23"/>
        </w:rPr>
        <w:tab/>
      </w:r>
      <w:r>
        <w:rPr>
          <w:b/>
          <w:sz w:val="23"/>
        </w:rPr>
        <w:t>CU POINT</w:t>
      </w:r>
    </w:p>
    <w:p w14:paraId="792900C8" w14:textId="77777777" w:rsidR="00860767" w:rsidRPr="00C85A7E" w:rsidRDefault="00860767" w:rsidP="00860767">
      <w:pPr>
        <w:rPr>
          <w:rFonts w:cstheme="minorHAnsi"/>
          <w:bCs/>
          <w:sz w:val="23"/>
          <w:szCs w:val="23"/>
          <w:u w:val="single"/>
        </w:rPr>
      </w:pPr>
    </w:p>
    <w:p w14:paraId="350FFA0F" w14:textId="509DCA6A" w:rsidR="00860767" w:rsidRPr="00C85A7E" w:rsidRDefault="00860767" w:rsidP="00860767">
      <w:pPr>
        <w:rPr>
          <w:rFonts w:cstheme="minorHAnsi"/>
          <w:b/>
          <w:bCs/>
          <w:sz w:val="23"/>
          <w:szCs w:val="23"/>
        </w:rPr>
      </w:pPr>
      <w:r>
        <w:rPr>
          <w:sz w:val="23"/>
        </w:rPr>
        <w:t>Date of effect:</w:t>
      </w:r>
      <w:r>
        <w:rPr>
          <w:sz w:val="23"/>
        </w:rPr>
        <w:tab/>
      </w:r>
      <w:r>
        <w:rPr>
          <w:b/>
          <w:bCs/>
          <w:sz w:val="23"/>
        </w:rPr>
        <w:t>1 November 2025</w:t>
      </w:r>
    </w:p>
    <w:p w14:paraId="1FCAF003" w14:textId="77777777" w:rsidR="00CA7D3D" w:rsidRPr="00CA7D3D" w:rsidRDefault="00CA7D3D" w:rsidP="00860767">
      <w:pPr>
        <w:rPr>
          <w:rFonts w:ascii="Cambria" w:hAnsi="Cambria" w:cs="Arial"/>
          <w:b/>
          <w:bCs/>
          <w:sz w:val="23"/>
          <w:szCs w:val="23"/>
        </w:rPr>
      </w:pPr>
    </w:p>
    <w:p w14:paraId="6A486508" w14:textId="1F9890C7" w:rsidR="00860767" w:rsidRPr="00C85A7E" w:rsidRDefault="00CA7D3D" w:rsidP="00C85A7E">
      <w:pPr>
        <w:spacing w:after="0" w:line="300" w:lineRule="atLeast"/>
        <w:jc w:val="center"/>
        <w:rPr>
          <w:rFonts w:ascii="Cambria" w:hAnsi="Cambria" w:cs="Times New Roman"/>
          <w:b/>
          <w:bCs/>
          <w:sz w:val="23"/>
          <w:szCs w:val="23"/>
        </w:rPr>
      </w:pPr>
      <w:r>
        <w:rPr>
          <w:rFonts w:ascii="Cambria" w:hAnsi="Cambria"/>
          <w:b/>
          <w:sz w:val="23"/>
        </w:rPr>
        <w:lastRenderedPageBreak/>
        <w:t>Constitution of the Equal Opportunities Board of Charles University</w:t>
      </w:r>
    </w:p>
    <w:p w14:paraId="7658C469" w14:textId="77777777" w:rsidR="00860767" w:rsidRPr="00C85A7E" w:rsidRDefault="00860767" w:rsidP="00C85A7E">
      <w:pPr>
        <w:spacing w:after="0" w:line="300" w:lineRule="atLeast"/>
        <w:jc w:val="both"/>
        <w:rPr>
          <w:rFonts w:ascii="Cambria" w:hAnsi="Cambria" w:cs="Times New Roman"/>
          <w:sz w:val="23"/>
          <w:szCs w:val="23"/>
        </w:rPr>
      </w:pPr>
    </w:p>
    <w:p w14:paraId="4673EE8C" w14:textId="77777777" w:rsidR="00860767" w:rsidRPr="00C85A7E" w:rsidRDefault="00860767" w:rsidP="00C85A7E">
      <w:pPr>
        <w:spacing w:after="0" w:line="300" w:lineRule="atLeast"/>
        <w:jc w:val="center"/>
        <w:outlineLvl w:val="2"/>
        <w:rPr>
          <w:rFonts w:ascii="Cambria" w:eastAsia="Times New Roman" w:hAnsi="Cambria" w:cs="Times New Roman"/>
          <w:b/>
          <w:bCs/>
          <w:sz w:val="23"/>
          <w:szCs w:val="23"/>
        </w:rPr>
      </w:pPr>
      <w:r>
        <w:rPr>
          <w:rFonts w:ascii="Cambria" w:hAnsi="Cambria"/>
          <w:b/>
          <w:sz w:val="23"/>
        </w:rPr>
        <w:t>Article 1</w:t>
      </w:r>
    </w:p>
    <w:p w14:paraId="68935B2E" w14:textId="77777777" w:rsidR="00860767" w:rsidRPr="00C85A7E" w:rsidRDefault="00860767" w:rsidP="00C85A7E">
      <w:pPr>
        <w:spacing w:after="0" w:line="300" w:lineRule="atLeast"/>
        <w:jc w:val="center"/>
        <w:outlineLvl w:val="2"/>
        <w:rPr>
          <w:rFonts w:ascii="Cambria" w:eastAsia="Times New Roman" w:hAnsi="Cambria" w:cs="Times New Roman"/>
          <w:b/>
          <w:bCs/>
          <w:sz w:val="23"/>
          <w:szCs w:val="23"/>
        </w:rPr>
      </w:pPr>
      <w:r>
        <w:rPr>
          <w:rFonts w:ascii="Cambria" w:hAnsi="Cambria"/>
          <w:b/>
          <w:sz w:val="23"/>
        </w:rPr>
        <w:t>Introductory Provisions</w:t>
      </w:r>
    </w:p>
    <w:p w14:paraId="781DEA3F" w14:textId="165EAF6A" w:rsidR="00860767" w:rsidRPr="00C85A7E" w:rsidRDefault="00860767" w:rsidP="00C85A7E">
      <w:pPr>
        <w:pStyle w:val="Odstavecseseznamem"/>
        <w:numPr>
          <w:ilvl w:val="0"/>
          <w:numId w:val="29"/>
        </w:numPr>
        <w:spacing w:after="0" w:line="300" w:lineRule="atLeast"/>
        <w:jc w:val="both"/>
        <w:rPr>
          <w:rFonts w:ascii="Cambria" w:eastAsia="Times New Roman" w:hAnsi="Cambria" w:cs="Times New Roman"/>
          <w:sz w:val="23"/>
          <w:szCs w:val="23"/>
        </w:rPr>
      </w:pPr>
      <w:r>
        <w:rPr>
          <w:rFonts w:ascii="Cambria" w:hAnsi="Cambria"/>
          <w:sz w:val="23"/>
        </w:rPr>
        <w:t xml:space="preserve">The Equal Opportunities Board of Charles University (“Board”) is an advisory body </w:t>
      </w:r>
      <w:r w:rsidR="004100B0">
        <w:rPr>
          <w:rFonts w:ascii="Cambria" w:hAnsi="Cambria"/>
          <w:sz w:val="23"/>
        </w:rPr>
        <w:t>to</w:t>
      </w:r>
      <w:r>
        <w:rPr>
          <w:rFonts w:ascii="Cambria" w:hAnsi="Cambria"/>
          <w:sz w:val="23"/>
        </w:rPr>
        <w:t xml:space="preserve"> the Rector.</w:t>
      </w:r>
    </w:p>
    <w:p w14:paraId="2EB05A5D" w14:textId="13EEEBCD" w:rsidR="00860767" w:rsidRPr="00C85A7E" w:rsidRDefault="004100B0" w:rsidP="00C85A7E">
      <w:pPr>
        <w:pStyle w:val="Odstavecseseznamem"/>
        <w:numPr>
          <w:ilvl w:val="0"/>
          <w:numId w:val="29"/>
        </w:numPr>
        <w:spacing w:after="0" w:line="300" w:lineRule="atLeast"/>
        <w:jc w:val="both"/>
        <w:rPr>
          <w:rFonts w:ascii="Cambria" w:eastAsia="Times New Roman" w:hAnsi="Cambria" w:cs="Times New Roman"/>
          <w:sz w:val="23"/>
          <w:szCs w:val="23"/>
        </w:rPr>
      </w:pPr>
      <w:r>
        <w:rPr>
          <w:rFonts w:ascii="Cambria" w:hAnsi="Cambria"/>
          <w:sz w:val="23"/>
        </w:rPr>
        <w:t>Among other activities, t</w:t>
      </w:r>
      <w:r w:rsidR="00860767">
        <w:rPr>
          <w:rFonts w:ascii="Cambria" w:hAnsi="Cambria"/>
          <w:sz w:val="23"/>
        </w:rPr>
        <w:t xml:space="preserve">he Board gives opinions, recommendations, and feedback in the area of equal opportunities and </w:t>
      </w:r>
      <w:r w:rsidR="00877547">
        <w:rPr>
          <w:rFonts w:ascii="Cambria" w:hAnsi="Cambria"/>
          <w:sz w:val="23"/>
        </w:rPr>
        <w:t xml:space="preserve">communicates </w:t>
      </w:r>
      <w:r w:rsidR="00860767">
        <w:rPr>
          <w:rFonts w:ascii="Cambria" w:hAnsi="Cambria"/>
          <w:sz w:val="23"/>
        </w:rPr>
        <w:t>relevant information between the Rector, the Rectorate, and the individual faculties and other units of the University (faculties and other units of the University hereinafter jointly referred to as “units of University”).</w:t>
      </w:r>
      <w:r w:rsidR="00106CF1">
        <w:rPr>
          <w:rFonts w:ascii="Cambria" w:hAnsi="Cambria"/>
          <w:sz w:val="23"/>
        </w:rPr>
        <w:t xml:space="preserve"> </w:t>
      </w:r>
      <w:r w:rsidR="00860767">
        <w:rPr>
          <w:rFonts w:ascii="Cambria" w:hAnsi="Cambria"/>
          <w:sz w:val="23"/>
        </w:rPr>
        <w:t>The Board does not have any executive powers.</w:t>
      </w:r>
    </w:p>
    <w:p w14:paraId="21245636" w14:textId="77777777" w:rsidR="00C85A7E" w:rsidRDefault="00C85A7E" w:rsidP="00C85A7E">
      <w:pPr>
        <w:spacing w:after="0" w:line="300" w:lineRule="atLeast"/>
        <w:jc w:val="center"/>
        <w:rPr>
          <w:rFonts w:ascii="Cambria" w:eastAsia="Times New Roman" w:hAnsi="Cambria" w:cs="Times New Roman"/>
          <w:b/>
          <w:bCs/>
          <w:sz w:val="23"/>
          <w:szCs w:val="23"/>
          <w:lang w:eastAsia="cs-CZ"/>
        </w:rPr>
      </w:pPr>
    </w:p>
    <w:p w14:paraId="3E8775C8" w14:textId="3BF42B0D"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Article 2</w:t>
      </w:r>
    </w:p>
    <w:p w14:paraId="6DBE44E2" w14:textId="11CFAF91" w:rsidR="00860767" w:rsidRPr="00C85A7E" w:rsidRDefault="00860767" w:rsidP="00C85A7E">
      <w:pPr>
        <w:spacing w:after="0" w:line="300" w:lineRule="atLeast"/>
        <w:jc w:val="center"/>
        <w:rPr>
          <w:rFonts w:ascii="Cambria" w:eastAsia="Times New Roman" w:hAnsi="Cambria" w:cs="Times New Roman"/>
          <w:b/>
          <w:bCs/>
          <w:iCs/>
          <w:sz w:val="23"/>
          <w:szCs w:val="23"/>
        </w:rPr>
      </w:pPr>
      <w:r>
        <w:rPr>
          <w:rFonts w:ascii="Cambria" w:hAnsi="Cambria"/>
          <w:b/>
          <w:sz w:val="23"/>
        </w:rPr>
        <w:t xml:space="preserve">Membership in </w:t>
      </w:r>
      <w:r w:rsidR="004100B0">
        <w:rPr>
          <w:rFonts w:ascii="Cambria" w:hAnsi="Cambria"/>
          <w:b/>
          <w:sz w:val="23"/>
        </w:rPr>
        <w:t xml:space="preserve">the </w:t>
      </w:r>
      <w:r>
        <w:rPr>
          <w:rFonts w:ascii="Cambria" w:hAnsi="Cambria"/>
          <w:b/>
          <w:sz w:val="23"/>
        </w:rPr>
        <w:t>Board</w:t>
      </w:r>
    </w:p>
    <w:p w14:paraId="368D2C9E" w14:textId="0B93087D"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 xml:space="preserve">The Board has at least 17 members. </w:t>
      </w:r>
      <w:r w:rsidR="004100B0">
        <w:rPr>
          <w:rFonts w:ascii="Cambria" w:hAnsi="Cambria"/>
          <w:sz w:val="23"/>
        </w:rPr>
        <w:t>T</w:t>
      </w:r>
      <w:r>
        <w:rPr>
          <w:rFonts w:ascii="Cambria" w:hAnsi="Cambria"/>
          <w:sz w:val="23"/>
        </w:rPr>
        <w:t xml:space="preserve">he members of the Board are appointed by the Rector primarily from </w:t>
      </w:r>
      <w:r w:rsidR="00A658C1">
        <w:rPr>
          <w:rFonts w:ascii="Cambria" w:hAnsi="Cambria"/>
          <w:sz w:val="23"/>
        </w:rPr>
        <w:t xml:space="preserve">among </w:t>
      </w:r>
      <w:r>
        <w:rPr>
          <w:rFonts w:ascii="Cambria" w:hAnsi="Cambria"/>
          <w:sz w:val="23"/>
        </w:rPr>
        <w:t xml:space="preserve">candidates who may be nominated </w:t>
      </w:r>
      <w:r w:rsidR="00A658C1">
        <w:rPr>
          <w:rFonts w:ascii="Cambria" w:hAnsi="Cambria"/>
          <w:sz w:val="23"/>
        </w:rPr>
        <w:t xml:space="preserve">by </w:t>
      </w:r>
      <w:r>
        <w:rPr>
          <w:rFonts w:ascii="Cambria" w:hAnsi="Cambria"/>
          <w:sz w:val="23"/>
        </w:rPr>
        <w:t>the units of the University. One member of the Board</w:t>
      </w:r>
      <w:r w:rsidR="00A658C1">
        <w:rPr>
          <w:rFonts w:ascii="Cambria" w:hAnsi="Cambria"/>
          <w:sz w:val="23"/>
        </w:rPr>
        <w:t xml:space="preserve"> must be</w:t>
      </w:r>
      <w:r>
        <w:rPr>
          <w:rFonts w:ascii="Cambria" w:hAnsi="Cambria"/>
          <w:sz w:val="23"/>
        </w:rPr>
        <w:t xml:space="preserve"> a student of Charles University</w:t>
      </w:r>
      <w:r w:rsidR="00A658C1">
        <w:rPr>
          <w:rFonts w:ascii="Cambria" w:hAnsi="Cambria"/>
          <w:sz w:val="23"/>
        </w:rPr>
        <w:t xml:space="preserve"> who</w:t>
      </w:r>
      <w:r>
        <w:rPr>
          <w:rFonts w:ascii="Cambria" w:hAnsi="Cambria"/>
          <w:sz w:val="23"/>
        </w:rPr>
        <w:t xml:space="preserve"> is appointed by the Rector based on the nomination of the Academic Senate of Charles University. One member of the Board is the chair of the commission of the Academic Senate of Charles University responsible for the area of equal opportunities (“responsible commission of the Academic Senate”).</w:t>
      </w:r>
    </w:p>
    <w:p w14:paraId="60F57513" w14:textId="584023FE"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 xml:space="preserve">In appointing the Board, the Rector </w:t>
      </w:r>
      <w:r w:rsidR="004D3FBB">
        <w:rPr>
          <w:rFonts w:ascii="Cambria" w:hAnsi="Cambria"/>
          <w:sz w:val="23"/>
        </w:rPr>
        <w:t>considers</w:t>
      </w:r>
      <w:r>
        <w:rPr>
          <w:rFonts w:ascii="Cambria" w:hAnsi="Cambria"/>
          <w:sz w:val="23"/>
        </w:rPr>
        <w:t xml:space="preserve"> the </w:t>
      </w:r>
      <w:r w:rsidR="00A658C1">
        <w:rPr>
          <w:rFonts w:ascii="Cambria" w:hAnsi="Cambria"/>
          <w:sz w:val="23"/>
        </w:rPr>
        <w:t xml:space="preserve">need for </w:t>
      </w:r>
      <w:r>
        <w:rPr>
          <w:rFonts w:ascii="Cambria" w:hAnsi="Cambria"/>
          <w:sz w:val="23"/>
        </w:rPr>
        <w:t xml:space="preserve">balanced representation </w:t>
      </w:r>
      <w:r w:rsidR="00A658C1">
        <w:rPr>
          <w:rFonts w:ascii="Cambria" w:hAnsi="Cambria"/>
          <w:sz w:val="23"/>
        </w:rPr>
        <w:t xml:space="preserve">among </w:t>
      </w:r>
      <w:r>
        <w:rPr>
          <w:rFonts w:ascii="Cambria" w:hAnsi="Cambria"/>
          <w:sz w:val="23"/>
        </w:rPr>
        <w:t>its members, in particular with regard to gender, seniority, and professional specialisation of the members.</w:t>
      </w:r>
    </w:p>
    <w:p w14:paraId="43994546" w14:textId="77777777"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The members participate in the activities of the Board in the following roles:</w:t>
      </w:r>
    </w:p>
    <w:p w14:paraId="6A03736E" w14:textId="77777777"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As experts in the area of equal opportunities,</w:t>
      </w:r>
    </w:p>
    <w:p w14:paraId="21703D79" w14:textId="63E35F6E"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 xml:space="preserve">As persons familiar with the local environment, internal processes, and subject-area </w:t>
      </w:r>
      <w:r w:rsidR="004100B0">
        <w:rPr>
          <w:rFonts w:ascii="Cambria" w:hAnsi="Cambria"/>
          <w:sz w:val="23"/>
        </w:rPr>
        <w:t>specificities</w:t>
      </w:r>
      <w:r>
        <w:rPr>
          <w:rFonts w:ascii="Cambria" w:hAnsi="Cambria"/>
          <w:sz w:val="23"/>
        </w:rPr>
        <w:t xml:space="preserve"> </w:t>
      </w:r>
      <w:r w:rsidR="004100B0">
        <w:rPr>
          <w:rFonts w:ascii="Cambria" w:hAnsi="Cambria"/>
          <w:sz w:val="23"/>
        </w:rPr>
        <w:t xml:space="preserve">related to </w:t>
      </w:r>
      <w:r>
        <w:rPr>
          <w:rFonts w:ascii="Cambria" w:hAnsi="Cambria"/>
          <w:sz w:val="23"/>
        </w:rPr>
        <w:t>the unit</w:t>
      </w:r>
      <w:r w:rsidR="004100B0">
        <w:rPr>
          <w:rFonts w:ascii="Cambria" w:hAnsi="Cambria"/>
          <w:sz w:val="23"/>
        </w:rPr>
        <w:t>s</w:t>
      </w:r>
      <w:r>
        <w:rPr>
          <w:rFonts w:ascii="Cambria" w:hAnsi="Cambria"/>
          <w:sz w:val="23"/>
        </w:rPr>
        <w:t xml:space="preserve"> of the University,</w:t>
      </w:r>
    </w:p>
    <w:p w14:paraId="69F2FDC2" w14:textId="4C450E67"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 xml:space="preserve">As contact persons </w:t>
      </w:r>
      <w:r w:rsidR="00877547">
        <w:rPr>
          <w:rFonts w:ascii="Cambria" w:hAnsi="Cambria"/>
          <w:sz w:val="23"/>
        </w:rPr>
        <w:t>ensuring</w:t>
      </w:r>
      <w:r>
        <w:rPr>
          <w:rFonts w:ascii="Cambria" w:hAnsi="Cambria"/>
          <w:sz w:val="23"/>
        </w:rPr>
        <w:t xml:space="preserve"> the exchange of information between the Rectorate and the units of the University in the given area.</w:t>
      </w:r>
    </w:p>
    <w:p w14:paraId="29FDDB29" w14:textId="2CAEA6BF"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The term of office of the members of the Board, with the exception of the chair of the responsible commission of the Academic Senate, commences on the date of appointment and terminates on the last day of the calendar month following the date of commencement of the Rector’s term of office.</w:t>
      </w:r>
    </w:p>
    <w:p w14:paraId="0ACD8C04" w14:textId="77777777"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Membership in the Board is terminated in the following cases:</w:t>
      </w:r>
    </w:p>
    <w:p w14:paraId="0A8119F2" w14:textId="77777777"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Upon the expiry of the term of office,</w:t>
      </w:r>
    </w:p>
    <w:p w14:paraId="15CD1E00" w14:textId="26ACD894"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 xml:space="preserve">Upon the delivery of a written notification to the Rector in which a member resigns </w:t>
      </w:r>
      <w:r w:rsidR="004100B0">
        <w:rPr>
          <w:rFonts w:ascii="Cambria" w:hAnsi="Cambria"/>
          <w:sz w:val="23"/>
        </w:rPr>
        <w:t>from his or her position as member of the Board</w:t>
      </w:r>
      <w:r>
        <w:rPr>
          <w:rFonts w:ascii="Cambria" w:hAnsi="Cambria"/>
          <w:sz w:val="23"/>
        </w:rPr>
        <w:t xml:space="preserve">, </w:t>
      </w:r>
    </w:p>
    <w:p w14:paraId="7904AB9B" w14:textId="39371E40"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By removal from office by the Rector on serious grounds</w:t>
      </w:r>
      <w:r w:rsidR="004100B0">
        <w:rPr>
          <w:rFonts w:ascii="Cambria" w:hAnsi="Cambria"/>
          <w:sz w:val="23"/>
        </w:rPr>
        <w:t xml:space="preserve"> </w:t>
      </w:r>
      <w:r>
        <w:rPr>
          <w:rFonts w:ascii="Cambria" w:hAnsi="Cambria"/>
          <w:sz w:val="23"/>
        </w:rPr>
        <w:t xml:space="preserve">after </w:t>
      </w:r>
      <w:r w:rsidR="004100B0">
        <w:rPr>
          <w:rFonts w:ascii="Cambria" w:hAnsi="Cambria"/>
          <w:sz w:val="23"/>
        </w:rPr>
        <w:t xml:space="preserve">prior </w:t>
      </w:r>
      <w:r>
        <w:rPr>
          <w:rFonts w:ascii="Cambria" w:hAnsi="Cambria"/>
          <w:sz w:val="23"/>
        </w:rPr>
        <w:t>consultation with the body which nominated the given member,</w:t>
      </w:r>
    </w:p>
    <w:p w14:paraId="43384FB2" w14:textId="1290584A" w:rsidR="00860767" w:rsidRPr="00C85A7E" w:rsidRDefault="00860767"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By removal from office by the Rector on the basis of a proposal by the body which nominated the member, or</w:t>
      </w:r>
    </w:p>
    <w:p w14:paraId="4ED5ABF6" w14:textId="483E2350" w:rsidR="00E462D4" w:rsidRPr="00C85A7E" w:rsidRDefault="00E462D4" w:rsidP="00C85A7E">
      <w:pPr>
        <w:pStyle w:val="Odstavecseseznamem"/>
        <w:numPr>
          <w:ilvl w:val="1"/>
          <w:numId w:val="34"/>
        </w:numPr>
        <w:spacing w:after="0" w:line="300" w:lineRule="atLeast"/>
        <w:jc w:val="both"/>
        <w:rPr>
          <w:rFonts w:ascii="Cambria" w:eastAsia="Times New Roman" w:hAnsi="Cambria" w:cs="Times New Roman"/>
          <w:sz w:val="23"/>
          <w:szCs w:val="23"/>
        </w:rPr>
      </w:pPr>
      <w:r>
        <w:rPr>
          <w:rFonts w:ascii="Cambria" w:hAnsi="Cambria"/>
          <w:sz w:val="23"/>
        </w:rPr>
        <w:t>Upon leaving the position of the chair of the responsible commission of the Academic Senate.</w:t>
      </w:r>
    </w:p>
    <w:p w14:paraId="62563934" w14:textId="1CDFA916"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 xml:space="preserve">The President of the Board is appointed by the Rector from among the members of the Board. The President of the Board is a permanent guest of the extended Rector’s Board. The term of office of the President corresponds to the term of office of the members of the Board. The President of the Board may be removed from office by the Rector, in which case the Rector will </w:t>
      </w:r>
      <w:r>
        <w:rPr>
          <w:rFonts w:ascii="Cambria" w:hAnsi="Cambria"/>
          <w:sz w:val="23"/>
        </w:rPr>
        <w:lastRenderedPageBreak/>
        <w:t>appoint a new President without undue delay. If a member of the Board is removed from the office of President of the Board, his or her membership in the Board is not terminated.</w:t>
      </w:r>
      <w:r w:rsidR="00106CF1">
        <w:rPr>
          <w:rFonts w:ascii="Cambria" w:hAnsi="Cambria"/>
          <w:sz w:val="23"/>
        </w:rPr>
        <w:t xml:space="preserve"> </w:t>
      </w:r>
    </w:p>
    <w:p w14:paraId="20DD5C0E" w14:textId="6E0B15B2"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sz w:val="23"/>
          <w:szCs w:val="23"/>
        </w:rPr>
      </w:pPr>
      <w:r>
        <w:rPr>
          <w:rFonts w:ascii="Cambria" w:hAnsi="Cambria"/>
          <w:sz w:val="23"/>
        </w:rPr>
        <w:t xml:space="preserve">The members of the Board </w:t>
      </w:r>
      <w:r w:rsidR="004100B0">
        <w:rPr>
          <w:rFonts w:ascii="Cambria" w:hAnsi="Cambria"/>
          <w:sz w:val="23"/>
        </w:rPr>
        <w:t xml:space="preserve">play an active role </w:t>
      </w:r>
      <w:r>
        <w:rPr>
          <w:rFonts w:ascii="Cambria" w:hAnsi="Cambria"/>
          <w:sz w:val="23"/>
        </w:rPr>
        <w:t xml:space="preserve">in the meetings and activities </w:t>
      </w:r>
      <w:r w:rsidR="004100B0">
        <w:rPr>
          <w:rFonts w:ascii="Cambria" w:hAnsi="Cambria"/>
          <w:sz w:val="23"/>
        </w:rPr>
        <w:t>of the Board</w:t>
      </w:r>
      <w:r>
        <w:rPr>
          <w:rFonts w:ascii="Cambria" w:hAnsi="Cambria"/>
          <w:sz w:val="23"/>
        </w:rPr>
        <w:t>.</w:t>
      </w:r>
    </w:p>
    <w:p w14:paraId="67214898" w14:textId="77777777" w:rsidR="00860767" w:rsidRPr="00C85A7E" w:rsidRDefault="00860767" w:rsidP="00C85A7E">
      <w:pPr>
        <w:pStyle w:val="Odstavecseseznamem"/>
        <w:numPr>
          <w:ilvl w:val="0"/>
          <w:numId w:val="34"/>
        </w:numPr>
        <w:spacing w:after="0" w:line="300" w:lineRule="atLeast"/>
        <w:jc w:val="both"/>
        <w:rPr>
          <w:rFonts w:ascii="Cambria" w:eastAsia="Times New Roman" w:hAnsi="Cambria" w:cs="Times New Roman"/>
          <w:b/>
          <w:bCs/>
          <w:sz w:val="23"/>
          <w:szCs w:val="23"/>
        </w:rPr>
      </w:pPr>
      <w:r>
        <w:rPr>
          <w:rFonts w:ascii="Cambria" w:hAnsi="Cambria"/>
          <w:sz w:val="23"/>
        </w:rPr>
        <w:t>Membership in the Board does not give rise to any entitlement to financial remuneration.</w:t>
      </w:r>
    </w:p>
    <w:p w14:paraId="6307050C" w14:textId="0A0C09D9" w:rsidR="00FB291D" w:rsidRPr="00C85A7E" w:rsidRDefault="00FB291D" w:rsidP="00C85A7E">
      <w:pPr>
        <w:spacing w:after="0" w:line="300" w:lineRule="atLeast"/>
        <w:rPr>
          <w:rFonts w:ascii="Cambria" w:eastAsia="Times New Roman" w:hAnsi="Cambria" w:cs="Times New Roman"/>
          <w:b/>
          <w:bCs/>
          <w:sz w:val="23"/>
          <w:szCs w:val="23"/>
          <w:lang w:eastAsia="cs-CZ"/>
        </w:rPr>
      </w:pPr>
    </w:p>
    <w:p w14:paraId="07F8CA8B" w14:textId="521DF9DA"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Article 3</w:t>
      </w:r>
    </w:p>
    <w:p w14:paraId="6E7EE1CE" w14:textId="77777777"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Competences of the Board</w:t>
      </w:r>
    </w:p>
    <w:p w14:paraId="14A98C39" w14:textId="77777777" w:rsidR="00860767" w:rsidRPr="00C85A7E" w:rsidRDefault="00860767" w:rsidP="00C85A7E">
      <w:pPr>
        <w:spacing w:after="0" w:line="300" w:lineRule="atLeast"/>
        <w:jc w:val="both"/>
        <w:rPr>
          <w:rFonts w:ascii="Cambria" w:hAnsi="Cambria" w:cs="Times New Roman"/>
          <w:sz w:val="23"/>
          <w:szCs w:val="23"/>
        </w:rPr>
      </w:pPr>
      <w:r>
        <w:rPr>
          <w:rFonts w:ascii="Cambria" w:hAnsi="Cambria"/>
          <w:sz w:val="23"/>
        </w:rPr>
        <w:t>The Board’s activities include the following:</w:t>
      </w:r>
    </w:p>
    <w:p w14:paraId="47751CBB" w14:textId="65CC09D5" w:rsidR="00860767" w:rsidRPr="00C85A7E" w:rsidRDefault="00860767"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Monitoring</w:t>
      </w:r>
      <w:r w:rsidR="005B0E7E">
        <w:rPr>
          <w:rFonts w:ascii="Cambria" w:hAnsi="Cambria"/>
          <w:sz w:val="23"/>
        </w:rPr>
        <w:t xml:space="preserve"> </w:t>
      </w:r>
      <w:r>
        <w:rPr>
          <w:rFonts w:ascii="Cambria" w:hAnsi="Cambria"/>
          <w:sz w:val="23"/>
        </w:rPr>
        <w:t xml:space="preserve">the development and </w:t>
      </w:r>
      <w:r w:rsidR="005B0E7E">
        <w:rPr>
          <w:rFonts w:ascii="Cambria" w:hAnsi="Cambria"/>
          <w:sz w:val="23"/>
        </w:rPr>
        <w:t xml:space="preserve">identifying </w:t>
      </w:r>
      <w:r>
        <w:rPr>
          <w:rFonts w:ascii="Cambria" w:hAnsi="Cambria"/>
          <w:sz w:val="23"/>
        </w:rPr>
        <w:t>current problems or deficiencies in the area of equal opportunities,</w:t>
      </w:r>
    </w:p>
    <w:p w14:paraId="72DC0A59" w14:textId="56B802ED" w:rsidR="00860767" w:rsidRPr="00C85A7E" w:rsidRDefault="005B0E7E"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 xml:space="preserve">Preparing </w:t>
      </w:r>
      <w:r w:rsidR="00860767">
        <w:rPr>
          <w:rFonts w:ascii="Cambria" w:hAnsi="Cambria"/>
          <w:sz w:val="23"/>
        </w:rPr>
        <w:t xml:space="preserve">recommendations in </w:t>
      </w:r>
      <w:r>
        <w:rPr>
          <w:rFonts w:ascii="Cambria" w:hAnsi="Cambria"/>
          <w:sz w:val="23"/>
        </w:rPr>
        <w:t xml:space="preserve">the </w:t>
      </w:r>
      <w:r w:rsidR="00860767">
        <w:rPr>
          <w:rFonts w:ascii="Cambria" w:hAnsi="Cambria"/>
          <w:sz w:val="23"/>
        </w:rPr>
        <w:t>area of equal opportunities,</w:t>
      </w:r>
    </w:p>
    <w:p w14:paraId="7E85DF0E" w14:textId="1E0F4EA9" w:rsidR="00860767" w:rsidRPr="00C85A7E" w:rsidRDefault="005B0E7E"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 xml:space="preserve">Providing </w:t>
      </w:r>
      <w:r w:rsidR="00860767">
        <w:rPr>
          <w:rFonts w:ascii="Cambria" w:hAnsi="Cambria"/>
          <w:sz w:val="23"/>
        </w:rPr>
        <w:t>opinion</w:t>
      </w:r>
      <w:r>
        <w:rPr>
          <w:rFonts w:ascii="Cambria" w:hAnsi="Cambria"/>
          <w:sz w:val="23"/>
        </w:rPr>
        <w:t>s</w:t>
      </w:r>
      <w:r w:rsidR="00860767">
        <w:rPr>
          <w:rFonts w:ascii="Cambria" w:hAnsi="Cambria"/>
          <w:sz w:val="23"/>
        </w:rPr>
        <w:t xml:space="preserve"> on documents and the achievement of the Equal Opportunities Plan, and </w:t>
      </w:r>
      <w:r>
        <w:rPr>
          <w:rFonts w:ascii="Cambria" w:hAnsi="Cambria"/>
          <w:sz w:val="23"/>
        </w:rPr>
        <w:t xml:space="preserve">proposing </w:t>
      </w:r>
      <w:r w:rsidR="00860767">
        <w:rPr>
          <w:rFonts w:ascii="Cambria" w:hAnsi="Cambria"/>
          <w:sz w:val="23"/>
        </w:rPr>
        <w:t>any changes thereto,</w:t>
      </w:r>
    </w:p>
    <w:p w14:paraId="70CB1D7C" w14:textId="6EC4F411" w:rsidR="00860767" w:rsidRPr="00C85A7E" w:rsidRDefault="005B0E7E"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 xml:space="preserve">Contributing to the </w:t>
      </w:r>
      <w:r w:rsidR="00860767">
        <w:rPr>
          <w:rFonts w:ascii="Cambria" w:hAnsi="Cambria"/>
          <w:sz w:val="23"/>
        </w:rPr>
        <w:t xml:space="preserve">creation of specialised materials, analyses, and </w:t>
      </w:r>
      <w:r>
        <w:rPr>
          <w:rFonts w:ascii="Cambria" w:hAnsi="Cambria"/>
          <w:sz w:val="23"/>
        </w:rPr>
        <w:t xml:space="preserve">individual </w:t>
      </w:r>
      <w:r w:rsidR="00860767">
        <w:rPr>
          <w:rFonts w:ascii="Cambria" w:hAnsi="Cambria"/>
          <w:sz w:val="23"/>
        </w:rPr>
        <w:t>surveys,</w:t>
      </w:r>
    </w:p>
    <w:p w14:paraId="3B371290" w14:textId="1F93B385" w:rsidR="00860767" w:rsidRPr="00C85A7E" w:rsidRDefault="005B0E7E"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 xml:space="preserve">Assessing </w:t>
      </w:r>
      <w:r w:rsidR="00860767">
        <w:rPr>
          <w:rFonts w:ascii="Cambria" w:hAnsi="Cambria"/>
          <w:sz w:val="23"/>
        </w:rPr>
        <w:t xml:space="preserve">the nominations </w:t>
      </w:r>
      <w:r>
        <w:rPr>
          <w:rFonts w:ascii="Cambria" w:hAnsi="Cambria"/>
          <w:sz w:val="23"/>
        </w:rPr>
        <w:t xml:space="preserve">received </w:t>
      </w:r>
      <w:r w:rsidR="00860767">
        <w:rPr>
          <w:rFonts w:ascii="Cambria" w:hAnsi="Cambria"/>
          <w:sz w:val="23"/>
        </w:rPr>
        <w:t xml:space="preserve">for the award for contributing to equal opportunities and </w:t>
      </w:r>
      <w:r>
        <w:rPr>
          <w:rFonts w:ascii="Cambria" w:hAnsi="Cambria"/>
          <w:sz w:val="23"/>
        </w:rPr>
        <w:t xml:space="preserve">submitting </w:t>
      </w:r>
      <w:r w:rsidR="00860767">
        <w:rPr>
          <w:rFonts w:ascii="Cambria" w:hAnsi="Cambria"/>
          <w:sz w:val="23"/>
        </w:rPr>
        <w:t>the nominations for the award to the Rector,</w:t>
      </w:r>
    </w:p>
    <w:p w14:paraId="4ACFE32C" w14:textId="3D17AA03" w:rsidR="00860767" w:rsidRPr="00C85A7E" w:rsidRDefault="005B0E7E" w:rsidP="00C85A7E">
      <w:pPr>
        <w:pStyle w:val="Odstavecseseznamem"/>
        <w:numPr>
          <w:ilvl w:val="1"/>
          <w:numId w:val="32"/>
        </w:numPr>
        <w:spacing w:after="0" w:line="300" w:lineRule="atLeast"/>
        <w:jc w:val="both"/>
        <w:rPr>
          <w:rFonts w:ascii="Cambria" w:hAnsi="Cambria" w:cs="Times New Roman"/>
          <w:sz w:val="23"/>
          <w:szCs w:val="23"/>
        </w:rPr>
      </w:pPr>
      <w:r>
        <w:rPr>
          <w:rFonts w:ascii="Cambria" w:hAnsi="Cambria"/>
          <w:sz w:val="23"/>
        </w:rPr>
        <w:t xml:space="preserve">Refining </w:t>
      </w:r>
      <w:r w:rsidR="00860767">
        <w:rPr>
          <w:rFonts w:ascii="Cambria" w:hAnsi="Cambria"/>
          <w:sz w:val="23"/>
        </w:rPr>
        <w:t xml:space="preserve">the University environment and </w:t>
      </w:r>
      <w:r>
        <w:rPr>
          <w:rFonts w:ascii="Cambria" w:hAnsi="Cambria"/>
          <w:sz w:val="23"/>
        </w:rPr>
        <w:t xml:space="preserve">creating </w:t>
      </w:r>
      <w:r w:rsidR="00860767">
        <w:rPr>
          <w:rFonts w:ascii="Cambria" w:hAnsi="Cambria"/>
          <w:sz w:val="23"/>
        </w:rPr>
        <w:t>opportunities for meetings of a wider group of parties interested in the topic of equal opportunities,</w:t>
      </w:r>
    </w:p>
    <w:p w14:paraId="244AE60E" w14:textId="3156F51F" w:rsidR="00860767" w:rsidRPr="00C85A7E" w:rsidRDefault="005B0E7E" w:rsidP="00C85A7E">
      <w:pPr>
        <w:pStyle w:val="Odstavecseseznamem"/>
        <w:numPr>
          <w:ilvl w:val="1"/>
          <w:numId w:val="32"/>
        </w:numPr>
        <w:spacing w:after="0" w:line="300" w:lineRule="atLeast"/>
        <w:jc w:val="both"/>
        <w:rPr>
          <w:rFonts w:ascii="Cambria" w:eastAsia="Times New Roman" w:hAnsi="Cambria" w:cs="Times New Roman"/>
          <w:b/>
          <w:bCs/>
          <w:sz w:val="23"/>
          <w:szCs w:val="23"/>
        </w:rPr>
      </w:pPr>
      <w:r>
        <w:rPr>
          <w:rFonts w:ascii="Cambria" w:hAnsi="Cambria"/>
          <w:sz w:val="23"/>
        </w:rPr>
        <w:t xml:space="preserve">Cooperating </w:t>
      </w:r>
      <w:r w:rsidR="00860767">
        <w:rPr>
          <w:rFonts w:ascii="Cambria" w:hAnsi="Cambria"/>
          <w:sz w:val="23"/>
        </w:rPr>
        <w:t>with other bodies of Charles University and units of the University as well as persons who are active in the area of equal opportunities.</w:t>
      </w:r>
    </w:p>
    <w:p w14:paraId="2BA68BA0" w14:textId="77777777" w:rsidR="00C85A7E" w:rsidRDefault="00C85A7E" w:rsidP="00C85A7E">
      <w:pPr>
        <w:spacing w:after="0" w:line="300" w:lineRule="atLeast"/>
        <w:jc w:val="center"/>
        <w:rPr>
          <w:rFonts w:ascii="Cambria" w:eastAsia="Times New Roman" w:hAnsi="Cambria" w:cs="Times New Roman"/>
          <w:b/>
          <w:bCs/>
          <w:sz w:val="23"/>
          <w:szCs w:val="23"/>
          <w:lang w:eastAsia="cs-CZ"/>
        </w:rPr>
      </w:pPr>
    </w:p>
    <w:p w14:paraId="06C8D397" w14:textId="0AE26E1A"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Article 4</w:t>
      </w:r>
    </w:p>
    <w:p w14:paraId="616A0838" w14:textId="77777777"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Meetings of the Board</w:t>
      </w:r>
    </w:p>
    <w:p w14:paraId="3BCA274F" w14:textId="34627825"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Meetings of the Board are convened and managed by its President as necessary, but at least three times per calendar year.</w:t>
      </w:r>
      <w:r w:rsidR="00106CF1">
        <w:rPr>
          <w:rFonts w:ascii="Cambria" w:hAnsi="Cambria"/>
          <w:sz w:val="23"/>
        </w:rPr>
        <w:t xml:space="preserve"> </w:t>
      </w:r>
      <w:r>
        <w:rPr>
          <w:rFonts w:ascii="Cambria" w:hAnsi="Cambria"/>
          <w:sz w:val="23"/>
        </w:rPr>
        <w:t>As a rule, the invitation for the meeting and the materials to be discussed are sent at least 7 days before the date of the meeting.</w:t>
      </w:r>
    </w:p>
    <w:p w14:paraId="5552C8CE" w14:textId="77777777"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The meetings of the Board are closed to public.</w:t>
      </w:r>
    </w:p>
    <w:p w14:paraId="63EE6F22" w14:textId="3E44F3AC"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Meetings are attended by the members of the Board</w:t>
      </w:r>
      <w:r w:rsidR="00342116">
        <w:rPr>
          <w:rFonts w:ascii="Cambria" w:hAnsi="Cambria"/>
          <w:sz w:val="23"/>
        </w:rPr>
        <w:t xml:space="preserve"> and</w:t>
      </w:r>
      <w:r>
        <w:rPr>
          <w:rFonts w:ascii="Cambria" w:hAnsi="Cambria"/>
          <w:sz w:val="23"/>
        </w:rPr>
        <w:t xml:space="preserve"> a member of the Rector’s Board responsible for the area of equal opportunities (“responsible member of the Rector’s Board”)</w:t>
      </w:r>
      <w:r w:rsidR="00342116">
        <w:rPr>
          <w:rFonts w:ascii="Cambria" w:hAnsi="Cambria"/>
          <w:sz w:val="23"/>
        </w:rPr>
        <w:t>. T</w:t>
      </w:r>
      <w:r>
        <w:rPr>
          <w:rFonts w:ascii="Cambria" w:hAnsi="Cambria"/>
          <w:sz w:val="23"/>
        </w:rPr>
        <w:t xml:space="preserve">he ombudsperson of Charles University and the heads of Rectorate departments whose responsibilities are </w:t>
      </w:r>
      <w:r w:rsidR="005B0E7E">
        <w:rPr>
          <w:rFonts w:ascii="Cambria" w:hAnsi="Cambria"/>
          <w:sz w:val="23"/>
        </w:rPr>
        <w:t xml:space="preserve">closely </w:t>
      </w:r>
      <w:r>
        <w:rPr>
          <w:rFonts w:ascii="Cambria" w:hAnsi="Cambria"/>
          <w:sz w:val="23"/>
        </w:rPr>
        <w:t>linked to the area of equal opportunities may attend the meetings as permanent guests.</w:t>
      </w:r>
    </w:p>
    <w:p w14:paraId="4D2A658F" w14:textId="3F80B55D"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 xml:space="preserve">Upon consultation with the responsible member of the Rector’s Board, the President may invite other employees and students of Charles University or specialists in the area of equal opportunities </w:t>
      </w:r>
      <w:r w:rsidR="005B0E7E">
        <w:rPr>
          <w:rFonts w:ascii="Cambria" w:hAnsi="Cambria"/>
          <w:sz w:val="23"/>
        </w:rPr>
        <w:t xml:space="preserve">to </w:t>
      </w:r>
      <w:r>
        <w:rPr>
          <w:rFonts w:ascii="Cambria" w:hAnsi="Cambria"/>
          <w:sz w:val="23"/>
        </w:rPr>
        <w:t xml:space="preserve">the meeting. </w:t>
      </w:r>
    </w:p>
    <w:p w14:paraId="6E87029A" w14:textId="04BE4696"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The Board has a quorum if a majority of its members is present. A resolution is adopted if a majority of the members of the Board present vote in its favour.</w:t>
      </w:r>
      <w:r w:rsidR="00106CF1">
        <w:rPr>
          <w:rFonts w:ascii="Cambria" w:hAnsi="Cambria"/>
          <w:sz w:val="23"/>
        </w:rPr>
        <w:t xml:space="preserve"> </w:t>
      </w:r>
    </w:p>
    <w:p w14:paraId="4C7BBE1D" w14:textId="77777777"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The President of the Board presents the conclusions of the meetings in written form to the Rector and the responsible member of the Rector’s Board.</w:t>
      </w:r>
    </w:p>
    <w:p w14:paraId="4239353A" w14:textId="77777777" w:rsidR="00860767" w:rsidRPr="00C85A7E" w:rsidRDefault="00860767" w:rsidP="00C85A7E">
      <w:pPr>
        <w:pStyle w:val="Odstavecseseznamem"/>
        <w:numPr>
          <w:ilvl w:val="0"/>
          <w:numId w:val="31"/>
        </w:numPr>
        <w:spacing w:after="0" w:line="300" w:lineRule="atLeast"/>
        <w:jc w:val="both"/>
        <w:rPr>
          <w:rFonts w:ascii="Cambria" w:eastAsia="Times New Roman" w:hAnsi="Cambria" w:cs="Times New Roman"/>
          <w:sz w:val="23"/>
          <w:szCs w:val="23"/>
        </w:rPr>
      </w:pPr>
      <w:r>
        <w:rPr>
          <w:rFonts w:ascii="Cambria" w:hAnsi="Cambria"/>
          <w:sz w:val="23"/>
        </w:rPr>
        <w:t>All conclusions of the Board have the character of a recommendation only and serve as a source for the decision-making of the Rector and other bodies of Charles University in the relevant fields.</w:t>
      </w:r>
    </w:p>
    <w:p w14:paraId="5D18CCFB" w14:textId="77777777" w:rsidR="00C85A7E" w:rsidRDefault="00C85A7E" w:rsidP="00C85A7E">
      <w:pPr>
        <w:spacing w:after="0" w:line="300" w:lineRule="atLeast"/>
        <w:jc w:val="center"/>
        <w:rPr>
          <w:rFonts w:ascii="Cambria" w:eastAsia="Times New Roman" w:hAnsi="Cambria" w:cs="Times New Roman"/>
          <w:b/>
          <w:bCs/>
          <w:sz w:val="23"/>
          <w:szCs w:val="23"/>
          <w:lang w:eastAsia="cs-CZ"/>
        </w:rPr>
      </w:pPr>
    </w:p>
    <w:p w14:paraId="6B7350D7" w14:textId="2F474B19"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Article 5</w:t>
      </w:r>
    </w:p>
    <w:p w14:paraId="41F12CF6" w14:textId="77777777"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Administration of the Board</w:t>
      </w:r>
    </w:p>
    <w:p w14:paraId="5C569FB9" w14:textId="514F38CB" w:rsidR="00860767" w:rsidRPr="00C85A7E" w:rsidRDefault="00860767" w:rsidP="00C85A7E">
      <w:pPr>
        <w:pStyle w:val="Odstavecseseznamem"/>
        <w:numPr>
          <w:ilvl w:val="0"/>
          <w:numId w:val="30"/>
        </w:numPr>
        <w:spacing w:after="0" w:line="300" w:lineRule="atLeast"/>
        <w:jc w:val="both"/>
        <w:rPr>
          <w:rFonts w:ascii="Cambria" w:hAnsi="Cambria"/>
          <w:sz w:val="23"/>
          <w:szCs w:val="23"/>
        </w:rPr>
      </w:pPr>
      <w:r>
        <w:rPr>
          <w:rFonts w:ascii="Cambria" w:hAnsi="Cambria"/>
          <w:sz w:val="23"/>
        </w:rPr>
        <w:t>The work meetings of the Board are administered by CU POINT, a department of the Rectorate, which provides, in particular, organisational support, including the</w:t>
      </w:r>
      <w:r w:rsidR="005B0E7E">
        <w:rPr>
          <w:rFonts w:ascii="Cambria" w:hAnsi="Cambria"/>
          <w:sz w:val="23"/>
        </w:rPr>
        <w:t xml:space="preserve"> drafting of the</w:t>
      </w:r>
      <w:r>
        <w:rPr>
          <w:rFonts w:ascii="Cambria" w:hAnsi="Cambria"/>
          <w:sz w:val="23"/>
        </w:rPr>
        <w:t xml:space="preserve"> minutes from </w:t>
      </w:r>
      <w:r>
        <w:rPr>
          <w:rFonts w:ascii="Cambria" w:hAnsi="Cambria"/>
          <w:sz w:val="23"/>
        </w:rPr>
        <w:lastRenderedPageBreak/>
        <w:t>the meetings, which are made available to the members of the academic community of Charles University in an appropriate way.</w:t>
      </w:r>
    </w:p>
    <w:p w14:paraId="023A6B8E" w14:textId="7904C180" w:rsidR="00860767" w:rsidRPr="00C85A7E" w:rsidRDefault="00860767" w:rsidP="00C85A7E">
      <w:pPr>
        <w:pStyle w:val="Odstavecseseznamem"/>
        <w:numPr>
          <w:ilvl w:val="0"/>
          <w:numId w:val="30"/>
        </w:numPr>
        <w:spacing w:after="0" w:line="300" w:lineRule="atLeast"/>
        <w:jc w:val="both"/>
        <w:rPr>
          <w:rFonts w:ascii="Cambria" w:eastAsia="Times New Roman" w:hAnsi="Cambria" w:cs="Times New Roman"/>
          <w:sz w:val="23"/>
          <w:szCs w:val="23"/>
        </w:rPr>
      </w:pPr>
      <w:r>
        <w:rPr>
          <w:rFonts w:ascii="Cambria" w:hAnsi="Cambria"/>
          <w:sz w:val="23"/>
        </w:rPr>
        <w:t>The authori</w:t>
      </w:r>
      <w:r w:rsidR="005B0E7E">
        <w:rPr>
          <w:rFonts w:ascii="Cambria" w:hAnsi="Cambria"/>
          <w:sz w:val="23"/>
        </w:rPr>
        <w:t>s</w:t>
      </w:r>
      <w:r>
        <w:rPr>
          <w:rFonts w:ascii="Cambria" w:hAnsi="Cambria"/>
          <w:sz w:val="23"/>
        </w:rPr>
        <w:t>ed employee of CU POINT collects written suggestions for the meetings of the Board and presents them to the President and</w:t>
      </w:r>
      <w:r w:rsidR="008422E1">
        <w:rPr>
          <w:rFonts w:ascii="Cambria" w:hAnsi="Cambria"/>
          <w:sz w:val="23"/>
        </w:rPr>
        <w:t xml:space="preserve"> the</w:t>
      </w:r>
      <w:r>
        <w:rPr>
          <w:rFonts w:ascii="Cambria" w:hAnsi="Cambria"/>
          <w:sz w:val="23"/>
        </w:rPr>
        <w:t xml:space="preserve"> responsible member of the Rector’s Board without delay. He or she also prepares the documents required for the meetings of the Board.</w:t>
      </w:r>
    </w:p>
    <w:p w14:paraId="163CD6EB" w14:textId="77A49009" w:rsidR="00860767" w:rsidRPr="00C85A7E" w:rsidRDefault="00860767" w:rsidP="00C85A7E">
      <w:pPr>
        <w:pStyle w:val="Odstavecseseznamem"/>
        <w:numPr>
          <w:ilvl w:val="0"/>
          <w:numId w:val="30"/>
        </w:numPr>
        <w:spacing w:after="0" w:line="300" w:lineRule="atLeast"/>
        <w:jc w:val="both"/>
        <w:rPr>
          <w:rFonts w:ascii="Cambria" w:eastAsia="Times New Roman" w:hAnsi="Cambria" w:cs="Times New Roman"/>
          <w:sz w:val="23"/>
          <w:szCs w:val="23"/>
        </w:rPr>
      </w:pPr>
      <w:r>
        <w:rPr>
          <w:rFonts w:ascii="Cambria" w:hAnsi="Cambria"/>
          <w:sz w:val="23"/>
        </w:rPr>
        <w:t>The activities of the authorised employee of CU POINT in this area also include communication with the units of the University and members of the Board.</w:t>
      </w:r>
      <w:r>
        <w:rPr>
          <w:rFonts w:ascii="Cambria" w:hAnsi="Cambria"/>
          <w:i/>
          <w:sz w:val="23"/>
        </w:rPr>
        <w:t xml:space="preserve"> </w:t>
      </w:r>
    </w:p>
    <w:p w14:paraId="370DAEEB" w14:textId="77777777" w:rsidR="00860767" w:rsidRPr="00C85A7E" w:rsidRDefault="00860767" w:rsidP="00C85A7E">
      <w:pPr>
        <w:pStyle w:val="Odstavecseseznamem"/>
        <w:numPr>
          <w:ilvl w:val="0"/>
          <w:numId w:val="30"/>
        </w:numPr>
        <w:spacing w:after="0" w:line="300" w:lineRule="atLeast"/>
        <w:jc w:val="both"/>
        <w:rPr>
          <w:rFonts w:ascii="Cambria" w:hAnsi="Cambria"/>
          <w:sz w:val="23"/>
          <w:szCs w:val="23"/>
        </w:rPr>
      </w:pPr>
      <w:r>
        <w:rPr>
          <w:rFonts w:ascii="Cambria" w:hAnsi="Cambria"/>
          <w:sz w:val="23"/>
        </w:rPr>
        <w:t>After consultation with the responsible member of the Rector’s Board, the Board may, through its President, request the units of the University, in an appropriate form, to provide documents, input data, opinions, conclusions of surveys, or other forms of feedback for the purpose of the Board’s meetings.</w:t>
      </w:r>
    </w:p>
    <w:p w14:paraId="16AAED23" w14:textId="77777777" w:rsidR="00C85A7E" w:rsidRDefault="00C85A7E" w:rsidP="00C85A7E">
      <w:pPr>
        <w:spacing w:after="0" w:line="300" w:lineRule="atLeast"/>
        <w:jc w:val="center"/>
        <w:rPr>
          <w:rFonts w:ascii="Cambria" w:hAnsi="Cambria"/>
          <w:b/>
          <w:bCs/>
          <w:sz w:val="23"/>
          <w:szCs w:val="23"/>
          <w:lang w:eastAsia="cs-CZ"/>
        </w:rPr>
      </w:pPr>
    </w:p>
    <w:p w14:paraId="22FC4B09" w14:textId="1B7C9D4A" w:rsidR="00860767" w:rsidRPr="00C85A7E" w:rsidRDefault="00860767" w:rsidP="00C85A7E">
      <w:pPr>
        <w:spacing w:after="0" w:line="300" w:lineRule="atLeast"/>
        <w:jc w:val="center"/>
        <w:rPr>
          <w:rFonts w:ascii="Cambria" w:hAnsi="Cambria"/>
          <w:b/>
          <w:bCs/>
          <w:sz w:val="23"/>
          <w:szCs w:val="23"/>
        </w:rPr>
      </w:pPr>
      <w:r>
        <w:rPr>
          <w:rFonts w:ascii="Cambria" w:hAnsi="Cambria"/>
          <w:b/>
          <w:sz w:val="23"/>
        </w:rPr>
        <w:t>Article 6</w:t>
      </w:r>
    </w:p>
    <w:p w14:paraId="43D74DB2" w14:textId="46804688" w:rsidR="00860767" w:rsidRPr="00C85A7E" w:rsidRDefault="00CA7D3D" w:rsidP="00C85A7E">
      <w:pPr>
        <w:spacing w:after="0" w:line="300" w:lineRule="atLeast"/>
        <w:jc w:val="center"/>
        <w:rPr>
          <w:rFonts w:ascii="Cambria" w:hAnsi="Cambria"/>
          <w:b/>
          <w:bCs/>
          <w:sz w:val="23"/>
          <w:szCs w:val="23"/>
        </w:rPr>
      </w:pPr>
      <w:r>
        <w:rPr>
          <w:rFonts w:ascii="Cambria" w:hAnsi="Cambria"/>
          <w:b/>
          <w:sz w:val="23"/>
        </w:rPr>
        <w:t>Transitional Provision</w:t>
      </w:r>
      <w:r w:rsidR="008422E1">
        <w:rPr>
          <w:rFonts w:ascii="Cambria" w:hAnsi="Cambria"/>
          <w:b/>
          <w:sz w:val="23"/>
        </w:rPr>
        <w:t>s</w:t>
      </w:r>
    </w:p>
    <w:p w14:paraId="7552BC60" w14:textId="22F5406A" w:rsidR="007D752C" w:rsidRPr="00C85A7E" w:rsidRDefault="007D752C" w:rsidP="00C85A7E">
      <w:pPr>
        <w:pStyle w:val="Odstavecseseznamem"/>
        <w:numPr>
          <w:ilvl w:val="0"/>
          <w:numId w:val="35"/>
        </w:numPr>
        <w:spacing w:after="0" w:line="300" w:lineRule="atLeast"/>
        <w:jc w:val="both"/>
        <w:rPr>
          <w:rFonts w:ascii="Cambria" w:eastAsia="Times New Roman" w:hAnsi="Cambria" w:cs="Times New Roman"/>
          <w:sz w:val="23"/>
          <w:szCs w:val="23"/>
        </w:rPr>
      </w:pPr>
      <w:r>
        <w:rPr>
          <w:rFonts w:ascii="Cambria" w:hAnsi="Cambria"/>
          <w:sz w:val="23"/>
        </w:rPr>
        <w:t>Members of the Board appointed before the date of effect hereof are considered members of the Board hereunder.</w:t>
      </w:r>
    </w:p>
    <w:p w14:paraId="3E445789" w14:textId="30B42555" w:rsidR="00CA7D3D" w:rsidRPr="00C85A7E" w:rsidRDefault="007D752C" w:rsidP="00C85A7E">
      <w:pPr>
        <w:pStyle w:val="Odstavecseseznamem"/>
        <w:numPr>
          <w:ilvl w:val="0"/>
          <w:numId w:val="35"/>
        </w:numPr>
        <w:spacing w:after="0" w:line="300" w:lineRule="atLeast"/>
        <w:jc w:val="both"/>
        <w:rPr>
          <w:rFonts w:ascii="Cambria" w:eastAsia="Times New Roman" w:hAnsi="Cambria" w:cs="Times New Roman"/>
          <w:sz w:val="23"/>
          <w:szCs w:val="23"/>
        </w:rPr>
      </w:pPr>
      <w:r>
        <w:rPr>
          <w:rFonts w:ascii="Cambria" w:hAnsi="Cambria"/>
          <w:sz w:val="23"/>
        </w:rPr>
        <w:t>The chair of the responsible commission of the Academic Senate becomes a member of the Board on the date of effect hereof.</w:t>
      </w:r>
    </w:p>
    <w:p w14:paraId="6C41B67E" w14:textId="77777777" w:rsidR="00C85A7E" w:rsidRDefault="00C85A7E" w:rsidP="00C85A7E">
      <w:pPr>
        <w:spacing w:after="0" w:line="300" w:lineRule="atLeast"/>
        <w:jc w:val="center"/>
        <w:rPr>
          <w:rFonts w:ascii="Cambria" w:hAnsi="Cambria"/>
          <w:b/>
          <w:bCs/>
          <w:sz w:val="23"/>
          <w:szCs w:val="23"/>
          <w:lang w:eastAsia="cs-CZ"/>
        </w:rPr>
      </w:pPr>
    </w:p>
    <w:p w14:paraId="14BC139B" w14:textId="3658159B" w:rsidR="00860767" w:rsidRPr="00C85A7E" w:rsidRDefault="00860767" w:rsidP="00C85A7E">
      <w:pPr>
        <w:spacing w:after="0" w:line="300" w:lineRule="atLeast"/>
        <w:jc w:val="center"/>
        <w:rPr>
          <w:rFonts w:ascii="Cambria" w:hAnsi="Cambria"/>
          <w:b/>
          <w:bCs/>
          <w:sz w:val="23"/>
          <w:szCs w:val="23"/>
        </w:rPr>
      </w:pPr>
      <w:r>
        <w:rPr>
          <w:rFonts w:ascii="Cambria" w:hAnsi="Cambria"/>
          <w:b/>
          <w:sz w:val="23"/>
        </w:rPr>
        <w:t>Article 7</w:t>
      </w:r>
    </w:p>
    <w:p w14:paraId="0E48DE61" w14:textId="77777777" w:rsidR="00860767" w:rsidRPr="00C85A7E" w:rsidRDefault="00860767" w:rsidP="00C85A7E">
      <w:pPr>
        <w:spacing w:after="0" w:line="300" w:lineRule="atLeast"/>
        <w:jc w:val="center"/>
        <w:rPr>
          <w:rFonts w:ascii="Cambria" w:hAnsi="Cambria"/>
          <w:b/>
          <w:bCs/>
          <w:sz w:val="23"/>
          <w:szCs w:val="23"/>
        </w:rPr>
      </w:pPr>
      <w:r>
        <w:rPr>
          <w:rFonts w:ascii="Cambria" w:hAnsi="Cambria"/>
          <w:b/>
          <w:sz w:val="23"/>
        </w:rPr>
        <w:t>Repealing Provision</w:t>
      </w:r>
    </w:p>
    <w:p w14:paraId="1C87E424" w14:textId="77777777" w:rsidR="00860767" w:rsidRPr="00C85A7E" w:rsidRDefault="00860767" w:rsidP="00C85A7E">
      <w:pPr>
        <w:spacing w:after="0" w:line="300" w:lineRule="atLeast"/>
        <w:jc w:val="both"/>
        <w:rPr>
          <w:rFonts w:ascii="Cambria" w:hAnsi="Cambria"/>
          <w:sz w:val="23"/>
          <w:szCs w:val="23"/>
        </w:rPr>
      </w:pPr>
      <w:r>
        <w:rPr>
          <w:rFonts w:ascii="Cambria" w:hAnsi="Cambria"/>
          <w:sz w:val="23"/>
        </w:rPr>
        <w:t>Rector’s Directive No. 31/2022, Constitution of the Equal Opportunities Board of Charles University, is hereby repealed.</w:t>
      </w:r>
    </w:p>
    <w:p w14:paraId="7E7647BD" w14:textId="77777777" w:rsidR="00C85A7E" w:rsidRDefault="00C85A7E" w:rsidP="00C85A7E">
      <w:pPr>
        <w:spacing w:after="0" w:line="300" w:lineRule="atLeast"/>
        <w:jc w:val="center"/>
        <w:rPr>
          <w:rFonts w:ascii="Cambria" w:eastAsia="Times New Roman" w:hAnsi="Cambria" w:cs="Times New Roman"/>
          <w:b/>
          <w:bCs/>
          <w:sz w:val="23"/>
          <w:szCs w:val="23"/>
          <w:lang w:eastAsia="cs-CZ"/>
        </w:rPr>
      </w:pPr>
    </w:p>
    <w:p w14:paraId="77A9857A" w14:textId="30030226"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Article 8</w:t>
      </w:r>
    </w:p>
    <w:p w14:paraId="3D729507" w14:textId="77777777" w:rsidR="00860767" w:rsidRPr="00C85A7E" w:rsidRDefault="00860767" w:rsidP="00C85A7E">
      <w:pPr>
        <w:spacing w:after="0" w:line="300" w:lineRule="atLeast"/>
        <w:jc w:val="center"/>
        <w:rPr>
          <w:rFonts w:ascii="Cambria" w:eastAsia="Times New Roman" w:hAnsi="Cambria" w:cs="Times New Roman"/>
          <w:b/>
          <w:bCs/>
          <w:sz w:val="23"/>
          <w:szCs w:val="23"/>
        </w:rPr>
      </w:pPr>
      <w:r>
        <w:rPr>
          <w:rFonts w:ascii="Cambria" w:hAnsi="Cambria"/>
          <w:b/>
          <w:sz w:val="23"/>
        </w:rPr>
        <w:t>Effect</w:t>
      </w:r>
    </w:p>
    <w:p w14:paraId="6FCC032F" w14:textId="2A4E6184" w:rsidR="00860767" w:rsidRPr="00C85A7E" w:rsidRDefault="00860767" w:rsidP="00C85A7E">
      <w:pPr>
        <w:spacing w:after="0" w:line="300" w:lineRule="atLeast"/>
        <w:jc w:val="both"/>
        <w:rPr>
          <w:rFonts w:ascii="Cambria" w:eastAsia="Times New Roman" w:hAnsi="Cambria" w:cs="Times New Roman"/>
          <w:sz w:val="23"/>
          <w:szCs w:val="23"/>
        </w:rPr>
      </w:pPr>
      <w:r>
        <w:rPr>
          <w:rFonts w:ascii="Cambria" w:hAnsi="Cambria"/>
          <w:sz w:val="23"/>
        </w:rPr>
        <w:t>The present directive comes into force on the date of execution and becomes effective on 1 November 2025.</w:t>
      </w:r>
    </w:p>
    <w:p w14:paraId="00A31385" w14:textId="77777777" w:rsidR="00860767" w:rsidRDefault="00860767" w:rsidP="00C85A7E">
      <w:pPr>
        <w:spacing w:after="0" w:line="300" w:lineRule="atLeast"/>
        <w:jc w:val="both"/>
        <w:rPr>
          <w:rFonts w:ascii="Cambria" w:eastAsia="Times New Roman" w:hAnsi="Cambria" w:cs="Times New Roman"/>
          <w:sz w:val="23"/>
          <w:szCs w:val="23"/>
          <w:lang w:eastAsia="cs-CZ"/>
        </w:rPr>
      </w:pPr>
    </w:p>
    <w:p w14:paraId="30EAA184" w14:textId="77777777" w:rsidR="00C85A7E" w:rsidRPr="00C85A7E" w:rsidRDefault="00C85A7E" w:rsidP="00C85A7E">
      <w:pPr>
        <w:spacing w:after="0" w:line="300" w:lineRule="atLeast"/>
        <w:jc w:val="both"/>
        <w:rPr>
          <w:rFonts w:ascii="Cambria" w:eastAsia="Times New Roman" w:hAnsi="Cambria" w:cs="Times New Roman"/>
          <w:sz w:val="23"/>
          <w:szCs w:val="23"/>
          <w:lang w:eastAsia="cs-CZ"/>
        </w:rPr>
      </w:pPr>
    </w:p>
    <w:p w14:paraId="0B308918" w14:textId="419A28DA" w:rsidR="00860767" w:rsidRPr="00C85A7E" w:rsidRDefault="00860767" w:rsidP="00C85A7E">
      <w:pPr>
        <w:spacing w:after="0" w:line="300" w:lineRule="atLeast"/>
        <w:jc w:val="both"/>
        <w:rPr>
          <w:rFonts w:ascii="Cambria" w:eastAsia="Times New Roman" w:hAnsi="Cambria" w:cs="Times New Roman"/>
          <w:sz w:val="23"/>
          <w:szCs w:val="23"/>
        </w:rPr>
      </w:pPr>
      <w:r>
        <w:rPr>
          <w:rFonts w:ascii="Cambria" w:hAnsi="Cambria"/>
          <w:sz w:val="23"/>
        </w:rPr>
        <w:t>Prague, 20 October 2025</w:t>
      </w:r>
    </w:p>
    <w:p w14:paraId="600824E6" w14:textId="77777777" w:rsidR="00860767" w:rsidRPr="00C85A7E" w:rsidRDefault="00860767" w:rsidP="00C85A7E">
      <w:pPr>
        <w:spacing w:after="0" w:line="300" w:lineRule="atLeast"/>
        <w:jc w:val="both"/>
        <w:rPr>
          <w:rFonts w:ascii="Cambria" w:eastAsia="Times New Roman" w:hAnsi="Cambria" w:cs="Times New Roman"/>
          <w:sz w:val="23"/>
          <w:szCs w:val="23"/>
          <w:lang w:eastAsia="cs-CZ"/>
        </w:rPr>
      </w:pPr>
    </w:p>
    <w:p w14:paraId="337C8653" w14:textId="77777777" w:rsidR="00860767" w:rsidRPr="00C85A7E" w:rsidRDefault="00860767" w:rsidP="00C85A7E">
      <w:pPr>
        <w:spacing w:after="0" w:line="300" w:lineRule="atLeast"/>
        <w:ind w:left="5387" w:firstLine="5"/>
        <w:jc w:val="center"/>
        <w:rPr>
          <w:rFonts w:ascii="Cambria" w:eastAsia="Times New Roman" w:hAnsi="Cambria" w:cs="Times New Roman"/>
          <w:sz w:val="23"/>
          <w:szCs w:val="23"/>
        </w:rPr>
      </w:pPr>
      <w:r>
        <w:rPr>
          <w:rFonts w:ascii="Cambria" w:hAnsi="Cambria"/>
          <w:sz w:val="23"/>
        </w:rPr>
        <w:t>prof. MUDr. Milena Králíčková, Ph.D.</w:t>
      </w:r>
    </w:p>
    <w:p w14:paraId="4B39FC90" w14:textId="06380493" w:rsidR="00860767" w:rsidRPr="00C85A7E" w:rsidRDefault="00860767" w:rsidP="00C85A7E">
      <w:pPr>
        <w:spacing w:after="0" w:line="300" w:lineRule="atLeast"/>
        <w:ind w:left="5387"/>
        <w:jc w:val="center"/>
        <w:rPr>
          <w:rFonts w:ascii="Cambria" w:eastAsia="Times New Roman" w:hAnsi="Cambria" w:cs="Times New Roman"/>
          <w:sz w:val="23"/>
          <w:szCs w:val="23"/>
        </w:rPr>
      </w:pPr>
      <w:r>
        <w:rPr>
          <w:rFonts w:ascii="Cambria" w:hAnsi="Cambria"/>
          <w:sz w:val="23"/>
        </w:rPr>
        <w:t>Rector of Charles University</w:t>
      </w:r>
    </w:p>
    <w:p w14:paraId="4C778F68" w14:textId="77777777" w:rsidR="00860767" w:rsidRPr="00C85A7E" w:rsidRDefault="00860767" w:rsidP="00C85A7E">
      <w:pPr>
        <w:spacing w:after="0" w:line="300" w:lineRule="atLeast"/>
        <w:jc w:val="both"/>
        <w:rPr>
          <w:rFonts w:ascii="Cambria" w:hAnsi="Cambria"/>
          <w:sz w:val="23"/>
          <w:szCs w:val="23"/>
        </w:rPr>
      </w:pPr>
    </w:p>
    <w:sectPr w:rsidR="00860767" w:rsidRPr="00C85A7E" w:rsidSect="00F37A7F">
      <w:headerReference w:type="default" r:id="rId11"/>
      <w:headerReference w:type="first" r:id="rId12"/>
      <w:footerReference w:type="first" r:id="rId13"/>
      <w:pgSz w:w="11906" w:h="16838" w:code="9"/>
      <w:pgMar w:top="1134" w:right="1134" w:bottom="1418" w:left="1134" w:header="0" w:footer="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B14C8C" w14:textId="77777777" w:rsidR="00F34FE2" w:rsidRDefault="00F34FE2" w:rsidP="00B721B8">
      <w:pPr>
        <w:spacing w:after="0" w:line="240" w:lineRule="auto"/>
      </w:pPr>
      <w:r>
        <w:separator/>
      </w:r>
    </w:p>
    <w:p w14:paraId="54D26323" w14:textId="77777777" w:rsidR="00F34FE2" w:rsidRDefault="00F34FE2"/>
    <w:p w14:paraId="26320C1C" w14:textId="77777777" w:rsidR="00F34FE2" w:rsidRDefault="00F34FE2"/>
  </w:endnote>
  <w:endnote w:type="continuationSeparator" w:id="0">
    <w:p w14:paraId="58E99265" w14:textId="77777777" w:rsidR="00F34FE2" w:rsidRDefault="00F34FE2" w:rsidP="00B721B8">
      <w:pPr>
        <w:spacing w:after="0" w:line="240" w:lineRule="auto"/>
      </w:pPr>
      <w:r>
        <w:continuationSeparator/>
      </w:r>
    </w:p>
    <w:p w14:paraId="13A2100D" w14:textId="77777777" w:rsidR="00F34FE2" w:rsidRDefault="00F34FE2"/>
    <w:p w14:paraId="4B4E70A7" w14:textId="77777777" w:rsidR="00F34FE2" w:rsidRDefault="00F34FE2"/>
  </w:endnote>
  <w:endnote w:type="continuationNotice" w:id="1">
    <w:p w14:paraId="32656602" w14:textId="77777777" w:rsidR="00F34FE2" w:rsidRDefault="00F34FE2">
      <w:pPr>
        <w:spacing w:after="0" w:line="240" w:lineRule="auto"/>
      </w:pPr>
    </w:p>
    <w:p w14:paraId="77073397" w14:textId="77777777" w:rsidR="00F34FE2" w:rsidRDefault="00F34FE2"/>
    <w:p w14:paraId="6A531207" w14:textId="77777777" w:rsidR="00F34FE2" w:rsidRDefault="00F34F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11906" w:type="dxa"/>
      <w:tblInd w:w="-1134" w:type="dxa"/>
      <w:tblCellMar>
        <w:left w:w="0" w:type="dxa"/>
        <w:right w:w="0" w:type="dxa"/>
      </w:tblCellMar>
      <w:tblLook w:val="04A0" w:firstRow="1" w:lastRow="0" w:firstColumn="1" w:lastColumn="0" w:noHBand="0" w:noVBand="1"/>
    </w:tblPr>
    <w:tblGrid>
      <w:gridCol w:w="11906"/>
    </w:tblGrid>
    <w:tr w:rsidR="00CD460A" w14:paraId="49C75587" w14:textId="77777777" w:rsidTr="00CD460A">
      <w:tc>
        <w:tcPr>
          <w:tcW w:w="11906" w:type="dxa"/>
          <w:tcBorders>
            <w:top w:val="nil"/>
            <w:left w:val="nil"/>
            <w:bottom w:val="nil"/>
            <w:right w:val="nil"/>
          </w:tcBorders>
          <w:vAlign w:val="center"/>
        </w:tcPr>
        <w:p w14:paraId="5D1A01E3" w14:textId="0796E268" w:rsidR="00CD460A" w:rsidRDefault="00CD460A" w:rsidP="00CD460A">
          <w:pPr>
            <w:pStyle w:val="Zpat"/>
            <w:tabs>
              <w:tab w:val="clear" w:pos="4536"/>
              <w:tab w:val="clear" w:pos="9072"/>
            </w:tabs>
            <w:ind w:left="227"/>
          </w:pPr>
          <w:bookmarkStart w:id="2" w:name="_Hlk204116583"/>
          <w:bookmarkStart w:id="3" w:name="_Hlk204116584"/>
        </w:p>
      </w:tc>
    </w:tr>
    <w:bookmarkEnd w:id="2"/>
    <w:bookmarkEnd w:id="3"/>
  </w:tbl>
  <w:p w14:paraId="7F2903BD" w14:textId="77777777" w:rsidR="00C548B2" w:rsidRPr="00CD460A" w:rsidRDefault="00C548B2" w:rsidP="00CD460A">
    <w:pPr>
      <w:pStyle w:val="Zpat"/>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F020C" w14:textId="77777777" w:rsidR="00F34FE2" w:rsidRDefault="00F34FE2" w:rsidP="002A7F36">
      <w:pPr>
        <w:spacing w:after="0" w:line="240" w:lineRule="auto"/>
      </w:pPr>
      <w:r>
        <w:separator/>
      </w:r>
    </w:p>
  </w:footnote>
  <w:footnote w:type="continuationSeparator" w:id="0">
    <w:p w14:paraId="25E4191A" w14:textId="77777777" w:rsidR="00F34FE2" w:rsidRDefault="00F34FE2" w:rsidP="00B721B8">
      <w:pPr>
        <w:spacing w:after="0" w:line="240" w:lineRule="auto"/>
      </w:pPr>
      <w:r>
        <w:continuationSeparator/>
      </w:r>
    </w:p>
    <w:p w14:paraId="3AA3CD51" w14:textId="77777777" w:rsidR="00F34FE2" w:rsidRDefault="00F34FE2"/>
    <w:p w14:paraId="39087238" w14:textId="77777777" w:rsidR="00F34FE2" w:rsidRDefault="00F34FE2"/>
  </w:footnote>
  <w:footnote w:type="continuationNotice" w:id="1">
    <w:p w14:paraId="2AAB462C" w14:textId="77777777" w:rsidR="00F34FE2" w:rsidRDefault="00F34FE2">
      <w:pPr>
        <w:spacing w:after="0" w:line="240" w:lineRule="auto"/>
      </w:pPr>
    </w:p>
    <w:p w14:paraId="07AFBFFC" w14:textId="77777777" w:rsidR="00F34FE2" w:rsidRDefault="00F34FE2"/>
    <w:p w14:paraId="7C64CA49" w14:textId="77777777" w:rsidR="00F34FE2" w:rsidRDefault="00F34FE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209"/>
      <w:gridCol w:w="3209"/>
      <w:gridCol w:w="3210"/>
    </w:tblGrid>
    <w:tr w:rsidR="005F5CE3" w14:paraId="04712F02" w14:textId="77777777" w:rsidTr="00F37A7F">
      <w:trPr>
        <w:trHeight w:val="1134"/>
      </w:trPr>
      <w:tc>
        <w:tcPr>
          <w:tcW w:w="3209" w:type="dxa"/>
          <w:vAlign w:val="center"/>
        </w:tcPr>
        <w:p w14:paraId="0F6312E9" w14:textId="77777777" w:rsidR="005F5CE3" w:rsidRDefault="005F5CE3" w:rsidP="005F5CE3">
          <w:pPr>
            <w:pStyle w:val="Zhlav"/>
            <w:tabs>
              <w:tab w:val="clear" w:pos="4536"/>
              <w:tab w:val="clear" w:pos="9072"/>
            </w:tabs>
          </w:pPr>
        </w:p>
      </w:tc>
      <w:tc>
        <w:tcPr>
          <w:tcW w:w="3209" w:type="dxa"/>
          <w:vAlign w:val="center"/>
        </w:tcPr>
        <w:p w14:paraId="66D936A8" w14:textId="77777777" w:rsidR="005F5CE3" w:rsidRDefault="005F5CE3" w:rsidP="005F5CE3">
          <w:pPr>
            <w:pStyle w:val="Zhlav"/>
            <w:tabs>
              <w:tab w:val="clear" w:pos="4536"/>
              <w:tab w:val="clear" w:pos="9072"/>
            </w:tabs>
            <w:jc w:val="center"/>
          </w:pPr>
        </w:p>
      </w:tc>
      <w:tc>
        <w:tcPr>
          <w:tcW w:w="3210" w:type="dxa"/>
          <w:vAlign w:val="center"/>
        </w:tcPr>
        <w:p w14:paraId="3612A5D8" w14:textId="77777777" w:rsidR="005F5CE3" w:rsidRDefault="005F5CE3" w:rsidP="005F5CE3">
          <w:pPr>
            <w:pStyle w:val="Zhlav"/>
            <w:tabs>
              <w:tab w:val="clear" w:pos="4536"/>
              <w:tab w:val="clear" w:pos="9072"/>
            </w:tabs>
            <w:jc w:val="right"/>
          </w:pPr>
        </w:p>
      </w:tc>
    </w:tr>
  </w:tbl>
  <w:p w14:paraId="0525038C" w14:textId="77777777" w:rsidR="0082154C" w:rsidRPr="005F5CE3" w:rsidRDefault="0082154C" w:rsidP="0082154C">
    <w:pPr>
      <w:pStyle w:val="Zhlav"/>
      <w:tabs>
        <w:tab w:val="clear" w:pos="4536"/>
        <w:tab w:val="clear" w:pos="9072"/>
      </w:tabs>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Mkatabulky"/>
      <w:tblW w:w="6805" w:type="dxa"/>
      <w:tblInd w:w="-567" w:type="dxa"/>
      <w:tblCellMar>
        <w:left w:w="0" w:type="dxa"/>
        <w:right w:w="0" w:type="dxa"/>
      </w:tblCellMar>
      <w:tblLook w:val="04A0" w:firstRow="1" w:lastRow="0" w:firstColumn="1" w:lastColumn="0" w:noHBand="0" w:noVBand="1"/>
    </w:tblPr>
    <w:tblGrid>
      <w:gridCol w:w="6805"/>
    </w:tblGrid>
    <w:tr w:rsidR="005F5CE3" w14:paraId="0E64C841" w14:textId="77777777" w:rsidTr="005F5CE3">
      <w:trPr>
        <w:trHeight w:val="2183"/>
      </w:trPr>
      <w:tc>
        <w:tcPr>
          <w:tcW w:w="6805" w:type="dxa"/>
          <w:tcBorders>
            <w:top w:val="nil"/>
            <w:left w:val="nil"/>
            <w:bottom w:val="nil"/>
            <w:right w:val="nil"/>
          </w:tcBorders>
          <w:tcMar>
            <w:left w:w="357" w:type="dxa"/>
          </w:tcMar>
          <w:vAlign w:val="center"/>
        </w:tcPr>
        <w:p w14:paraId="39A87387" w14:textId="042902FA" w:rsidR="005F5CE3" w:rsidRDefault="005F5CE3" w:rsidP="005F5CE3">
          <w:pPr>
            <w:pStyle w:val="Zhlav"/>
            <w:tabs>
              <w:tab w:val="clear" w:pos="4536"/>
              <w:tab w:val="clear" w:pos="9072"/>
            </w:tabs>
          </w:pPr>
          <w:bookmarkStart w:id="0" w:name="_Hlk204116548"/>
          <w:bookmarkStart w:id="1" w:name="_Hlk204116549"/>
        </w:p>
      </w:tc>
    </w:tr>
    <w:bookmarkEnd w:id="0"/>
    <w:bookmarkEnd w:id="1"/>
  </w:tbl>
  <w:p w14:paraId="4B6320A8" w14:textId="77777777" w:rsidR="00681D2F" w:rsidRPr="005F5CE3" w:rsidRDefault="00681D2F" w:rsidP="005F5CE3">
    <w:pPr>
      <w:pStyle w:val="Zhlav"/>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4EAED270"/>
    <w:lvl w:ilvl="0">
      <w:start w:val="1"/>
      <w:numFmt w:val="decimal"/>
      <w:lvlText w:val="%1."/>
      <w:lvlJc w:val="left"/>
      <w:pPr>
        <w:tabs>
          <w:tab w:val="num" w:pos="643"/>
        </w:tabs>
        <w:ind w:left="643" w:hanging="360"/>
      </w:pPr>
    </w:lvl>
  </w:abstractNum>
  <w:abstractNum w:abstractNumId="1" w15:restartNumberingAfterBreak="0">
    <w:nsid w:val="FFFFFF80"/>
    <w:multiLevelType w:val="singleLevel"/>
    <w:tmpl w:val="A29A797E"/>
    <w:lvl w:ilvl="0">
      <w:start w:val="1"/>
      <w:numFmt w:val="bullet"/>
      <w:lvlText w:val=""/>
      <w:lvlJc w:val="left"/>
      <w:pPr>
        <w:tabs>
          <w:tab w:val="num" w:pos="1492"/>
        </w:tabs>
        <w:ind w:left="1492" w:hanging="360"/>
      </w:pPr>
      <w:rPr>
        <w:rFonts w:ascii="Symbol" w:hAnsi="Symbol" w:hint="default"/>
      </w:rPr>
    </w:lvl>
  </w:abstractNum>
  <w:abstractNum w:abstractNumId="2" w15:restartNumberingAfterBreak="0">
    <w:nsid w:val="FFFFFF81"/>
    <w:multiLevelType w:val="singleLevel"/>
    <w:tmpl w:val="F2BCB404"/>
    <w:lvl w:ilvl="0">
      <w:start w:val="1"/>
      <w:numFmt w:val="bullet"/>
      <w:lvlText w:val=""/>
      <w:lvlJc w:val="left"/>
      <w:pPr>
        <w:tabs>
          <w:tab w:val="num" w:pos="1209"/>
        </w:tabs>
        <w:ind w:left="1209" w:hanging="360"/>
      </w:pPr>
      <w:rPr>
        <w:rFonts w:ascii="Symbol" w:hAnsi="Symbol" w:hint="default"/>
      </w:rPr>
    </w:lvl>
  </w:abstractNum>
  <w:abstractNum w:abstractNumId="3" w15:restartNumberingAfterBreak="0">
    <w:nsid w:val="FFFFFF82"/>
    <w:multiLevelType w:val="singleLevel"/>
    <w:tmpl w:val="EE12A6D6"/>
    <w:lvl w:ilvl="0">
      <w:start w:val="1"/>
      <w:numFmt w:val="bullet"/>
      <w:lvlText w:val=""/>
      <w:lvlJc w:val="left"/>
      <w:pPr>
        <w:tabs>
          <w:tab w:val="num" w:pos="926"/>
        </w:tabs>
        <w:ind w:left="926" w:hanging="360"/>
      </w:pPr>
      <w:rPr>
        <w:rFonts w:ascii="Symbol" w:hAnsi="Symbol" w:hint="default"/>
      </w:rPr>
    </w:lvl>
  </w:abstractNum>
  <w:abstractNum w:abstractNumId="4" w15:restartNumberingAfterBreak="0">
    <w:nsid w:val="FFFFFF83"/>
    <w:multiLevelType w:val="singleLevel"/>
    <w:tmpl w:val="166ECBFC"/>
    <w:lvl w:ilvl="0">
      <w:start w:val="1"/>
      <w:numFmt w:val="bullet"/>
      <w:lvlText w:val=""/>
      <w:lvlJc w:val="left"/>
      <w:pPr>
        <w:tabs>
          <w:tab w:val="num" w:pos="643"/>
        </w:tabs>
        <w:ind w:left="643" w:hanging="360"/>
      </w:pPr>
      <w:rPr>
        <w:rFonts w:ascii="Symbol" w:hAnsi="Symbol" w:hint="default"/>
      </w:rPr>
    </w:lvl>
  </w:abstractNum>
  <w:abstractNum w:abstractNumId="5" w15:restartNumberingAfterBreak="0">
    <w:nsid w:val="FFFFFF88"/>
    <w:multiLevelType w:val="singleLevel"/>
    <w:tmpl w:val="6F0A35D2"/>
    <w:lvl w:ilvl="0">
      <w:start w:val="1"/>
      <w:numFmt w:val="decimal"/>
      <w:lvlText w:val="%1."/>
      <w:lvlJc w:val="left"/>
      <w:pPr>
        <w:tabs>
          <w:tab w:val="num" w:pos="360"/>
        </w:tabs>
        <w:ind w:left="360" w:hanging="360"/>
      </w:pPr>
    </w:lvl>
  </w:abstractNum>
  <w:abstractNum w:abstractNumId="6" w15:restartNumberingAfterBreak="0">
    <w:nsid w:val="FFFFFF89"/>
    <w:multiLevelType w:val="singleLevel"/>
    <w:tmpl w:val="D9307E20"/>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1FD6520"/>
    <w:multiLevelType w:val="hybridMultilevel"/>
    <w:tmpl w:val="58EE0076"/>
    <w:lvl w:ilvl="0" w:tplc="04050001">
      <w:start w:val="1"/>
      <w:numFmt w:val="bullet"/>
      <w:lvlText w:val=""/>
      <w:lvlJc w:val="left"/>
      <w:pPr>
        <w:ind w:left="1506" w:hanging="360"/>
      </w:pPr>
      <w:rPr>
        <w:rFonts w:ascii="Symbol" w:hAnsi="Symbol" w:hint="default"/>
      </w:rPr>
    </w:lvl>
    <w:lvl w:ilvl="1" w:tplc="04050003" w:tentative="1">
      <w:start w:val="1"/>
      <w:numFmt w:val="bullet"/>
      <w:lvlText w:val="o"/>
      <w:lvlJc w:val="left"/>
      <w:pPr>
        <w:ind w:left="2226" w:hanging="360"/>
      </w:pPr>
      <w:rPr>
        <w:rFonts w:ascii="Courier New" w:hAnsi="Courier New" w:cs="Courier New" w:hint="default"/>
      </w:rPr>
    </w:lvl>
    <w:lvl w:ilvl="2" w:tplc="04050005" w:tentative="1">
      <w:start w:val="1"/>
      <w:numFmt w:val="bullet"/>
      <w:lvlText w:val=""/>
      <w:lvlJc w:val="left"/>
      <w:pPr>
        <w:ind w:left="2946" w:hanging="360"/>
      </w:pPr>
      <w:rPr>
        <w:rFonts w:ascii="Wingdings" w:hAnsi="Wingdings" w:hint="default"/>
      </w:rPr>
    </w:lvl>
    <w:lvl w:ilvl="3" w:tplc="04050001" w:tentative="1">
      <w:start w:val="1"/>
      <w:numFmt w:val="bullet"/>
      <w:lvlText w:val=""/>
      <w:lvlJc w:val="left"/>
      <w:pPr>
        <w:ind w:left="3666" w:hanging="360"/>
      </w:pPr>
      <w:rPr>
        <w:rFonts w:ascii="Symbol" w:hAnsi="Symbol" w:hint="default"/>
      </w:rPr>
    </w:lvl>
    <w:lvl w:ilvl="4" w:tplc="04050003" w:tentative="1">
      <w:start w:val="1"/>
      <w:numFmt w:val="bullet"/>
      <w:lvlText w:val="o"/>
      <w:lvlJc w:val="left"/>
      <w:pPr>
        <w:ind w:left="4386" w:hanging="360"/>
      </w:pPr>
      <w:rPr>
        <w:rFonts w:ascii="Courier New" w:hAnsi="Courier New" w:cs="Courier New" w:hint="default"/>
      </w:rPr>
    </w:lvl>
    <w:lvl w:ilvl="5" w:tplc="04050005" w:tentative="1">
      <w:start w:val="1"/>
      <w:numFmt w:val="bullet"/>
      <w:lvlText w:val=""/>
      <w:lvlJc w:val="left"/>
      <w:pPr>
        <w:ind w:left="5106" w:hanging="360"/>
      </w:pPr>
      <w:rPr>
        <w:rFonts w:ascii="Wingdings" w:hAnsi="Wingdings" w:hint="default"/>
      </w:rPr>
    </w:lvl>
    <w:lvl w:ilvl="6" w:tplc="04050001" w:tentative="1">
      <w:start w:val="1"/>
      <w:numFmt w:val="bullet"/>
      <w:lvlText w:val=""/>
      <w:lvlJc w:val="left"/>
      <w:pPr>
        <w:ind w:left="5826" w:hanging="360"/>
      </w:pPr>
      <w:rPr>
        <w:rFonts w:ascii="Symbol" w:hAnsi="Symbol" w:hint="default"/>
      </w:rPr>
    </w:lvl>
    <w:lvl w:ilvl="7" w:tplc="04050003" w:tentative="1">
      <w:start w:val="1"/>
      <w:numFmt w:val="bullet"/>
      <w:lvlText w:val="o"/>
      <w:lvlJc w:val="left"/>
      <w:pPr>
        <w:ind w:left="6546" w:hanging="360"/>
      </w:pPr>
      <w:rPr>
        <w:rFonts w:ascii="Courier New" w:hAnsi="Courier New" w:cs="Courier New" w:hint="default"/>
      </w:rPr>
    </w:lvl>
    <w:lvl w:ilvl="8" w:tplc="04050005" w:tentative="1">
      <w:start w:val="1"/>
      <w:numFmt w:val="bullet"/>
      <w:lvlText w:val=""/>
      <w:lvlJc w:val="left"/>
      <w:pPr>
        <w:ind w:left="7266" w:hanging="360"/>
      </w:pPr>
      <w:rPr>
        <w:rFonts w:ascii="Wingdings" w:hAnsi="Wingdings" w:hint="default"/>
      </w:rPr>
    </w:lvl>
  </w:abstractNum>
  <w:abstractNum w:abstractNumId="8" w15:restartNumberingAfterBreak="0">
    <w:nsid w:val="0A884477"/>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0C3B5BCD"/>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10" w15:restartNumberingAfterBreak="0">
    <w:nsid w:val="10F713B5"/>
    <w:multiLevelType w:val="hybridMultilevel"/>
    <w:tmpl w:val="576C3BFC"/>
    <w:lvl w:ilvl="0" w:tplc="0405000F">
      <w:start w:val="1"/>
      <w:numFmt w:val="decimal"/>
      <w:lvlText w:val="%1."/>
      <w:lvlJc w:val="left"/>
      <w:pPr>
        <w:ind w:left="360" w:hanging="360"/>
      </w:pPr>
      <w:rPr>
        <w:rFonts w:hint="default"/>
      </w:rPr>
    </w:lvl>
    <w:lvl w:ilvl="1" w:tplc="04050019" w:tentative="1">
      <w:start w:val="1"/>
      <w:numFmt w:val="lowerLetter"/>
      <w:lvlText w:val="%2."/>
      <w:lvlJc w:val="left"/>
      <w:pPr>
        <w:ind w:left="1080" w:hanging="360"/>
      </w:p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11" w15:restartNumberingAfterBreak="0">
    <w:nsid w:val="166F4F7F"/>
    <w:multiLevelType w:val="multilevel"/>
    <w:tmpl w:val="EEAE4B46"/>
    <w:lvl w:ilvl="0">
      <w:start w:val="1"/>
      <w:numFmt w:val="decimal"/>
      <w:pStyle w:val="slovanseznam"/>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701" w:hanging="630"/>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2" w15:restartNumberingAfterBreak="0">
    <w:nsid w:val="1D3115BB"/>
    <w:multiLevelType w:val="multilevel"/>
    <w:tmpl w:val="6F463C0C"/>
    <w:styleLink w:val="Odrkovseznam"/>
    <w:lvl w:ilvl="0">
      <w:start w:val="1"/>
      <w:numFmt w:val="bullet"/>
      <w:lvlText w:val=""/>
      <w:lvlJc w:val="left"/>
      <w:pPr>
        <w:tabs>
          <w:tab w:val="num" w:pos="720"/>
        </w:tabs>
        <w:ind w:left="720" w:hanging="360"/>
      </w:pPr>
      <w:rPr>
        <w:rFonts w:ascii="Symbol" w:hAnsi="Symbol" w:hint="default"/>
        <w:color w:val="D22D40" w:themeColor="accent1"/>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15F37C8"/>
    <w:multiLevelType w:val="multilevel"/>
    <w:tmpl w:val="1F72B14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32603BBE"/>
    <w:multiLevelType w:val="multilevel"/>
    <w:tmpl w:val="C33A282E"/>
    <w:lvl w:ilvl="0">
      <w:start w:val="1"/>
      <w:numFmt w:val="decimal"/>
      <w:lvlText w:val="%1."/>
      <w:lvlJc w:val="left"/>
      <w:pPr>
        <w:ind w:left="360" w:hanging="360"/>
      </w:pPr>
      <w:rPr>
        <w:rFonts w:ascii="Cambria" w:hAnsi="Cambria" w:hint="default"/>
        <w:b w:val="0"/>
        <w:bCs w:val="0"/>
        <w:sz w:val="23"/>
        <w:szCs w:val="23"/>
      </w:rPr>
    </w:lvl>
    <w:lvl w:ilvl="1">
      <w:start w:val="1"/>
      <w:numFmt w:val="lowerLetter"/>
      <w:lvlText w:val="%2)"/>
      <w:lvlJc w:val="left"/>
      <w:pPr>
        <w:ind w:left="786"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5" w15:restartNumberingAfterBreak="0">
    <w:nsid w:val="3CD7475A"/>
    <w:multiLevelType w:val="multilevel"/>
    <w:tmpl w:val="0405001F"/>
    <w:styleLink w:val="Seznamssly"/>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3CF70EE7"/>
    <w:multiLevelType w:val="multilevel"/>
    <w:tmpl w:val="3AB4756A"/>
    <w:lvl w:ilvl="0">
      <w:start w:val="1"/>
      <w:numFmt w:val="decimal"/>
      <w:lvlText w:val="%1."/>
      <w:lvlJc w:val="left"/>
      <w:pPr>
        <w:ind w:left="720" w:hanging="363"/>
      </w:pPr>
      <w:rPr>
        <w:rFonts w:hint="default"/>
      </w:rPr>
    </w:lvl>
    <w:lvl w:ilvl="1">
      <w:start w:val="1"/>
      <w:numFmt w:val="decimal"/>
      <w:lvlText w:val="%1.%2."/>
      <w:lvlJc w:val="left"/>
      <w:pPr>
        <w:ind w:left="1077" w:hanging="363"/>
      </w:pPr>
      <w:rPr>
        <w:rFonts w:hint="default"/>
      </w:rPr>
    </w:lvl>
    <w:lvl w:ilvl="2">
      <w:start w:val="1"/>
      <w:numFmt w:val="decimal"/>
      <w:lvlText w:val="%1.%2.%3."/>
      <w:lvlJc w:val="left"/>
      <w:pPr>
        <w:ind w:left="1434" w:hanging="363"/>
      </w:pPr>
      <w:rPr>
        <w:rFonts w:hint="default"/>
      </w:rPr>
    </w:lvl>
    <w:lvl w:ilvl="3">
      <w:start w:val="1"/>
      <w:numFmt w:val="decimal"/>
      <w:lvlText w:val="%1.%2.%3.%4."/>
      <w:lvlJc w:val="left"/>
      <w:pPr>
        <w:ind w:left="1791" w:hanging="363"/>
      </w:pPr>
      <w:rPr>
        <w:rFonts w:hint="default"/>
      </w:rPr>
    </w:lvl>
    <w:lvl w:ilvl="4">
      <w:start w:val="1"/>
      <w:numFmt w:val="decimal"/>
      <w:lvlText w:val="%1.%2.%3.%4.%5."/>
      <w:lvlJc w:val="left"/>
      <w:pPr>
        <w:ind w:left="2148" w:hanging="363"/>
      </w:pPr>
      <w:rPr>
        <w:rFonts w:hint="default"/>
      </w:rPr>
    </w:lvl>
    <w:lvl w:ilvl="5">
      <w:start w:val="1"/>
      <w:numFmt w:val="decimal"/>
      <w:lvlText w:val="%1.%2.%3.%4.%5.%6."/>
      <w:lvlJc w:val="left"/>
      <w:pPr>
        <w:ind w:left="2505" w:hanging="363"/>
      </w:pPr>
      <w:rPr>
        <w:rFonts w:hint="default"/>
      </w:rPr>
    </w:lvl>
    <w:lvl w:ilvl="6">
      <w:start w:val="1"/>
      <w:numFmt w:val="decimal"/>
      <w:lvlText w:val="%1.%2.%3.%4.%5.%6.%7."/>
      <w:lvlJc w:val="left"/>
      <w:pPr>
        <w:ind w:left="2862" w:hanging="363"/>
      </w:pPr>
      <w:rPr>
        <w:rFonts w:hint="default"/>
      </w:rPr>
    </w:lvl>
    <w:lvl w:ilvl="7">
      <w:start w:val="1"/>
      <w:numFmt w:val="decimal"/>
      <w:lvlText w:val="%1.%2.%3.%4.%5.%6.%7.%8."/>
      <w:lvlJc w:val="left"/>
      <w:pPr>
        <w:ind w:left="3219" w:hanging="363"/>
      </w:pPr>
      <w:rPr>
        <w:rFonts w:hint="default"/>
      </w:rPr>
    </w:lvl>
    <w:lvl w:ilvl="8">
      <w:start w:val="1"/>
      <w:numFmt w:val="decimal"/>
      <w:lvlText w:val="%1.%2.%3.%4.%5.%6.%7.%8.%9."/>
      <w:lvlJc w:val="left"/>
      <w:pPr>
        <w:ind w:left="3576" w:hanging="363"/>
      </w:pPr>
      <w:rPr>
        <w:rFonts w:hint="default"/>
      </w:rPr>
    </w:lvl>
  </w:abstractNum>
  <w:abstractNum w:abstractNumId="17" w15:restartNumberingAfterBreak="0">
    <w:nsid w:val="3EDF3769"/>
    <w:multiLevelType w:val="hybridMultilevel"/>
    <w:tmpl w:val="A9466B46"/>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8" w15:restartNumberingAfterBreak="0">
    <w:nsid w:val="40D02E52"/>
    <w:multiLevelType w:val="multilevel"/>
    <w:tmpl w:val="13E0F5E4"/>
    <w:lvl w:ilvl="0">
      <w:start w:val="1"/>
      <w:numFmt w:val="bullet"/>
      <w:pStyle w:val="Seznamsodrkami"/>
      <w:lvlText w:val=""/>
      <w:lvlJc w:val="left"/>
      <w:pPr>
        <w:tabs>
          <w:tab w:val="num" w:pos="720"/>
        </w:tabs>
        <w:ind w:left="567" w:hanging="210"/>
      </w:pPr>
      <w:rPr>
        <w:rFonts w:ascii="Symbol" w:hAnsi="Symbol" w:hint="default"/>
        <w:color w:val="D22D40" w:themeColor="accent1"/>
        <w:sz w:val="20"/>
      </w:rPr>
    </w:lvl>
    <w:lvl w:ilvl="1">
      <w:start w:val="1"/>
      <w:numFmt w:val="bullet"/>
      <w:lvlText w:val=""/>
      <w:lvlJc w:val="left"/>
      <w:pPr>
        <w:tabs>
          <w:tab w:val="num" w:pos="1077"/>
        </w:tabs>
        <w:ind w:left="924" w:hanging="210"/>
      </w:pPr>
      <w:rPr>
        <w:rFonts w:ascii="Symbol" w:hAnsi="Symbol" w:hint="default"/>
        <w:sz w:val="20"/>
      </w:rPr>
    </w:lvl>
    <w:lvl w:ilvl="2">
      <w:start w:val="1"/>
      <w:numFmt w:val="bullet"/>
      <w:lvlText w:val=""/>
      <w:lvlJc w:val="left"/>
      <w:pPr>
        <w:tabs>
          <w:tab w:val="num" w:pos="1434"/>
        </w:tabs>
        <w:ind w:left="1281" w:hanging="210"/>
      </w:pPr>
      <w:rPr>
        <w:rFonts w:ascii="Symbol" w:hAnsi="Symbol" w:hint="default"/>
        <w:sz w:val="20"/>
      </w:rPr>
    </w:lvl>
    <w:lvl w:ilvl="3">
      <w:start w:val="1"/>
      <w:numFmt w:val="bullet"/>
      <w:lvlText w:val=""/>
      <w:lvlJc w:val="left"/>
      <w:pPr>
        <w:tabs>
          <w:tab w:val="num" w:pos="1791"/>
        </w:tabs>
        <w:ind w:left="1638" w:hanging="210"/>
      </w:pPr>
      <w:rPr>
        <w:rFonts w:ascii="Symbol" w:hAnsi="Symbol" w:hint="default"/>
        <w:sz w:val="20"/>
      </w:rPr>
    </w:lvl>
    <w:lvl w:ilvl="4">
      <w:start w:val="1"/>
      <w:numFmt w:val="bullet"/>
      <w:lvlText w:val=""/>
      <w:lvlJc w:val="left"/>
      <w:pPr>
        <w:tabs>
          <w:tab w:val="num" w:pos="2148"/>
        </w:tabs>
        <w:ind w:left="1995" w:hanging="210"/>
      </w:pPr>
      <w:rPr>
        <w:rFonts w:ascii="Symbol" w:hAnsi="Symbol" w:hint="default"/>
        <w:sz w:val="20"/>
      </w:rPr>
    </w:lvl>
    <w:lvl w:ilvl="5">
      <w:start w:val="1"/>
      <w:numFmt w:val="bullet"/>
      <w:lvlText w:val=""/>
      <w:lvlJc w:val="left"/>
      <w:pPr>
        <w:tabs>
          <w:tab w:val="num" w:pos="2505"/>
        </w:tabs>
        <w:ind w:left="2352" w:hanging="210"/>
      </w:pPr>
      <w:rPr>
        <w:rFonts w:ascii="Symbol" w:hAnsi="Symbol" w:hint="default"/>
        <w:sz w:val="20"/>
      </w:rPr>
    </w:lvl>
    <w:lvl w:ilvl="6">
      <w:start w:val="1"/>
      <w:numFmt w:val="bullet"/>
      <w:lvlText w:val=""/>
      <w:lvlJc w:val="left"/>
      <w:pPr>
        <w:tabs>
          <w:tab w:val="num" w:pos="2862"/>
        </w:tabs>
        <w:ind w:left="2709" w:hanging="210"/>
      </w:pPr>
      <w:rPr>
        <w:rFonts w:ascii="Symbol" w:hAnsi="Symbol" w:hint="default"/>
        <w:sz w:val="20"/>
      </w:rPr>
    </w:lvl>
    <w:lvl w:ilvl="7">
      <w:start w:val="1"/>
      <w:numFmt w:val="bullet"/>
      <w:lvlText w:val=""/>
      <w:lvlJc w:val="left"/>
      <w:pPr>
        <w:tabs>
          <w:tab w:val="num" w:pos="3219"/>
        </w:tabs>
        <w:ind w:left="3066" w:hanging="210"/>
      </w:pPr>
      <w:rPr>
        <w:rFonts w:ascii="Symbol" w:hAnsi="Symbol" w:hint="default"/>
        <w:sz w:val="20"/>
      </w:rPr>
    </w:lvl>
    <w:lvl w:ilvl="8">
      <w:start w:val="1"/>
      <w:numFmt w:val="bullet"/>
      <w:lvlText w:val=""/>
      <w:lvlJc w:val="left"/>
      <w:pPr>
        <w:tabs>
          <w:tab w:val="num" w:pos="3576"/>
        </w:tabs>
        <w:ind w:left="3423" w:hanging="210"/>
      </w:pPr>
      <w:rPr>
        <w:rFonts w:ascii="Symbol" w:hAnsi="Symbol" w:hint="default"/>
        <w:sz w:val="20"/>
      </w:rPr>
    </w:lvl>
  </w:abstractNum>
  <w:abstractNum w:abstractNumId="19" w15:restartNumberingAfterBreak="0">
    <w:nsid w:val="45E40B36"/>
    <w:multiLevelType w:val="multilevel"/>
    <w:tmpl w:val="A3207D4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499B7202"/>
    <w:multiLevelType w:val="hybridMultilevel"/>
    <w:tmpl w:val="3870B22C"/>
    <w:lvl w:ilvl="0" w:tplc="0405000F">
      <w:start w:val="1"/>
      <w:numFmt w:val="decimal"/>
      <w:lvlText w:val="%1."/>
      <w:lvlJc w:val="left"/>
      <w:pPr>
        <w:ind w:left="720" w:hanging="360"/>
      </w:pPr>
      <w:rPr>
        <w:rFonts w:hint="default"/>
      </w:rPr>
    </w:lvl>
    <w:lvl w:ilvl="1" w:tplc="04050019">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15:restartNumberingAfterBreak="0">
    <w:nsid w:val="51F86C99"/>
    <w:multiLevelType w:val="multilevel"/>
    <w:tmpl w:val="5090F53A"/>
    <w:lvl w:ilvl="0">
      <w:start w:val="1"/>
      <w:numFmt w:val="bullet"/>
      <w:lvlText w:val=""/>
      <w:lvlJc w:val="left"/>
      <w:pPr>
        <w:ind w:left="720" w:hanging="363"/>
      </w:pPr>
      <w:rPr>
        <w:rFonts w:ascii="Symbol" w:hAnsi="Symbol" w:hint="default"/>
        <w:color w:val="D22D40" w:themeColor="accent1"/>
      </w:rPr>
    </w:lvl>
    <w:lvl w:ilvl="1">
      <w:start w:val="1"/>
      <w:numFmt w:val="bullet"/>
      <w:lvlText w:val=""/>
      <w:lvlJc w:val="left"/>
      <w:pPr>
        <w:ind w:left="1077" w:hanging="363"/>
      </w:pPr>
      <w:rPr>
        <w:rFonts w:ascii="Symbol" w:hAnsi="Symbol" w:hint="default"/>
      </w:rPr>
    </w:lvl>
    <w:lvl w:ilvl="2">
      <w:start w:val="1"/>
      <w:numFmt w:val="bullet"/>
      <w:lvlText w:val=""/>
      <w:lvlJc w:val="left"/>
      <w:pPr>
        <w:ind w:left="1434" w:hanging="363"/>
      </w:pPr>
      <w:rPr>
        <w:rFonts w:ascii="Wingdings" w:hAnsi="Wingdings" w:hint="default"/>
      </w:rPr>
    </w:lvl>
    <w:lvl w:ilvl="3">
      <w:start w:val="1"/>
      <w:numFmt w:val="bullet"/>
      <w:lvlText w:val=""/>
      <w:lvlJc w:val="left"/>
      <w:pPr>
        <w:ind w:left="1791" w:hanging="363"/>
      </w:pPr>
      <w:rPr>
        <w:rFonts w:ascii="Symbol" w:hAnsi="Symbol" w:hint="default"/>
      </w:rPr>
    </w:lvl>
    <w:lvl w:ilvl="4">
      <w:start w:val="1"/>
      <w:numFmt w:val="bullet"/>
      <w:lvlText w:val=""/>
      <w:lvlJc w:val="left"/>
      <w:pPr>
        <w:ind w:left="2148" w:hanging="363"/>
      </w:pPr>
      <w:rPr>
        <w:rFonts w:ascii="Symbol" w:hAnsi="Symbol" w:hint="default"/>
      </w:rPr>
    </w:lvl>
    <w:lvl w:ilvl="5">
      <w:start w:val="1"/>
      <w:numFmt w:val="bullet"/>
      <w:lvlText w:val=""/>
      <w:lvlJc w:val="left"/>
      <w:pPr>
        <w:ind w:left="2505" w:hanging="363"/>
      </w:pPr>
      <w:rPr>
        <w:rFonts w:ascii="Wingdings" w:hAnsi="Wingdings" w:hint="default"/>
      </w:rPr>
    </w:lvl>
    <w:lvl w:ilvl="6">
      <w:start w:val="1"/>
      <w:numFmt w:val="bullet"/>
      <w:lvlText w:val=""/>
      <w:lvlJc w:val="left"/>
      <w:pPr>
        <w:ind w:left="2862" w:hanging="363"/>
      </w:pPr>
      <w:rPr>
        <w:rFonts w:ascii="Wingdings" w:hAnsi="Wingdings" w:hint="default"/>
      </w:rPr>
    </w:lvl>
    <w:lvl w:ilvl="7">
      <w:start w:val="1"/>
      <w:numFmt w:val="bullet"/>
      <w:lvlText w:val=""/>
      <w:lvlJc w:val="left"/>
      <w:pPr>
        <w:ind w:left="3219" w:hanging="363"/>
      </w:pPr>
      <w:rPr>
        <w:rFonts w:ascii="Symbol" w:hAnsi="Symbol" w:hint="default"/>
      </w:rPr>
    </w:lvl>
    <w:lvl w:ilvl="8">
      <w:start w:val="1"/>
      <w:numFmt w:val="bullet"/>
      <w:lvlText w:val=""/>
      <w:lvlJc w:val="left"/>
      <w:pPr>
        <w:ind w:left="3576" w:hanging="363"/>
      </w:pPr>
      <w:rPr>
        <w:rFonts w:ascii="Symbol" w:hAnsi="Symbol" w:hint="default"/>
      </w:rPr>
    </w:lvl>
  </w:abstractNum>
  <w:abstractNum w:abstractNumId="22" w15:restartNumberingAfterBreak="0">
    <w:nsid w:val="52A96335"/>
    <w:multiLevelType w:val="multilevel"/>
    <w:tmpl w:val="FB06E258"/>
    <w:lvl w:ilvl="0">
      <w:start w:val="1"/>
      <w:numFmt w:val="decimal"/>
      <w:lvlText w:val="%1."/>
      <w:lvlJc w:val="left"/>
      <w:pPr>
        <w:ind w:left="714" w:hanging="363"/>
      </w:pPr>
      <w:rPr>
        <w:rFonts w:hint="default"/>
      </w:rPr>
    </w:lvl>
    <w:lvl w:ilvl="1">
      <w:start w:val="1"/>
      <w:numFmt w:val="decimal"/>
      <w:lvlText w:val="%1.%2."/>
      <w:lvlJc w:val="left"/>
      <w:pPr>
        <w:ind w:left="1071" w:hanging="363"/>
      </w:pPr>
    </w:lvl>
    <w:lvl w:ilvl="2">
      <w:start w:val="1"/>
      <w:numFmt w:val="decimal"/>
      <w:lvlText w:val="%1.%2.%3."/>
      <w:lvlJc w:val="left"/>
      <w:pPr>
        <w:ind w:left="1428" w:hanging="363"/>
      </w:pPr>
      <w:rPr>
        <w:rFonts w:hint="default"/>
      </w:rPr>
    </w:lvl>
    <w:lvl w:ilvl="3">
      <w:start w:val="1"/>
      <w:numFmt w:val="decimal"/>
      <w:lvlText w:val="%1.%2.%3.%4."/>
      <w:lvlJc w:val="left"/>
      <w:pPr>
        <w:ind w:left="1785" w:hanging="363"/>
      </w:pPr>
      <w:rPr>
        <w:rFonts w:hint="default"/>
      </w:rPr>
    </w:lvl>
    <w:lvl w:ilvl="4">
      <w:start w:val="1"/>
      <w:numFmt w:val="decimal"/>
      <w:lvlText w:val="%1.%2.%3.%4.%5."/>
      <w:lvlJc w:val="left"/>
      <w:pPr>
        <w:ind w:left="2142" w:hanging="363"/>
      </w:pPr>
      <w:rPr>
        <w:rFonts w:hint="default"/>
      </w:rPr>
    </w:lvl>
    <w:lvl w:ilvl="5">
      <w:start w:val="1"/>
      <w:numFmt w:val="decimal"/>
      <w:lvlText w:val="%1.%2.%3.%4.%5.%6."/>
      <w:lvlJc w:val="left"/>
      <w:pPr>
        <w:ind w:left="2499" w:hanging="363"/>
      </w:pPr>
      <w:rPr>
        <w:rFonts w:hint="default"/>
      </w:rPr>
    </w:lvl>
    <w:lvl w:ilvl="6">
      <w:start w:val="1"/>
      <w:numFmt w:val="decimal"/>
      <w:lvlText w:val="%1.%2.%3.%4.%5.%6.%7."/>
      <w:lvlJc w:val="left"/>
      <w:pPr>
        <w:ind w:left="2856" w:hanging="363"/>
      </w:pPr>
      <w:rPr>
        <w:rFonts w:hint="default"/>
      </w:rPr>
    </w:lvl>
    <w:lvl w:ilvl="7">
      <w:start w:val="1"/>
      <w:numFmt w:val="decimal"/>
      <w:lvlText w:val="%1.%2.%3.%4.%5.%6.%7.%8."/>
      <w:lvlJc w:val="left"/>
      <w:pPr>
        <w:ind w:left="3213" w:hanging="363"/>
      </w:pPr>
      <w:rPr>
        <w:rFonts w:hint="default"/>
      </w:rPr>
    </w:lvl>
    <w:lvl w:ilvl="8">
      <w:start w:val="1"/>
      <w:numFmt w:val="decimal"/>
      <w:lvlText w:val="%1.%2.%3.%4.%5.%6.%7.%8.%9."/>
      <w:lvlJc w:val="left"/>
      <w:pPr>
        <w:ind w:left="3570" w:hanging="363"/>
      </w:pPr>
      <w:rPr>
        <w:rFonts w:hint="default"/>
      </w:rPr>
    </w:lvl>
  </w:abstractNum>
  <w:abstractNum w:abstractNumId="23" w15:restartNumberingAfterBreak="0">
    <w:nsid w:val="53D84088"/>
    <w:multiLevelType w:val="multilevel"/>
    <w:tmpl w:val="CC9C04AE"/>
    <w:lvl w:ilvl="0">
      <w:start w:val="1"/>
      <w:numFmt w:val="bullet"/>
      <w:lvlText w:val=""/>
      <w:lvlJc w:val="left"/>
      <w:pPr>
        <w:ind w:left="720" w:hanging="363"/>
      </w:pPr>
      <w:rPr>
        <w:rFonts w:ascii="Symbol" w:hAnsi="Symbol" w:hint="default"/>
        <w:color w:val="D22D40" w:themeColor="accent1"/>
      </w:rPr>
    </w:lvl>
    <w:lvl w:ilvl="1">
      <w:start w:val="1"/>
      <w:numFmt w:val="bullet"/>
      <w:lvlText w:val="o"/>
      <w:lvlJc w:val="left"/>
      <w:pPr>
        <w:ind w:left="1440" w:hanging="363"/>
      </w:pPr>
      <w:rPr>
        <w:rFonts w:ascii="Courier New" w:hAnsi="Courier New" w:hint="default"/>
      </w:rPr>
    </w:lvl>
    <w:lvl w:ilvl="2">
      <w:start w:val="1"/>
      <w:numFmt w:val="bullet"/>
      <w:lvlText w:val=""/>
      <w:lvlJc w:val="left"/>
      <w:pPr>
        <w:ind w:left="2160" w:hanging="363"/>
      </w:pPr>
      <w:rPr>
        <w:rFonts w:ascii="Wingdings" w:hAnsi="Wingdings" w:hint="default"/>
      </w:rPr>
    </w:lvl>
    <w:lvl w:ilvl="3">
      <w:start w:val="1"/>
      <w:numFmt w:val="bullet"/>
      <w:lvlText w:val=""/>
      <w:lvlJc w:val="left"/>
      <w:pPr>
        <w:ind w:left="2880" w:hanging="363"/>
      </w:pPr>
      <w:rPr>
        <w:rFonts w:ascii="Symbol" w:hAnsi="Symbol" w:hint="default"/>
      </w:rPr>
    </w:lvl>
    <w:lvl w:ilvl="4">
      <w:start w:val="1"/>
      <w:numFmt w:val="bullet"/>
      <w:lvlText w:val="o"/>
      <w:lvlJc w:val="left"/>
      <w:pPr>
        <w:ind w:left="3600" w:hanging="363"/>
      </w:pPr>
      <w:rPr>
        <w:rFonts w:ascii="Courier New" w:hAnsi="Courier New" w:hint="default"/>
      </w:rPr>
    </w:lvl>
    <w:lvl w:ilvl="5">
      <w:start w:val="1"/>
      <w:numFmt w:val="bullet"/>
      <w:lvlText w:val=""/>
      <w:lvlJc w:val="left"/>
      <w:pPr>
        <w:ind w:left="4320" w:hanging="363"/>
      </w:pPr>
      <w:rPr>
        <w:rFonts w:ascii="Wingdings" w:hAnsi="Wingdings" w:hint="default"/>
      </w:rPr>
    </w:lvl>
    <w:lvl w:ilvl="6">
      <w:start w:val="1"/>
      <w:numFmt w:val="bullet"/>
      <w:lvlText w:val=""/>
      <w:lvlJc w:val="left"/>
      <w:pPr>
        <w:ind w:left="5040" w:hanging="363"/>
      </w:pPr>
      <w:rPr>
        <w:rFonts w:ascii="Symbol" w:hAnsi="Symbol" w:hint="default"/>
      </w:rPr>
    </w:lvl>
    <w:lvl w:ilvl="7">
      <w:start w:val="1"/>
      <w:numFmt w:val="bullet"/>
      <w:lvlText w:val="o"/>
      <w:lvlJc w:val="left"/>
      <w:pPr>
        <w:ind w:left="5760" w:hanging="363"/>
      </w:pPr>
      <w:rPr>
        <w:rFonts w:ascii="Courier New" w:hAnsi="Courier New" w:hint="default"/>
      </w:rPr>
    </w:lvl>
    <w:lvl w:ilvl="8">
      <w:start w:val="1"/>
      <w:numFmt w:val="bullet"/>
      <w:lvlText w:val=""/>
      <w:lvlJc w:val="left"/>
      <w:pPr>
        <w:ind w:left="6480" w:hanging="363"/>
      </w:pPr>
      <w:rPr>
        <w:rFonts w:ascii="Wingdings" w:hAnsi="Wingdings" w:hint="default"/>
      </w:rPr>
    </w:lvl>
  </w:abstractNum>
  <w:abstractNum w:abstractNumId="24" w15:restartNumberingAfterBreak="0">
    <w:nsid w:val="575A6E3D"/>
    <w:multiLevelType w:val="hybridMultilevel"/>
    <w:tmpl w:val="810AC29C"/>
    <w:lvl w:ilvl="0" w:tplc="0405000F">
      <w:start w:val="1"/>
      <w:numFmt w:val="decimal"/>
      <w:lvlText w:val="%1."/>
      <w:lvlJc w:val="left"/>
      <w:pPr>
        <w:ind w:left="360" w:hanging="360"/>
      </w:pPr>
    </w:lvl>
    <w:lvl w:ilvl="1" w:tplc="52DAECA8">
      <w:start w:val="1"/>
      <w:numFmt w:val="lowerLetter"/>
      <w:lvlText w:val="%2)"/>
      <w:lvlJc w:val="left"/>
      <w:pPr>
        <w:ind w:left="710" w:hanging="360"/>
      </w:pPr>
      <w:rPr>
        <w:b w:val="0"/>
      </w:rPr>
    </w:lvl>
    <w:lvl w:ilvl="2" w:tplc="0405001B" w:tentative="1">
      <w:start w:val="1"/>
      <w:numFmt w:val="lowerRoman"/>
      <w:lvlText w:val="%3."/>
      <w:lvlJc w:val="right"/>
      <w:pPr>
        <w:ind w:left="1800" w:hanging="180"/>
      </w:pPr>
    </w:lvl>
    <w:lvl w:ilvl="3" w:tplc="0405000F" w:tentative="1">
      <w:start w:val="1"/>
      <w:numFmt w:val="decimal"/>
      <w:lvlText w:val="%4."/>
      <w:lvlJc w:val="left"/>
      <w:pPr>
        <w:ind w:left="2520" w:hanging="360"/>
      </w:pPr>
    </w:lvl>
    <w:lvl w:ilvl="4" w:tplc="04050019" w:tentative="1">
      <w:start w:val="1"/>
      <w:numFmt w:val="lowerLetter"/>
      <w:lvlText w:val="%5."/>
      <w:lvlJc w:val="left"/>
      <w:pPr>
        <w:ind w:left="3240" w:hanging="360"/>
      </w:pPr>
    </w:lvl>
    <w:lvl w:ilvl="5" w:tplc="0405001B" w:tentative="1">
      <w:start w:val="1"/>
      <w:numFmt w:val="lowerRoman"/>
      <w:lvlText w:val="%6."/>
      <w:lvlJc w:val="right"/>
      <w:pPr>
        <w:ind w:left="3960" w:hanging="180"/>
      </w:pPr>
    </w:lvl>
    <w:lvl w:ilvl="6" w:tplc="0405000F" w:tentative="1">
      <w:start w:val="1"/>
      <w:numFmt w:val="decimal"/>
      <w:lvlText w:val="%7."/>
      <w:lvlJc w:val="left"/>
      <w:pPr>
        <w:ind w:left="4680" w:hanging="360"/>
      </w:pPr>
    </w:lvl>
    <w:lvl w:ilvl="7" w:tplc="04050019" w:tentative="1">
      <w:start w:val="1"/>
      <w:numFmt w:val="lowerLetter"/>
      <w:lvlText w:val="%8."/>
      <w:lvlJc w:val="left"/>
      <w:pPr>
        <w:ind w:left="5400" w:hanging="360"/>
      </w:pPr>
    </w:lvl>
    <w:lvl w:ilvl="8" w:tplc="0405001B" w:tentative="1">
      <w:start w:val="1"/>
      <w:numFmt w:val="lowerRoman"/>
      <w:lvlText w:val="%9."/>
      <w:lvlJc w:val="right"/>
      <w:pPr>
        <w:ind w:left="6120" w:hanging="180"/>
      </w:pPr>
    </w:lvl>
  </w:abstractNum>
  <w:abstractNum w:abstractNumId="25" w15:restartNumberingAfterBreak="0">
    <w:nsid w:val="6968018C"/>
    <w:multiLevelType w:val="multilevel"/>
    <w:tmpl w:val="1F72B14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6" w15:restartNumberingAfterBreak="0">
    <w:nsid w:val="6E4E7DF0"/>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15:restartNumberingAfterBreak="0">
    <w:nsid w:val="717F6750"/>
    <w:multiLevelType w:val="hybridMultilevel"/>
    <w:tmpl w:val="D562D1DE"/>
    <w:lvl w:ilvl="0" w:tplc="5FB04D46">
      <w:start w:val="1"/>
      <w:numFmt w:val="bullet"/>
      <w:lvlText w:val="-"/>
      <w:lvlJc w:val="left"/>
      <w:pPr>
        <w:ind w:left="720" w:hanging="360"/>
      </w:pPr>
      <w:rPr>
        <w:rFonts w:ascii="Arial" w:eastAsiaTheme="minorHAnsi" w:hAnsi="Arial" w:cs="Aria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732C3D1B"/>
    <w:multiLevelType w:val="multilevel"/>
    <w:tmpl w:val="5288C5CA"/>
    <w:lvl w:ilvl="0">
      <w:start w:val="1"/>
      <w:numFmt w:val="decimal"/>
      <w:lvlText w:val="%1."/>
      <w:lvlJc w:val="left"/>
      <w:pPr>
        <w:ind w:left="360" w:hanging="360"/>
      </w:pPr>
      <w:rPr>
        <w:rFonts w:ascii="Cambria" w:hAnsi="Cambria" w:hint="default"/>
        <w:b w:val="0"/>
        <w:bCs w:val="0"/>
        <w:sz w:val="23"/>
        <w:szCs w:val="23"/>
      </w:rPr>
    </w:lvl>
    <w:lvl w:ilvl="1">
      <w:start w:val="1"/>
      <w:numFmt w:val="lowerLetter"/>
      <w:lvlText w:val="%2)"/>
      <w:lvlJc w:val="left"/>
      <w:pPr>
        <w:ind w:left="786"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9" w15:restartNumberingAfterBreak="0">
    <w:nsid w:val="75661F0D"/>
    <w:multiLevelType w:val="hybridMultilevel"/>
    <w:tmpl w:val="EFAC5962"/>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abstractNumId w:val="10"/>
  </w:num>
  <w:num w:numId="2">
    <w:abstractNumId w:val="23"/>
  </w:num>
  <w:num w:numId="3">
    <w:abstractNumId w:val="23"/>
  </w:num>
  <w:num w:numId="4">
    <w:abstractNumId w:val="9"/>
  </w:num>
  <w:num w:numId="5">
    <w:abstractNumId w:val="4"/>
  </w:num>
  <w:num w:numId="6">
    <w:abstractNumId w:val="3"/>
  </w:num>
  <w:num w:numId="7">
    <w:abstractNumId w:val="2"/>
  </w:num>
  <w:num w:numId="8">
    <w:abstractNumId w:val="1"/>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2"/>
  </w:num>
  <w:num w:numId="11">
    <w:abstractNumId w:val="0"/>
  </w:num>
  <w:num w:numId="12">
    <w:abstractNumId w:val="6"/>
  </w:num>
  <w:num w:numId="13">
    <w:abstractNumId w:val="5"/>
  </w:num>
  <w:num w:numId="14">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1"/>
  </w:num>
  <w:num w:numId="16">
    <w:abstractNumId w:val="8"/>
  </w:num>
  <w:num w:numId="17">
    <w:abstractNumId w:val="18"/>
  </w:num>
  <w:num w:numId="18">
    <w:abstractNumId w:val="12"/>
  </w:num>
  <w:num w:numId="19">
    <w:abstractNumId w:val="26"/>
  </w:num>
  <w:num w:numId="20">
    <w:abstractNumId w:val="16"/>
  </w:num>
  <w:num w:numId="21">
    <w:abstractNumId w:val="17"/>
  </w:num>
  <w:num w:numId="22">
    <w:abstractNumId w:val="11"/>
  </w:num>
  <w:num w:numId="23">
    <w:abstractNumId w:val="15"/>
  </w:num>
  <w:num w:numId="24">
    <w:abstractNumId w:val="5"/>
  </w:num>
  <w:num w:numId="2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20"/>
  </w:num>
  <w:num w:numId="27">
    <w:abstractNumId w:val="27"/>
  </w:num>
  <w:num w:numId="28">
    <w:abstractNumId w:val="29"/>
  </w:num>
  <w:num w:numId="29">
    <w:abstractNumId w:val="28"/>
  </w:num>
  <w:num w:numId="30">
    <w:abstractNumId w:val="25"/>
  </w:num>
  <w:num w:numId="31">
    <w:abstractNumId w:val="19"/>
  </w:num>
  <w:num w:numId="32">
    <w:abstractNumId w:val="24"/>
  </w:num>
  <w:num w:numId="33">
    <w:abstractNumId w:val="7"/>
  </w:num>
  <w:num w:numId="34">
    <w:abstractNumId w:val="14"/>
  </w:num>
  <w:num w:numId="3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79DC"/>
    <w:rsid w:val="00001D7C"/>
    <w:rsid w:val="000035E8"/>
    <w:rsid w:val="00005141"/>
    <w:rsid w:val="00022491"/>
    <w:rsid w:val="000227D3"/>
    <w:rsid w:val="00030121"/>
    <w:rsid w:val="00036CB2"/>
    <w:rsid w:val="000440DE"/>
    <w:rsid w:val="00046A30"/>
    <w:rsid w:val="00047A39"/>
    <w:rsid w:val="00052124"/>
    <w:rsid w:val="00056E57"/>
    <w:rsid w:val="00064B68"/>
    <w:rsid w:val="00065296"/>
    <w:rsid w:val="0007353A"/>
    <w:rsid w:val="00080A6A"/>
    <w:rsid w:val="00080DF6"/>
    <w:rsid w:val="000910A6"/>
    <w:rsid w:val="000921CE"/>
    <w:rsid w:val="000A0EB5"/>
    <w:rsid w:val="000A24D6"/>
    <w:rsid w:val="000A3C2D"/>
    <w:rsid w:val="000A43FF"/>
    <w:rsid w:val="000A5C80"/>
    <w:rsid w:val="000A7C7B"/>
    <w:rsid w:val="000B0830"/>
    <w:rsid w:val="000B33F9"/>
    <w:rsid w:val="000C15C2"/>
    <w:rsid w:val="000C6B6F"/>
    <w:rsid w:val="000E19D5"/>
    <w:rsid w:val="000E63F2"/>
    <w:rsid w:val="00106CF1"/>
    <w:rsid w:val="00116E74"/>
    <w:rsid w:val="001171B1"/>
    <w:rsid w:val="001203B2"/>
    <w:rsid w:val="00142C28"/>
    <w:rsid w:val="00143645"/>
    <w:rsid w:val="00143A15"/>
    <w:rsid w:val="00144878"/>
    <w:rsid w:val="00144F59"/>
    <w:rsid w:val="00160649"/>
    <w:rsid w:val="00174270"/>
    <w:rsid w:val="00176379"/>
    <w:rsid w:val="0017671C"/>
    <w:rsid w:val="001768C0"/>
    <w:rsid w:val="00176EEC"/>
    <w:rsid w:val="00180E87"/>
    <w:rsid w:val="001816A5"/>
    <w:rsid w:val="00182CD8"/>
    <w:rsid w:val="0019225D"/>
    <w:rsid w:val="001939D6"/>
    <w:rsid w:val="0019668E"/>
    <w:rsid w:val="001A3113"/>
    <w:rsid w:val="001A3A21"/>
    <w:rsid w:val="001A4E9E"/>
    <w:rsid w:val="001A6AE3"/>
    <w:rsid w:val="001B0DC9"/>
    <w:rsid w:val="001B2015"/>
    <w:rsid w:val="001B2D64"/>
    <w:rsid w:val="001B32C2"/>
    <w:rsid w:val="001B5B47"/>
    <w:rsid w:val="001C1C95"/>
    <w:rsid w:val="001C220B"/>
    <w:rsid w:val="001C5D19"/>
    <w:rsid w:val="001E4EE7"/>
    <w:rsid w:val="001E5415"/>
    <w:rsid w:val="001E59A6"/>
    <w:rsid w:val="001E5B1B"/>
    <w:rsid w:val="001F5DEC"/>
    <w:rsid w:val="00201046"/>
    <w:rsid w:val="00204E4F"/>
    <w:rsid w:val="00206E63"/>
    <w:rsid w:val="00212DC3"/>
    <w:rsid w:val="0021395A"/>
    <w:rsid w:val="00217F09"/>
    <w:rsid w:val="00223456"/>
    <w:rsid w:val="00226CB7"/>
    <w:rsid w:val="00235462"/>
    <w:rsid w:val="00240937"/>
    <w:rsid w:val="00245872"/>
    <w:rsid w:val="002467FA"/>
    <w:rsid w:val="002474CC"/>
    <w:rsid w:val="00250E39"/>
    <w:rsid w:val="0025350D"/>
    <w:rsid w:val="00255426"/>
    <w:rsid w:val="00265A33"/>
    <w:rsid w:val="0028019B"/>
    <w:rsid w:val="00281AB3"/>
    <w:rsid w:val="00283206"/>
    <w:rsid w:val="002857F9"/>
    <w:rsid w:val="00290280"/>
    <w:rsid w:val="0029211E"/>
    <w:rsid w:val="00292D8A"/>
    <w:rsid w:val="00297174"/>
    <w:rsid w:val="002976EF"/>
    <w:rsid w:val="002A44F4"/>
    <w:rsid w:val="002A6624"/>
    <w:rsid w:val="002A7F36"/>
    <w:rsid w:val="002B12F0"/>
    <w:rsid w:val="002B19DE"/>
    <w:rsid w:val="002B581C"/>
    <w:rsid w:val="002B610A"/>
    <w:rsid w:val="002B7755"/>
    <w:rsid w:val="002B78CD"/>
    <w:rsid w:val="002C17DA"/>
    <w:rsid w:val="002C2C56"/>
    <w:rsid w:val="002C3E9B"/>
    <w:rsid w:val="002D19D4"/>
    <w:rsid w:val="002D30F6"/>
    <w:rsid w:val="002E2EB3"/>
    <w:rsid w:val="002E3334"/>
    <w:rsid w:val="002E586F"/>
    <w:rsid w:val="002F0BD2"/>
    <w:rsid w:val="002F0F5A"/>
    <w:rsid w:val="002F6B5A"/>
    <w:rsid w:val="002F7A0B"/>
    <w:rsid w:val="00301A50"/>
    <w:rsid w:val="00307A52"/>
    <w:rsid w:val="00314399"/>
    <w:rsid w:val="0031547F"/>
    <w:rsid w:val="0031560F"/>
    <w:rsid w:val="0032085F"/>
    <w:rsid w:val="003233D9"/>
    <w:rsid w:val="00324239"/>
    <w:rsid w:val="003245EA"/>
    <w:rsid w:val="00324DEC"/>
    <w:rsid w:val="0032735B"/>
    <w:rsid w:val="0033444F"/>
    <w:rsid w:val="00336E19"/>
    <w:rsid w:val="00337143"/>
    <w:rsid w:val="00342116"/>
    <w:rsid w:val="00344845"/>
    <w:rsid w:val="00351174"/>
    <w:rsid w:val="003548C6"/>
    <w:rsid w:val="00355991"/>
    <w:rsid w:val="003607C5"/>
    <w:rsid w:val="00381502"/>
    <w:rsid w:val="00381AEC"/>
    <w:rsid w:val="00382011"/>
    <w:rsid w:val="003829B3"/>
    <w:rsid w:val="00393AEE"/>
    <w:rsid w:val="00396F4D"/>
    <w:rsid w:val="003B29DA"/>
    <w:rsid w:val="003C69BF"/>
    <w:rsid w:val="003D2364"/>
    <w:rsid w:val="003D5501"/>
    <w:rsid w:val="003F3D4E"/>
    <w:rsid w:val="004030BA"/>
    <w:rsid w:val="004033C6"/>
    <w:rsid w:val="004100B0"/>
    <w:rsid w:val="00413F9B"/>
    <w:rsid w:val="004222D6"/>
    <w:rsid w:val="004272F1"/>
    <w:rsid w:val="00432AB7"/>
    <w:rsid w:val="00437B4D"/>
    <w:rsid w:val="004411E8"/>
    <w:rsid w:val="00446167"/>
    <w:rsid w:val="00446EEC"/>
    <w:rsid w:val="0045134B"/>
    <w:rsid w:val="004527F4"/>
    <w:rsid w:val="004600AF"/>
    <w:rsid w:val="004606EF"/>
    <w:rsid w:val="00464878"/>
    <w:rsid w:val="00464E76"/>
    <w:rsid w:val="00465B5A"/>
    <w:rsid w:val="0048012D"/>
    <w:rsid w:val="004811B0"/>
    <w:rsid w:val="00482FEC"/>
    <w:rsid w:val="00485B9A"/>
    <w:rsid w:val="00487FFC"/>
    <w:rsid w:val="0049253C"/>
    <w:rsid w:val="00493F5F"/>
    <w:rsid w:val="004967C3"/>
    <w:rsid w:val="004A0BB5"/>
    <w:rsid w:val="004A47D8"/>
    <w:rsid w:val="004B26F6"/>
    <w:rsid w:val="004B4FF0"/>
    <w:rsid w:val="004B5622"/>
    <w:rsid w:val="004C29D6"/>
    <w:rsid w:val="004C442D"/>
    <w:rsid w:val="004D1535"/>
    <w:rsid w:val="004D3FBB"/>
    <w:rsid w:val="004E2400"/>
    <w:rsid w:val="004F0AFD"/>
    <w:rsid w:val="00505444"/>
    <w:rsid w:val="0051474C"/>
    <w:rsid w:val="00521965"/>
    <w:rsid w:val="00521C01"/>
    <w:rsid w:val="00527374"/>
    <w:rsid w:val="005320AF"/>
    <w:rsid w:val="00533A24"/>
    <w:rsid w:val="00537701"/>
    <w:rsid w:val="0054097B"/>
    <w:rsid w:val="005516F4"/>
    <w:rsid w:val="0055291D"/>
    <w:rsid w:val="00555476"/>
    <w:rsid w:val="0056079F"/>
    <w:rsid w:val="00564EC2"/>
    <w:rsid w:val="00572777"/>
    <w:rsid w:val="00577EF9"/>
    <w:rsid w:val="00584197"/>
    <w:rsid w:val="00594C50"/>
    <w:rsid w:val="005A2D56"/>
    <w:rsid w:val="005A3DD6"/>
    <w:rsid w:val="005A4577"/>
    <w:rsid w:val="005B0766"/>
    <w:rsid w:val="005B0E7E"/>
    <w:rsid w:val="005B5E09"/>
    <w:rsid w:val="005B6A26"/>
    <w:rsid w:val="005B78F1"/>
    <w:rsid w:val="005C015D"/>
    <w:rsid w:val="005D150B"/>
    <w:rsid w:val="005D4678"/>
    <w:rsid w:val="005E736D"/>
    <w:rsid w:val="005F1921"/>
    <w:rsid w:val="005F3A7C"/>
    <w:rsid w:val="005F3CE0"/>
    <w:rsid w:val="005F5CE3"/>
    <w:rsid w:val="006018C1"/>
    <w:rsid w:val="0060336A"/>
    <w:rsid w:val="00605C29"/>
    <w:rsid w:val="0061466E"/>
    <w:rsid w:val="006203FA"/>
    <w:rsid w:val="00620F0E"/>
    <w:rsid w:val="00626A7C"/>
    <w:rsid w:val="00631D37"/>
    <w:rsid w:val="006340A0"/>
    <w:rsid w:val="006440E4"/>
    <w:rsid w:val="006507AC"/>
    <w:rsid w:val="0065134F"/>
    <w:rsid w:val="0066182C"/>
    <w:rsid w:val="0066316F"/>
    <w:rsid w:val="006671BD"/>
    <w:rsid w:val="006737A7"/>
    <w:rsid w:val="00673BE0"/>
    <w:rsid w:val="00681D2F"/>
    <w:rsid w:val="00684F2B"/>
    <w:rsid w:val="00685408"/>
    <w:rsid w:val="00692E26"/>
    <w:rsid w:val="00695E40"/>
    <w:rsid w:val="006972C1"/>
    <w:rsid w:val="00697724"/>
    <w:rsid w:val="006A1115"/>
    <w:rsid w:val="006B26E3"/>
    <w:rsid w:val="006B482B"/>
    <w:rsid w:val="006C5760"/>
    <w:rsid w:val="006C5C03"/>
    <w:rsid w:val="006D238D"/>
    <w:rsid w:val="006E7930"/>
    <w:rsid w:val="006E7BCA"/>
    <w:rsid w:val="006F05FE"/>
    <w:rsid w:val="006F2547"/>
    <w:rsid w:val="006F3867"/>
    <w:rsid w:val="00701005"/>
    <w:rsid w:val="007032C8"/>
    <w:rsid w:val="007279DC"/>
    <w:rsid w:val="00732E65"/>
    <w:rsid w:val="0073399B"/>
    <w:rsid w:val="00735633"/>
    <w:rsid w:val="007368C6"/>
    <w:rsid w:val="00743817"/>
    <w:rsid w:val="0074576F"/>
    <w:rsid w:val="007476DF"/>
    <w:rsid w:val="007572B4"/>
    <w:rsid w:val="007572CF"/>
    <w:rsid w:val="00761543"/>
    <w:rsid w:val="00766DA6"/>
    <w:rsid w:val="00773B58"/>
    <w:rsid w:val="00791D62"/>
    <w:rsid w:val="007A19D6"/>
    <w:rsid w:val="007A4ABD"/>
    <w:rsid w:val="007B0AE0"/>
    <w:rsid w:val="007B18C3"/>
    <w:rsid w:val="007B359F"/>
    <w:rsid w:val="007C4D43"/>
    <w:rsid w:val="007D4473"/>
    <w:rsid w:val="007D752C"/>
    <w:rsid w:val="007E14CA"/>
    <w:rsid w:val="007E2B74"/>
    <w:rsid w:val="007E7621"/>
    <w:rsid w:val="007E7F58"/>
    <w:rsid w:val="007F3AD9"/>
    <w:rsid w:val="007F4C20"/>
    <w:rsid w:val="007F5DDF"/>
    <w:rsid w:val="00802540"/>
    <w:rsid w:val="00805E8B"/>
    <w:rsid w:val="008079B1"/>
    <w:rsid w:val="008153E5"/>
    <w:rsid w:val="008158E7"/>
    <w:rsid w:val="0082154C"/>
    <w:rsid w:val="00825EFA"/>
    <w:rsid w:val="008315F0"/>
    <w:rsid w:val="008333E9"/>
    <w:rsid w:val="00834352"/>
    <w:rsid w:val="008422E1"/>
    <w:rsid w:val="00851B67"/>
    <w:rsid w:val="00856B25"/>
    <w:rsid w:val="008575A4"/>
    <w:rsid w:val="00860767"/>
    <w:rsid w:val="00862147"/>
    <w:rsid w:val="008702DF"/>
    <w:rsid w:val="0087036E"/>
    <w:rsid w:val="00877547"/>
    <w:rsid w:val="00885E98"/>
    <w:rsid w:val="008A53CF"/>
    <w:rsid w:val="008A5E77"/>
    <w:rsid w:val="008A7F68"/>
    <w:rsid w:val="008B2645"/>
    <w:rsid w:val="008B672D"/>
    <w:rsid w:val="008B779B"/>
    <w:rsid w:val="008B792A"/>
    <w:rsid w:val="008C3123"/>
    <w:rsid w:val="008C7BE1"/>
    <w:rsid w:val="008D1C89"/>
    <w:rsid w:val="008D5F8D"/>
    <w:rsid w:val="008E0A80"/>
    <w:rsid w:val="008E122D"/>
    <w:rsid w:val="008F0710"/>
    <w:rsid w:val="008F41CC"/>
    <w:rsid w:val="009007A2"/>
    <w:rsid w:val="00901E7E"/>
    <w:rsid w:val="0090712E"/>
    <w:rsid w:val="00910247"/>
    <w:rsid w:val="009151EB"/>
    <w:rsid w:val="00922460"/>
    <w:rsid w:val="00932E6A"/>
    <w:rsid w:val="00956ED3"/>
    <w:rsid w:val="00965867"/>
    <w:rsid w:val="009810F2"/>
    <w:rsid w:val="00983AC7"/>
    <w:rsid w:val="00986CFD"/>
    <w:rsid w:val="0099397F"/>
    <w:rsid w:val="009A7149"/>
    <w:rsid w:val="009B0892"/>
    <w:rsid w:val="009B42EF"/>
    <w:rsid w:val="009C1349"/>
    <w:rsid w:val="009C1C70"/>
    <w:rsid w:val="009C32ED"/>
    <w:rsid w:val="009C4602"/>
    <w:rsid w:val="009D6A42"/>
    <w:rsid w:val="009D70C2"/>
    <w:rsid w:val="009E65BC"/>
    <w:rsid w:val="00A00C73"/>
    <w:rsid w:val="00A05205"/>
    <w:rsid w:val="00A109A8"/>
    <w:rsid w:val="00A12966"/>
    <w:rsid w:val="00A15395"/>
    <w:rsid w:val="00A16BCF"/>
    <w:rsid w:val="00A2132E"/>
    <w:rsid w:val="00A26B92"/>
    <w:rsid w:val="00A402AA"/>
    <w:rsid w:val="00A405EB"/>
    <w:rsid w:val="00A42006"/>
    <w:rsid w:val="00A458EC"/>
    <w:rsid w:val="00A47CB2"/>
    <w:rsid w:val="00A536C2"/>
    <w:rsid w:val="00A658C1"/>
    <w:rsid w:val="00A66B6E"/>
    <w:rsid w:val="00A670EB"/>
    <w:rsid w:val="00A860BD"/>
    <w:rsid w:val="00A9582F"/>
    <w:rsid w:val="00AA1E0E"/>
    <w:rsid w:val="00AA773D"/>
    <w:rsid w:val="00AB2A00"/>
    <w:rsid w:val="00AC598A"/>
    <w:rsid w:val="00AC5A2A"/>
    <w:rsid w:val="00AC5C6E"/>
    <w:rsid w:val="00AD0DD8"/>
    <w:rsid w:val="00AD1732"/>
    <w:rsid w:val="00AE326B"/>
    <w:rsid w:val="00AF2582"/>
    <w:rsid w:val="00B01298"/>
    <w:rsid w:val="00B06197"/>
    <w:rsid w:val="00B14B19"/>
    <w:rsid w:val="00B225D3"/>
    <w:rsid w:val="00B275B6"/>
    <w:rsid w:val="00B43FB6"/>
    <w:rsid w:val="00B5161F"/>
    <w:rsid w:val="00B57465"/>
    <w:rsid w:val="00B721B8"/>
    <w:rsid w:val="00B74F08"/>
    <w:rsid w:val="00B75DF3"/>
    <w:rsid w:val="00B91525"/>
    <w:rsid w:val="00B917A0"/>
    <w:rsid w:val="00BA45E4"/>
    <w:rsid w:val="00BA4AED"/>
    <w:rsid w:val="00BB2BA5"/>
    <w:rsid w:val="00BB6F20"/>
    <w:rsid w:val="00BC5406"/>
    <w:rsid w:val="00BD36B0"/>
    <w:rsid w:val="00BD6A17"/>
    <w:rsid w:val="00BD74D4"/>
    <w:rsid w:val="00BE1358"/>
    <w:rsid w:val="00BE63A8"/>
    <w:rsid w:val="00BF59CB"/>
    <w:rsid w:val="00C02A77"/>
    <w:rsid w:val="00C02CA3"/>
    <w:rsid w:val="00C062F9"/>
    <w:rsid w:val="00C12C2F"/>
    <w:rsid w:val="00C16B80"/>
    <w:rsid w:val="00C21335"/>
    <w:rsid w:val="00C24849"/>
    <w:rsid w:val="00C25CE4"/>
    <w:rsid w:val="00C3797D"/>
    <w:rsid w:val="00C4163D"/>
    <w:rsid w:val="00C47881"/>
    <w:rsid w:val="00C53986"/>
    <w:rsid w:val="00C548B2"/>
    <w:rsid w:val="00C555EB"/>
    <w:rsid w:val="00C60E76"/>
    <w:rsid w:val="00C66373"/>
    <w:rsid w:val="00C6653D"/>
    <w:rsid w:val="00C67025"/>
    <w:rsid w:val="00C766C0"/>
    <w:rsid w:val="00C807B6"/>
    <w:rsid w:val="00C85A7E"/>
    <w:rsid w:val="00C95BD2"/>
    <w:rsid w:val="00C9644C"/>
    <w:rsid w:val="00CA39FD"/>
    <w:rsid w:val="00CA49D2"/>
    <w:rsid w:val="00CA5D22"/>
    <w:rsid w:val="00CA7D3D"/>
    <w:rsid w:val="00CB52E7"/>
    <w:rsid w:val="00CC2EFA"/>
    <w:rsid w:val="00CC73A3"/>
    <w:rsid w:val="00CD460A"/>
    <w:rsid w:val="00CD4BB0"/>
    <w:rsid w:val="00CE2C96"/>
    <w:rsid w:val="00CF005A"/>
    <w:rsid w:val="00CF2312"/>
    <w:rsid w:val="00D005EC"/>
    <w:rsid w:val="00D00F84"/>
    <w:rsid w:val="00D03331"/>
    <w:rsid w:val="00D03AA6"/>
    <w:rsid w:val="00D14EEF"/>
    <w:rsid w:val="00D21A58"/>
    <w:rsid w:val="00D27A81"/>
    <w:rsid w:val="00D328F2"/>
    <w:rsid w:val="00D5037B"/>
    <w:rsid w:val="00D5055D"/>
    <w:rsid w:val="00D5179A"/>
    <w:rsid w:val="00D65DF2"/>
    <w:rsid w:val="00D65F6E"/>
    <w:rsid w:val="00D70CBD"/>
    <w:rsid w:val="00D76A2D"/>
    <w:rsid w:val="00D82B7A"/>
    <w:rsid w:val="00D90C91"/>
    <w:rsid w:val="00DA66CA"/>
    <w:rsid w:val="00DB248D"/>
    <w:rsid w:val="00DB7CD9"/>
    <w:rsid w:val="00DC0756"/>
    <w:rsid w:val="00DD18D6"/>
    <w:rsid w:val="00DD5504"/>
    <w:rsid w:val="00DD66C5"/>
    <w:rsid w:val="00DD6C28"/>
    <w:rsid w:val="00DD7D35"/>
    <w:rsid w:val="00DE181B"/>
    <w:rsid w:val="00DE7AFB"/>
    <w:rsid w:val="00DF0857"/>
    <w:rsid w:val="00DF1063"/>
    <w:rsid w:val="00E13712"/>
    <w:rsid w:val="00E16D15"/>
    <w:rsid w:val="00E22D0F"/>
    <w:rsid w:val="00E23F14"/>
    <w:rsid w:val="00E25F2D"/>
    <w:rsid w:val="00E273EA"/>
    <w:rsid w:val="00E411B0"/>
    <w:rsid w:val="00E462D4"/>
    <w:rsid w:val="00E50461"/>
    <w:rsid w:val="00E565EA"/>
    <w:rsid w:val="00E60F09"/>
    <w:rsid w:val="00E63EA1"/>
    <w:rsid w:val="00E63F1F"/>
    <w:rsid w:val="00E6539D"/>
    <w:rsid w:val="00E67B69"/>
    <w:rsid w:val="00E70F72"/>
    <w:rsid w:val="00E72550"/>
    <w:rsid w:val="00E779DC"/>
    <w:rsid w:val="00E80ACE"/>
    <w:rsid w:val="00E813A5"/>
    <w:rsid w:val="00E81F66"/>
    <w:rsid w:val="00E92A00"/>
    <w:rsid w:val="00EA09E1"/>
    <w:rsid w:val="00EA1F84"/>
    <w:rsid w:val="00EA217B"/>
    <w:rsid w:val="00EB2B2A"/>
    <w:rsid w:val="00EC01F9"/>
    <w:rsid w:val="00EC3947"/>
    <w:rsid w:val="00ED0232"/>
    <w:rsid w:val="00ED0DFB"/>
    <w:rsid w:val="00ED26DC"/>
    <w:rsid w:val="00ED36BD"/>
    <w:rsid w:val="00ED698A"/>
    <w:rsid w:val="00EE1EED"/>
    <w:rsid w:val="00EE3F43"/>
    <w:rsid w:val="00EE419A"/>
    <w:rsid w:val="00EF41B3"/>
    <w:rsid w:val="00EF7227"/>
    <w:rsid w:val="00F009A1"/>
    <w:rsid w:val="00F015F8"/>
    <w:rsid w:val="00F07EA8"/>
    <w:rsid w:val="00F105AE"/>
    <w:rsid w:val="00F10D11"/>
    <w:rsid w:val="00F17057"/>
    <w:rsid w:val="00F21F12"/>
    <w:rsid w:val="00F33276"/>
    <w:rsid w:val="00F34DBE"/>
    <w:rsid w:val="00F34FE2"/>
    <w:rsid w:val="00F37A7F"/>
    <w:rsid w:val="00F405B9"/>
    <w:rsid w:val="00F45770"/>
    <w:rsid w:val="00F72738"/>
    <w:rsid w:val="00F72743"/>
    <w:rsid w:val="00F82C17"/>
    <w:rsid w:val="00F83115"/>
    <w:rsid w:val="00F84E6A"/>
    <w:rsid w:val="00F85EC7"/>
    <w:rsid w:val="00F91D5B"/>
    <w:rsid w:val="00FA1FB8"/>
    <w:rsid w:val="00FA7CFB"/>
    <w:rsid w:val="00FB291D"/>
    <w:rsid w:val="00FB3E86"/>
    <w:rsid w:val="00FB7426"/>
    <w:rsid w:val="00FC34FB"/>
    <w:rsid w:val="00FC5DDD"/>
    <w:rsid w:val="00FC7EB0"/>
    <w:rsid w:val="00FD2F03"/>
    <w:rsid w:val="00FD3987"/>
    <w:rsid w:val="00FE30B8"/>
    <w:rsid w:val="00FF1D83"/>
    <w:rsid w:val="0575EFF9"/>
    <w:rsid w:val="06A9A768"/>
    <w:rsid w:val="0C000D8C"/>
    <w:rsid w:val="10994A67"/>
    <w:rsid w:val="1C80F27A"/>
    <w:rsid w:val="36110A40"/>
    <w:rsid w:val="38D82E9B"/>
    <w:rsid w:val="3B08D517"/>
    <w:rsid w:val="3F10F07A"/>
    <w:rsid w:val="443E2EE3"/>
    <w:rsid w:val="5635EE59"/>
    <w:rsid w:val="65EAF2A0"/>
    <w:rsid w:val="6E3E783F"/>
  </w:rsids>
  <m:mathPr>
    <m:mathFont m:val="Cambria Math"/>
    <m:brkBin m:val="before"/>
    <m:brkBinSub m:val="--"/>
    <m:smallFrac m:val="0"/>
    <m:dispDef/>
    <m:lMargin m:val="0"/>
    <m:rMargin m:val="0"/>
    <m:defJc m:val="centerGroup"/>
    <m:wrapIndent m:val="1440"/>
    <m:intLim m:val="subSup"/>
    <m:naryLim m:val="undOvr"/>
  </m:mathPr>
  <w:themeFontLang w:val="cs-CZ"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540C67"/>
  <w15:chartTrackingRefBased/>
  <w15:docId w15:val="{37B031AD-A2D0-496D-80DD-B01889CE5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semiHidden="1" w:uiPriority="31" w:qFormat="1"/>
    <w:lsdException w:name="Intense Reference" w:uiPriority="32" w:qFormat="1"/>
    <w:lsdException w:name="Book Title" w:semiHidden="1" w:uiPriority="33" w:qFormat="1"/>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EA217B"/>
  </w:style>
  <w:style w:type="paragraph" w:styleId="Nadpis1">
    <w:name w:val="heading 1"/>
    <w:basedOn w:val="Normln"/>
    <w:next w:val="Normln"/>
    <w:link w:val="Nadpis1Char"/>
    <w:uiPriority w:val="9"/>
    <w:qFormat/>
    <w:rsid w:val="008B2645"/>
    <w:pPr>
      <w:keepNext/>
      <w:keepLines/>
      <w:spacing w:before="160" w:after="160"/>
      <w:outlineLvl w:val="0"/>
    </w:pPr>
    <w:rPr>
      <w:rFonts w:asciiTheme="majorHAnsi" w:eastAsiaTheme="majorEastAsia" w:hAnsiTheme="majorHAnsi" w:cstheme="majorBidi"/>
      <w:b/>
      <w:color w:val="D22D40" w:themeColor="accent1"/>
      <w:sz w:val="28"/>
      <w:szCs w:val="40"/>
    </w:rPr>
  </w:style>
  <w:style w:type="paragraph" w:styleId="Nadpis2">
    <w:name w:val="heading 2"/>
    <w:basedOn w:val="Normln"/>
    <w:next w:val="Normln"/>
    <w:link w:val="Nadpis2Char"/>
    <w:uiPriority w:val="9"/>
    <w:unhideWhenUsed/>
    <w:qFormat/>
    <w:rsid w:val="008B2645"/>
    <w:pPr>
      <w:keepNext/>
      <w:keepLines/>
      <w:spacing w:before="160" w:after="80"/>
      <w:outlineLvl w:val="1"/>
    </w:pPr>
    <w:rPr>
      <w:rFonts w:asciiTheme="majorHAnsi" w:eastAsiaTheme="majorEastAsia" w:hAnsiTheme="majorHAnsi" w:cstheme="majorBidi"/>
      <w:b/>
      <w:color w:val="000000" w:themeColor="text1"/>
      <w:sz w:val="24"/>
      <w:szCs w:val="32"/>
    </w:rPr>
  </w:style>
  <w:style w:type="paragraph" w:styleId="Nadpis3">
    <w:name w:val="heading 3"/>
    <w:basedOn w:val="Normln"/>
    <w:next w:val="Normln"/>
    <w:link w:val="Nadpis3Char"/>
    <w:uiPriority w:val="9"/>
    <w:unhideWhenUsed/>
    <w:qFormat/>
    <w:rsid w:val="00D70CBD"/>
    <w:pPr>
      <w:keepNext/>
      <w:keepLines/>
      <w:spacing w:before="160" w:after="80"/>
      <w:outlineLvl w:val="2"/>
    </w:pPr>
    <w:rPr>
      <w:rFonts w:eastAsiaTheme="majorEastAsia" w:cstheme="majorBidi"/>
      <w:b/>
      <w:color w:val="000000" w:themeColor="text1"/>
      <w:sz w:val="24"/>
      <w:szCs w:val="28"/>
    </w:rPr>
  </w:style>
  <w:style w:type="paragraph" w:styleId="Nadpis4">
    <w:name w:val="heading 4"/>
    <w:basedOn w:val="Normln"/>
    <w:next w:val="Normln"/>
    <w:link w:val="Nadpis4Char"/>
    <w:uiPriority w:val="9"/>
    <w:unhideWhenUsed/>
    <w:qFormat/>
    <w:rsid w:val="00D70CBD"/>
    <w:pPr>
      <w:keepNext/>
      <w:keepLines/>
      <w:spacing w:before="80" w:after="40"/>
      <w:outlineLvl w:val="3"/>
    </w:pPr>
    <w:rPr>
      <w:rFonts w:eastAsiaTheme="majorEastAsia" w:cstheme="majorBidi"/>
      <w:iCs/>
      <w:color w:val="000000" w:themeColor="text1"/>
      <w:sz w:val="24"/>
    </w:rPr>
  </w:style>
  <w:style w:type="paragraph" w:styleId="Nadpis5">
    <w:name w:val="heading 5"/>
    <w:basedOn w:val="Normln"/>
    <w:next w:val="Normln"/>
    <w:link w:val="Nadpis5Char"/>
    <w:uiPriority w:val="9"/>
    <w:semiHidden/>
    <w:qFormat/>
    <w:rsid w:val="008702DF"/>
    <w:pPr>
      <w:keepNext/>
      <w:keepLines/>
      <w:spacing w:before="80" w:after="40"/>
      <w:outlineLvl w:val="4"/>
    </w:pPr>
    <w:rPr>
      <w:rFonts w:eastAsiaTheme="majorEastAsia" w:cstheme="majorBidi"/>
      <w:color w:val="9D212F" w:themeColor="accent1" w:themeShade="BF"/>
    </w:rPr>
  </w:style>
  <w:style w:type="paragraph" w:styleId="Nadpis6">
    <w:name w:val="heading 6"/>
    <w:basedOn w:val="Normln"/>
    <w:next w:val="Normln"/>
    <w:link w:val="Nadpis6Char"/>
    <w:uiPriority w:val="9"/>
    <w:semiHidden/>
    <w:qFormat/>
    <w:rsid w:val="008702DF"/>
    <w:pPr>
      <w:keepNext/>
      <w:keepLines/>
      <w:spacing w:before="40" w:after="0"/>
      <w:outlineLvl w:val="5"/>
    </w:pPr>
    <w:rPr>
      <w:rFonts w:eastAsiaTheme="majorEastAsia" w:cstheme="majorBidi"/>
      <w:i/>
      <w:iCs/>
      <w:color w:val="595959" w:themeColor="text1" w:themeTint="A6"/>
    </w:rPr>
  </w:style>
  <w:style w:type="paragraph" w:styleId="Nadpis7">
    <w:name w:val="heading 7"/>
    <w:basedOn w:val="Normln"/>
    <w:next w:val="Normln"/>
    <w:link w:val="Nadpis7Char"/>
    <w:uiPriority w:val="9"/>
    <w:semiHidden/>
    <w:qFormat/>
    <w:rsid w:val="008702DF"/>
    <w:pPr>
      <w:keepNext/>
      <w:keepLines/>
      <w:spacing w:before="40" w:after="0"/>
      <w:outlineLvl w:val="6"/>
    </w:pPr>
    <w:rPr>
      <w:rFonts w:eastAsiaTheme="majorEastAsia" w:cstheme="majorBidi"/>
      <w:color w:val="595959" w:themeColor="text1" w:themeTint="A6"/>
    </w:rPr>
  </w:style>
  <w:style w:type="paragraph" w:styleId="Nadpis8">
    <w:name w:val="heading 8"/>
    <w:basedOn w:val="Normln"/>
    <w:next w:val="Normln"/>
    <w:link w:val="Nadpis8Char"/>
    <w:uiPriority w:val="9"/>
    <w:semiHidden/>
    <w:qFormat/>
    <w:rsid w:val="008702DF"/>
    <w:pPr>
      <w:keepNext/>
      <w:keepLines/>
      <w:spacing w:after="0"/>
      <w:outlineLvl w:val="7"/>
    </w:pPr>
    <w:rPr>
      <w:rFonts w:eastAsiaTheme="majorEastAsia" w:cstheme="majorBidi"/>
      <w:i/>
      <w:iCs/>
      <w:color w:val="272727" w:themeColor="text1" w:themeTint="D8"/>
    </w:rPr>
  </w:style>
  <w:style w:type="paragraph" w:styleId="Nadpis9">
    <w:name w:val="heading 9"/>
    <w:basedOn w:val="Normln"/>
    <w:next w:val="Normln"/>
    <w:link w:val="Nadpis9Char"/>
    <w:uiPriority w:val="9"/>
    <w:semiHidden/>
    <w:qFormat/>
    <w:rsid w:val="008702DF"/>
    <w:pPr>
      <w:keepNext/>
      <w:keepLines/>
      <w:spacing w:after="0"/>
      <w:outlineLvl w:val="8"/>
    </w:pPr>
    <w:rPr>
      <w:rFonts w:eastAsiaTheme="majorEastAsia" w:cstheme="majorBidi"/>
      <w:color w:val="272727" w:themeColor="text1" w:themeTint="D8"/>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8B2645"/>
    <w:rPr>
      <w:rFonts w:asciiTheme="majorHAnsi" w:eastAsiaTheme="majorEastAsia" w:hAnsiTheme="majorHAnsi" w:cstheme="majorBidi"/>
      <w:b/>
      <w:color w:val="D22D40" w:themeColor="accent1"/>
      <w:sz w:val="28"/>
      <w:szCs w:val="40"/>
    </w:rPr>
  </w:style>
  <w:style w:type="character" w:customStyle="1" w:styleId="Nadpis2Char">
    <w:name w:val="Nadpis 2 Char"/>
    <w:basedOn w:val="Standardnpsmoodstavce"/>
    <w:link w:val="Nadpis2"/>
    <w:uiPriority w:val="9"/>
    <w:rsid w:val="008B2645"/>
    <w:rPr>
      <w:rFonts w:asciiTheme="majorHAnsi" w:eastAsiaTheme="majorEastAsia" w:hAnsiTheme="majorHAnsi" w:cstheme="majorBidi"/>
      <w:b/>
      <w:color w:val="000000" w:themeColor="text1"/>
      <w:sz w:val="24"/>
      <w:szCs w:val="32"/>
    </w:rPr>
  </w:style>
  <w:style w:type="character" w:customStyle="1" w:styleId="Nadpis3Char">
    <w:name w:val="Nadpis 3 Char"/>
    <w:basedOn w:val="Standardnpsmoodstavce"/>
    <w:link w:val="Nadpis3"/>
    <w:uiPriority w:val="9"/>
    <w:rsid w:val="00D70CBD"/>
    <w:rPr>
      <w:rFonts w:eastAsiaTheme="majorEastAsia" w:cstheme="majorBidi"/>
      <w:b/>
      <w:color w:val="000000" w:themeColor="text1"/>
      <w:sz w:val="24"/>
      <w:szCs w:val="28"/>
    </w:rPr>
  </w:style>
  <w:style w:type="character" w:customStyle="1" w:styleId="Nadpis4Char">
    <w:name w:val="Nadpis 4 Char"/>
    <w:basedOn w:val="Standardnpsmoodstavce"/>
    <w:link w:val="Nadpis4"/>
    <w:uiPriority w:val="9"/>
    <w:rsid w:val="00D70CBD"/>
    <w:rPr>
      <w:rFonts w:eastAsiaTheme="majorEastAsia" w:cstheme="majorBidi"/>
      <w:iCs/>
      <w:color w:val="000000" w:themeColor="text1"/>
      <w:sz w:val="24"/>
    </w:rPr>
  </w:style>
  <w:style w:type="character" w:customStyle="1" w:styleId="Nadpis5Char">
    <w:name w:val="Nadpis 5 Char"/>
    <w:basedOn w:val="Standardnpsmoodstavce"/>
    <w:link w:val="Nadpis5"/>
    <w:uiPriority w:val="9"/>
    <w:semiHidden/>
    <w:rsid w:val="00FB7426"/>
    <w:rPr>
      <w:rFonts w:eastAsiaTheme="majorEastAsia" w:cstheme="majorBidi"/>
      <w:color w:val="9D212F" w:themeColor="accent1" w:themeShade="BF"/>
    </w:rPr>
  </w:style>
  <w:style w:type="character" w:customStyle="1" w:styleId="Nadpis6Char">
    <w:name w:val="Nadpis 6 Char"/>
    <w:basedOn w:val="Standardnpsmoodstavce"/>
    <w:link w:val="Nadpis6"/>
    <w:uiPriority w:val="9"/>
    <w:semiHidden/>
    <w:rsid w:val="00FB7426"/>
    <w:rPr>
      <w:rFonts w:eastAsiaTheme="majorEastAsia" w:cstheme="majorBidi"/>
      <w:i/>
      <w:iCs/>
      <w:color w:val="595959" w:themeColor="text1" w:themeTint="A6"/>
    </w:rPr>
  </w:style>
  <w:style w:type="character" w:customStyle="1" w:styleId="Nadpis7Char">
    <w:name w:val="Nadpis 7 Char"/>
    <w:basedOn w:val="Standardnpsmoodstavce"/>
    <w:link w:val="Nadpis7"/>
    <w:uiPriority w:val="9"/>
    <w:semiHidden/>
    <w:rsid w:val="00FB7426"/>
    <w:rPr>
      <w:rFonts w:eastAsiaTheme="majorEastAsia" w:cstheme="majorBidi"/>
      <w:color w:val="595959" w:themeColor="text1" w:themeTint="A6"/>
    </w:rPr>
  </w:style>
  <w:style w:type="character" w:customStyle="1" w:styleId="Nadpis8Char">
    <w:name w:val="Nadpis 8 Char"/>
    <w:basedOn w:val="Standardnpsmoodstavce"/>
    <w:link w:val="Nadpis8"/>
    <w:uiPriority w:val="9"/>
    <w:semiHidden/>
    <w:rsid w:val="00FB7426"/>
    <w:rPr>
      <w:rFonts w:eastAsiaTheme="majorEastAsia" w:cstheme="majorBidi"/>
      <w:i/>
      <w:iCs/>
      <w:color w:val="272727" w:themeColor="text1" w:themeTint="D8"/>
    </w:rPr>
  </w:style>
  <w:style w:type="character" w:customStyle="1" w:styleId="Nadpis9Char">
    <w:name w:val="Nadpis 9 Char"/>
    <w:basedOn w:val="Standardnpsmoodstavce"/>
    <w:link w:val="Nadpis9"/>
    <w:uiPriority w:val="9"/>
    <w:semiHidden/>
    <w:rsid w:val="00FB7426"/>
    <w:rPr>
      <w:rFonts w:eastAsiaTheme="majorEastAsia" w:cstheme="majorBidi"/>
      <w:color w:val="272727" w:themeColor="text1" w:themeTint="D8"/>
    </w:rPr>
  </w:style>
  <w:style w:type="paragraph" w:styleId="Nzev">
    <w:name w:val="Title"/>
    <w:basedOn w:val="Normln"/>
    <w:next w:val="Normln"/>
    <w:link w:val="NzevChar"/>
    <w:uiPriority w:val="10"/>
    <w:qFormat/>
    <w:rsid w:val="002B12F0"/>
    <w:pPr>
      <w:spacing w:after="40" w:line="288" w:lineRule="auto"/>
      <w:contextualSpacing/>
    </w:pPr>
    <w:rPr>
      <w:rFonts w:asciiTheme="majorHAnsi" w:eastAsiaTheme="majorEastAsia" w:hAnsiTheme="majorHAnsi" w:cstheme="majorBidi"/>
      <w:b/>
      <w:color w:val="003657" w:themeColor="text2"/>
      <w:kern w:val="0"/>
      <w:sz w:val="32"/>
      <w:szCs w:val="56"/>
    </w:rPr>
  </w:style>
  <w:style w:type="character" w:customStyle="1" w:styleId="NzevChar">
    <w:name w:val="Název Char"/>
    <w:basedOn w:val="Standardnpsmoodstavce"/>
    <w:link w:val="Nzev"/>
    <w:uiPriority w:val="10"/>
    <w:rsid w:val="002B12F0"/>
    <w:rPr>
      <w:rFonts w:asciiTheme="majorHAnsi" w:eastAsiaTheme="majorEastAsia" w:hAnsiTheme="majorHAnsi" w:cstheme="majorBidi"/>
      <w:b/>
      <w:color w:val="003657" w:themeColor="text2"/>
      <w:kern w:val="0"/>
      <w:sz w:val="32"/>
      <w:szCs w:val="56"/>
    </w:rPr>
  </w:style>
  <w:style w:type="paragraph" w:styleId="Podnadpis">
    <w:name w:val="Subtitle"/>
    <w:basedOn w:val="Normln"/>
    <w:next w:val="Normln"/>
    <w:link w:val="PodnadpisChar"/>
    <w:uiPriority w:val="11"/>
    <w:qFormat/>
    <w:rsid w:val="002B12F0"/>
    <w:pPr>
      <w:numPr>
        <w:ilvl w:val="1"/>
      </w:numPr>
      <w:spacing w:after="360"/>
    </w:pPr>
    <w:rPr>
      <w:rFonts w:eastAsiaTheme="majorEastAsia" w:cstheme="majorBidi"/>
      <w:color w:val="D22D40" w:themeColor="accent1"/>
      <w:sz w:val="28"/>
      <w:szCs w:val="28"/>
    </w:rPr>
  </w:style>
  <w:style w:type="character" w:customStyle="1" w:styleId="PodnadpisChar">
    <w:name w:val="Podnadpis Char"/>
    <w:basedOn w:val="Standardnpsmoodstavce"/>
    <w:link w:val="Podnadpis"/>
    <w:uiPriority w:val="11"/>
    <w:rsid w:val="002B12F0"/>
    <w:rPr>
      <w:rFonts w:eastAsiaTheme="majorEastAsia" w:cstheme="majorBidi"/>
      <w:color w:val="D22D40" w:themeColor="accent1"/>
      <w:sz w:val="28"/>
      <w:szCs w:val="28"/>
    </w:rPr>
  </w:style>
  <w:style w:type="paragraph" w:styleId="Citt">
    <w:name w:val="Quote"/>
    <w:basedOn w:val="Normln"/>
    <w:next w:val="Normln"/>
    <w:link w:val="CittChar"/>
    <w:uiPriority w:val="29"/>
    <w:semiHidden/>
    <w:qFormat/>
    <w:rsid w:val="008702DF"/>
    <w:pPr>
      <w:spacing w:before="160"/>
      <w:jc w:val="center"/>
    </w:pPr>
    <w:rPr>
      <w:i/>
      <w:iCs/>
      <w:color w:val="404040" w:themeColor="text1" w:themeTint="BF"/>
    </w:rPr>
  </w:style>
  <w:style w:type="character" w:customStyle="1" w:styleId="CittChar">
    <w:name w:val="Citát Char"/>
    <w:basedOn w:val="Standardnpsmoodstavce"/>
    <w:link w:val="Citt"/>
    <w:uiPriority w:val="29"/>
    <w:semiHidden/>
    <w:rsid w:val="00825EFA"/>
    <w:rPr>
      <w:i/>
      <w:iCs/>
      <w:color w:val="404040" w:themeColor="text1" w:themeTint="BF"/>
    </w:rPr>
  </w:style>
  <w:style w:type="paragraph" w:styleId="Odstavecseseznamem">
    <w:name w:val="List Paragraph"/>
    <w:basedOn w:val="Normln"/>
    <w:uiPriority w:val="34"/>
    <w:unhideWhenUsed/>
    <w:qFormat/>
    <w:rsid w:val="007E7F58"/>
    <w:pPr>
      <w:ind w:left="720"/>
      <w:contextualSpacing/>
    </w:pPr>
  </w:style>
  <w:style w:type="character" w:styleId="Zdraznnintenzivn">
    <w:name w:val="Intense Emphasis"/>
    <w:basedOn w:val="Standardnpsmoodstavce"/>
    <w:uiPriority w:val="21"/>
    <w:semiHidden/>
    <w:qFormat/>
    <w:rsid w:val="00465B5A"/>
    <w:rPr>
      <w:i/>
      <w:iCs/>
      <w:color w:val="D22D40" w:themeColor="accent1"/>
    </w:rPr>
  </w:style>
  <w:style w:type="paragraph" w:styleId="Vrazncitt">
    <w:name w:val="Intense Quote"/>
    <w:basedOn w:val="Normln"/>
    <w:next w:val="Normln"/>
    <w:link w:val="VrazncittChar"/>
    <w:uiPriority w:val="30"/>
    <w:semiHidden/>
    <w:qFormat/>
    <w:rsid w:val="00465B5A"/>
    <w:pPr>
      <w:pBdr>
        <w:top w:val="single" w:sz="4" w:space="10" w:color="D22D40" w:themeColor="accent1"/>
        <w:bottom w:val="single" w:sz="4" w:space="10" w:color="D22D40" w:themeColor="accent1"/>
      </w:pBdr>
      <w:spacing w:before="360" w:after="360"/>
      <w:ind w:left="864" w:right="864"/>
      <w:jc w:val="center"/>
    </w:pPr>
    <w:rPr>
      <w:i/>
      <w:iCs/>
      <w:color w:val="D22D40" w:themeColor="accent1"/>
    </w:rPr>
  </w:style>
  <w:style w:type="character" w:customStyle="1" w:styleId="VrazncittChar">
    <w:name w:val="Výrazný citát Char"/>
    <w:basedOn w:val="Standardnpsmoodstavce"/>
    <w:link w:val="Vrazncitt"/>
    <w:uiPriority w:val="30"/>
    <w:semiHidden/>
    <w:rsid w:val="00825EFA"/>
    <w:rPr>
      <w:i/>
      <w:iCs/>
      <w:color w:val="D22D40" w:themeColor="accent1"/>
    </w:rPr>
  </w:style>
  <w:style w:type="character" w:styleId="Odkazintenzivn">
    <w:name w:val="Intense Reference"/>
    <w:basedOn w:val="Standardnpsmoodstavce"/>
    <w:uiPriority w:val="32"/>
    <w:semiHidden/>
    <w:qFormat/>
    <w:rsid w:val="00465B5A"/>
    <w:rPr>
      <w:b/>
      <w:bCs/>
      <w:smallCaps/>
      <w:color w:val="D22D40" w:themeColor="accent1"/>
      <w:spacing w:val="5"/>
    </w:rPr>
  </w:style>
  <w:style w:type="paragraph" w:styleId="Zhlav">
    <w:name w:val="header"/>
    <w:basedOn w:val="Normln"/>
    <w:link w:val="ZhlavChar"/>
    <w:uiPriority w:val="99"/>
    <w:unhideWhenUsed/>
    <w:rsid w:val="00AC598A"/>
    <w:pPr>
      <w:tabs>
        <w:tab w:val="center" w:pos="4536"/>
        <w:tab w:val="right" w:pos="9072"/>
      </w:tabs>
      <w:spacing w:after="0" w:line="240" w:lineRule="auto"/>
    </w:pPr>
    <w:rPr>
      <w:sz w:val="18"/>
    </w:rPr>
  </w:style>
  <w:style w:type="character" w:customStyle="1" w:styleId="ZhlavChar">
    <w:name w:val="Záhlaví Char"/>
    <w:basedOn w:val="Standardnpsmoodstavce"/>
    <w:link w:val="Zhlav"/>
    <w:uiPriority w:val="99"/>
    <w:rsid w:val="00AC598A"/>
    <w:rPr>
      <w:sz w:val="18"/>
    </w:rPr>
  </w:style>
  <w:style w:type="paragraph" w:styleId="Zpat">
    <w:name w:val="footer"/>
    <w:basedOn w:val="Normln"/>
    <w:link w:val="ZpatChar"/>
    <w:uiPriority w:val="99"/>
    <w:unhideWhenUsed/>
    <w:rsid w:val="008B672D"/>
    <w:pPr>
      <w:tabs>
        <w:tab w:val="center" w:pos="4536"/>
        <w:tab w:val="right" w:pos="9072"/>
      </w:tabs>
      <w:spacing w:after="0" w:line="240" w:lineRule="auto"/>
    </w:pPr>
    <w:rPr>
      <w:sz w:val="18"/>
    </w:rPr>
  </w:style>
  <w:style w:type="character" w:customStyle="1" w:styleId="ZpatChar">
    <w:name w:val="Zápatí Char"/>
    <w:basedOn w:val="Standardnpsmoodstavce"/>
    <w:link w:val="Zpat"/>
    <w:uiPriority w:val="99"/>
    <w:rsid w:val="008B672D"/>
    <w:rPr>
      <w:sz w:val="18"/>
    </w:rPr>
  </w:style>
  <w:style w:type="paragraph" w:styleId="Bezmezer">
    <w:name w:val="No Spacing"/>
    <w:link w:val="BezmezerChar"/>
    <w:uiPriority w:val="1"/>
    <w:qFormat/>
    <w:rsid w:val="00485B9A"/>
    <w:pPr>
      <w:spacing w:after="0"/>
    </w:pPr>
  </w:style>
  <w:style w:type="character" w:styleId="Zdraznnjemn">
    <w:name w:val="Subtle Emphasis"/>
    <w:basedOn w:val="Standardnpsmoodstavce"/>
    <w:uiPriority w:val="19"/>
    <w:qFormat/>
    <w:rsid w:val="00C21335"/>
    <w:rPr>
      <w:i w:val="0"/>
      <w:iCs/>
      <w:color w:val="D22D40" w:themeColor="accent1"/>
    </w:rPr>
  </w:style>
  <w:style w:type="character" w:styleId="Zdraznn">
    <w:name w:val="Emphasis"/>
    <w:basedOn w:val="Standardnpsmoodstavce"/>
    <w:uiPriority w:val="20"/>
    <w:qFormat/>
    <w:rsid w:val="00572777"/>
    <w:rPr>
      <w:b/>
      <w:i w:val="0"/>
      <w:iCs/>
      <w:color w:val="003657" w:themeColor="text2"/>
    </w:rPr>
  </w:style>
  <w:style w:type="paragraph" w:styleId="Nadpisobsahu">
    <w:name w:val="TOC Heading"/>
    <w:basedOn w:val="Nadpis1"/>
    <w:next w:val="Normln"/>
    <w:uiPriority w:val="39"/>
    <w:unhideWhenUsed/>
    <w:rsid w:val="00E13712"/>
    <w:pPr>
      <w:outlineLvl w:val="9"/>
    </w:pPr>
    <w:rPr>
      <w:szCs w:val="32"/>
    </w:rPr>
  </w:style>
  <w:style w:type="numbering" w:customStyle="1" w:styleId="Odrkovseznam">
    <w:name w:val="Odrážkový seznam"/>
    <w:uiPriority w:val="99"/>
    <w:rsid w:val="007E7F58"/>
    <w:pPr>
      <w:numPr>
        <w:numId w:val="18"/>
      </w:numPr>
    </w:pPr>
  </w:style>
  <w:style w:type="paragraph" w:styleId="Seznamsodrkami">
    <w:name w:val="List Bullet"/>
    <w:basedOn w:val="Odstavecseseznamem"/>
    <w:uiPriority w:val="99"/>
    <w:qFormat/>
    <w:rsid w:val="007E7F58"/>
    <w:pPr>
      <w:numPr>
        <w:numId w:val="17"/>
      </w:numPr>
    </w:pPr>
    <w:rPr>
      <w:noProof/>
    </w:rPr>
  </w:style>
  <w:style w:type="character" w:styleId="Hypertextovodkaz">
    <w:name w:val="Hyperlink"/>
    <w:basedOn w:val="Standardnpsmoodstavce"/>
    <w:uiPriority w:val="99"/>
    <w:unhideWhenUsed/>
    <w:rsid w:val="00381AEC"/>
    <w:rPr>
      <w:color w:val="D22D40" w:themeColor="hyperlink"/>
      <w:u w:val="single"/>
    </w:rPr>
  </w:style>
  <w:style w:type="table" w:styleId="Mkatabulky">
    <w:name w:val="Table Grid"/>
    <w:basedOn w:val="Normlntabulka"/>
    <w:uiPriority w:val="39"/>
    <w:rsid w:val="002E2EB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vtltabulkasmkou1">
    <w:name w:val="Grid Table 1 Light"/>
    <w:basedOn w:val="Normlntabulka"/>
    <w:uiPriority w:val="46"/>
    <w:rsid w:val="002C2C5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Tabulkasmkou2">
    <w:name w:val="Grid Table 2"/>
    <w:basedOn w:val="Normlntabulka"/>
    <w:uiPriority w:val="47"/>
    <w:rsid w:val="002C2C56"/>
    <w:pPr>
      <w:spacing w:after="0" w:line="240" w:lineRule="auto"/>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mavtabulkasmkou5zvraznn1">
    <w:name w:val="Grid Table 5 Dark Accent 1"/>
    <w:basedOn w:val="Normlntabulka"/>
    <w:uiPriority w:val="50"/>
    <w:rsid w:val="008F41CC"/>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6D5D8"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22D40"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22D40"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22D40"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22D40" w:themeFill="accent1"/>
      </w:tcPr>
    </w:tblStylePr>
    <w:tblStylePr w:type="band1Vert">
      <w:tblPr/>
      <w:tcPr>
        <w:shd w:val="clear" w:color="auto" w:fill="EDABB2" w:themeFill="accent1" w:themeFillTint="66"/>
      </w:tcPr>
    </w:tblStylePr>
    <w:tblStylePr w:type="band1Horz">
      <w:tblPr/>
      <w:tcPr>
        <w:shd w:val="clear" w:color="auto" w:fill="EDABB2" w:themeFill="accent1" w:themeFillTint="66"/>
      </w:tcPr>
    </w:tblStylePr>
  </w:style>
  <w:style w:type="character" w:styleId="Nevyeenzmnka">
    <w:name w:val="Unresolved Mention"/>
    <w:basedOn w:val="Standardnpsmoodstavce"/>
    <w:uiPriority w:val="99"/>
    <w:semiHidden/>
    <w:unhideWhenUsed/>
    <w:rsid w:val="005320AF"/>
    <w:rPr>
      <w:color w:val="605E5C"/>
      <w:shd w:val="clear" w:color="auto" w:fill="E1DFDD"/>
    </w:rPr>
  </w:style>
  <w:style w:type="character" w:styleId="Siln">
    <w:name w:val="Strong"/>
    <w:basedOn w:val="Standardnpsmoodstavce"/>
    <w:uiPriority w:val="22"/>
    <w:qFormat/>
    <w:rsid w:val="000E19D5"/>
    <w:rPr>
      <w:b/>
      <w:bCs/>
    </w:rPr>
  </w:style>
  <w:style w:type="numbering" w:customStyle="1" w:styleId="Seznamssly">
    <w:name w:val="Seznam s čísly"/>
    <w:uiPriority w:val="99"/>
    <w:rsid w:val="00BE1358"/>
    <w:pPr>
      <w:numPr>
        <w:numId w:val="23"/>
      </w:numPr>
    </w:pPr>
  </w:style>
  <w:style w:type="paragraph" w:styleId="slovanseznam">
    <w:name w:val="List Number"/>
    <w:basedOn w:val="Odstavecseseznamem"/>
    <w:uiPriority w:val="99"/>
    <w:unhideWhenUsed/>
    <w:qFormat/>
    <w:rsid w:val="00BE1358"/>
    <w:pPr>
      <w:numPr>
        <w:numId w:val="22"/>
      </w:numPr>
    </w:pPr>
    <w:rPr>
      <w:noProof/>
    </w:rPr>
  </w:style>
  <w:style w:type="paragraph" w:styleId="Titulek">
    <w:name w:val="caption"/>
    <w:basedOn w:val="Normln"/>
    <w:next w:val="Normln"/>
    <w:uiPriority w:val="35"/>
    <w:unhideWhenUsed/>
    <w:qFormat/>
    <w:rsid w:val="00594C50"/>
    <w:pPr>
      <w:spacing w:before="60" w:line="240" w:lineRule="auto"/>
    </w:pPr>
    <w:rPr>
      <w:iCs/>
      <w:color w:val="003657" w:themeColor="text2"/>
      <w:sz w:val="16"/>
      <w:szCs w:val="18"/>
    </w:rPr>
  </w:style>
  <w:style w:type="table" w:styleId="Tabulkaseznamu3zvraznn2">
    <w:name w:val="List Table 3 Accent 2"/>
    <w:basedOn w:val="Normlntabulka"/>
    <w:uiPriority w:val="48"/>
    <w:rsid w:val="00C02A77"/>
    <w:pPr>
      <w:spacing w:after="0" w:line="240" w:lineRule="auto"/>
    </w:pPr>
    <w:tblPr>
      <w:tblStyleRowBandSize w:val="1"/>
      <w:tblStyleColBandSize w:val="1"/>
      <w:tblBorders>
        <w:top w:val="single" w:sz="4" w:space="0" w:color="003657" w:themeColor="accent2"/>
        <w:left w:val="single" w:sz="4" w:space="0" w:color="003657" w:themeColor="accent2"/>
        <w:bottom w:val="single" w:sz="4" w:space="0" w:color="003657" w:themeColor="accent2"/>
        <w:right w:val="single" w:sz="4" w:space="0" w:color="003657" w:themeColor="accent2"/>
      </w:tblBorders>
    </w:tblPr>
    <w:tblStylePr w:type="firstRow">
      <w:rPr>
        <w:b/>
        <w:bCs/>
        <w:color w:val="FFFFFF" w:themeColor="background1"/>
      </w:rPr>
      <w:tblPr/>
      <w:tcPr>
        <w:shd w:val="clear" w:color="auto" w:fill="003657" w:themeFill="accent2"/>
      </w:tcPr>
    </w:tblStylePr>
    <w:tblStylePr w:type="lastRow">
      <w:rPr>
        <w:b/>
        <w:bCs/>
      </w:rPr>
      <w:tblPr/>
      <w:tcPr>
        <w:tcBorders>
          <w:top w:val="double" w:sz="4" w:space="0" w:color="00365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3657" w:themeColor="accent2"/>
          <w:right w:val="single" w:sz="4" w:space="0" w:color="003657" w:themeColor="accent2"/>
        </w:tcBorders>
      </w:tcPr>
    </w:tblStylePr>
    <w:tblStylePr w:type="band1Horz">
      <w:tblPr/>
      <w:tcPr>
        <w:tcBorders>
          <w:top w:val="single" w:sz="4" w:space="0" w:color="003657" w:themeColor="accent2"/>
          <w:bottom w:val="single" w:sz="4" w:space="0" w:color="00365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3657" w:themeColor="accent2"/>
          <w:left w:val="nil"/>
        </w:tcBorders>
      </w:tcPr>
    </w:tblStylePr>
    <w:tblStylePr w:type="swCell">
      <w:tblPr/>
      <w:tcPr>
        <w:tcBorders>
          <w:top w:val="double" w:sz="4" w:space="0" w:color="003657" w:themeColor="accent2"/>
          <w:right w:val="nil"/>
        </w:tcBorders>
      </w:tcPr>
    </w:tblStylePr>
  </w:style>
  <w:style w:type="table" w:styleId="Tabulkaseznamu3zvraznn1">
    <w:name w:val="List Table 3 Accent 1"/>
    <w:basedOn w:val="Normlntabulka"/>
    <w:uiPriority w:val="48"/>
    <w:rsid w:val="00C02A77"/>
    <w:pPr>
      <w:spacing w:after="0" w:line="240" w:lineRule="auto"/>
    </w:pPr>
    <w:tblPr>
      <w:tblStyleRowBandSize w:val="1"/>
      <w:tblStyleColBandSize w:val="1"/>
      <w:tblBorders>
        <w:top w:val="single" w:sz="4" w:space="0" w:color="D22D40" w:themeColor="accent1"/>
        <w:left w:val="single" w:sz="4" w:space="0" w:color="D22D40" w:themeColor="accent1"/>
        <w:bottom w:val="single" w:sz="4" w:space="0" w:color="D22D40" w:themeColor="accent1"/>
        <w:right w:val="single" w:sz="4" w:space="0" w:color="D22D40" w:themeColor="accent1"/>
      </w:tblBorders>
    </w:tblPr>
    <w:tblStylePr w:type="firstRow">
      <w:rPr>
        <w:b/>
        <w:bCs/>
        <w:color w:val="FFFFFF" w:themeColor="background1"/>
      </w:rPr>
      <w:tblPr/>
      <w:tcPr>
        <w:shd w:val="clear" w:color="auto" w:fill="D22D40" w:themeFill="accent1"/>
      </w:tcPr>
    </w:tblStylePr>
    <w:tblStylePr w:type="lastRow">
      <w:rPr>
        <w:b/>
        <w:bCs/>
      </w:rPr>
      <w:tblPr/>
      <w:tcPr>
        <w:tcBorders>
          <w:top w:val="double" w:sz="4" w:space="0" w:color="D22D40"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22D40" w:themeColor="accent1"/>
          <w:right w:val="single" w:sz="4" w:space="0" w:color="D22D40" w:themeColor="accent1"/>
        </w:tcBorders>
      </w:tcPr>
    </w:tblStylePr>
    <w:tblStylePr w:type="band1Horz">
      <w:tblPr/>
      <w:tcPr>
        <w:tcBorders>
          <w:top w:val="single" w:sz="4" w:space="0" w:color="D22D40" w:themeColor="accent1"/>
          <w:bottom w:val="single" w:sz="4" w:space="0" w:color="D22D40"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22D40" w:themeColor="accent1"/>
          <w:left w:val="nil"/>
        </w:tcBorders>
      </w:tcPr>
    </w:tblStylePr>
    <w:tblStylePr w:type="swCell">
      <w:tblPr/>
      <w:tcPr>
        <w:tcBorders>
          <w:top w:val="double" w:sz="4" w:space="0" w:color="D22D40" w:themeColor="accent1"/>
          <w:right w:val="nil"/>
        </w:tcBorders>
      </w:tcPr>
    </w:tblStylePr>
  </w:style>
  <w:style w:type="table" w:styleId="Tabulkasmkou3zvraznn1">
    <w:name w:val="Grid Table 3 Accent 1"/>
    <w:basedOn w:val="Normlntabulka"/>
    <w:uiPriority w:val="48"/>
    <w:rsid w:val="00065296"/>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6D5D8" w:themeFill="accent1" w:themeFillTint="33"/>
      </w:tcPr>
    </w:tblStylePr>
    <w:tblStylePr w:type="band1Horz">
      <w:tblPr/>
      <w:tcPr>
        <w:shd w:val="clear" w:color="auto" w:fill="F6D5D8" w:themeFill="accent1" w:themeFillTint="33"/>
      </w:tcPr>
    </w:tblStylePr>
    <w:tblStylePr w:type="neCell">
      <w:tblPr/>
      <w:tcPr>
        <w:tcBorders>
          <w:bottom w:val="single" w:sz="4" w:space="0" w:color="E4818C" w:themeColor="accent1" w:themeTint="99"/>
        </w:tcBorders>
      </w:tcPr>
    </w:tblStylePr>
    <w:tblStylePr w:type="nwCell">
      <w:tblPr/>
      <w:tcPr>
        <w:tcBorders>
          <w:bottom w:val="single" w:sz="4" w:space="0" w:color="E4818C" w:themeColor="accent1" w:themeTint="99"/>
        </w:tcBorders>
      </w:tcPr>
    </w:tblStylePr>
    <w:tblStylePr w:type="seCell">
      <w:tblPr/>
      <w:tcPr>
        <w:tcBorders>
          <w:top w:val="single" w:sz="4" w:space="0" w:color="E4818C" w:themeColor="accent1" w:themeTint="99"/>
        </w:tcBorders>
      </w:tcPr>
    </w:tblStylePr>
    <w:tblStylePr w:type="swCell">
      <w:tblPr/>
      <w:tcPr>
        <w:tcBorders>
          <w:top w:val="single" w:sz="4" w:space="0" w:color="E4818C" w:themeColor="accent1" w:themeTint="99"/>
        </w:tcBorders>
      </w:tcPr>
    </w:tblStylePr>
  </w:style>
  <w:style w:type="table" w:styleId="Svtltabulkasmkou1zvraznn1">
    <w:name w:val="Grid Table 1 Light Accent 1"/>
    <w:basedOn w:val="Normlntabulka"/>
    <w:uiPriority w:val="46"/>
    <w:rsid w:val="00065296"/>
    <w:pPr>
      <w:spacing w:after="0" w:line="240" w:lineRule="auto"/>
    </w:pPr>
    <w:tblPr>
      <w:tblStyleRowBandSize w:val="1"/>
      <w:tblStyleColBandSize w:val="1"/>
      <w:tblBorders>
        <w:top w:val="single" w:sz="4" w:space="0" w:color="EDABB2" w:themeColor="accent1" w:themeTint="66"/>
        <w:left w:val="single" w:sz="4" w:space="0" w:color="EDABB2" w:themeColor="accent1" w:themeTint="66"/>
        <w:bottom w:val="single" w:sz="4" w:space="0" w:color="EDABB2" w:themeColor="accent1" w:themeTint="66"/>
        <w:right w:val="single" w:sz="4" w:space="0" w:color="EDABB2" w:themeColor="accent1" w:themeTint="66"/>
        <w:insideH w:val="single" w:sz="4" w:space="0" w:color="EDABB2" w:themeColor="accent1" w:themeTint="66"/>
        <w:insideV w:val="single" w:sz="4" w:space="0" w:color="EDABB2" w:themeColor="accent1" w:themeTint="66"/>
      </w:tblBorders>
    </w:tblPr>
    <w:tblStylePr w:type="firstRow">
      <w:rPr>
        <w:b/>
        <w:bCs/>
      </w:rPr>
      <w:tblPr/>
      <w:tcPr>
        <w:tcBorders>
          <w:bottom w:val="single" w:sz="12" w:space="0" w:color="E4818C" w:themeColor="accent1" w:themeTint="99"/>
        </w:tcBorders>
      </w:tcPr>
    </w:tblStylePr>
    <w:tblStylePr w:type="lastRow">
      <w:rPr>
        <w:b/>
        <w:bCs/>
      </w:rPr>
      <w:tblPr/>
      <w:tcPr>
        <w:tcBorders>
          <w:top w:val="double" w:sz="2" w:space="0" w:color="E4818C" w:themeColor="accent1" w:themeTint="99"/>
        </w:tcBorders>
      </w:tcPr>
    </w:tblStylePr>
    <w:tblStylePr w:type="firstCol">
      <w:rPr>
        <w:b/>
        <w:bCs/>
      </w:rPr>
    </w:tblStylePr>
    <w:tblStylePr w:type="lastCol">
      <w:rPr>
        <w:b/>
        <w:bCs/>
      </w:rPr>
    </w:tblStylePr>
  </w:style>
  <w:style w:type="table" w:styleId="Prosttabulka1">
    <w:name w:val="Plain Table 1"/>
    <w:basedOn w:val="Normlntabulka"/>
    <w:uiPriority w:val="41"/>
    <w:rsid w:val="006E7BC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ulkasmkou2zvraznn1">
    <w:name w:val="Grid Table 2 Accent 1"/>
    <w:basedOn w:val="Normlntabulka"/>
    <w:uiPriority w:val="47"/>
    <w:rsid w:val="006E7BCA"/>
    <w:pPr>
      <w:spacing w:after="0" w:line="240" w:lineRule="auto"/>
    </w:pPr>
    <w:tblPr>
      <w:tblStyleRowBandSize w:val="1"/>
      <w:tblStyleColBandSize w:val="1"/>
      <w:tblBorders>
        <w:top w:val="single" w:sz="2" w:space="0" w:color="E4818C" w:themeColor="accent1" w:themeTint="99"/>
        <w:bottom w:val="single" w:sz="2" w:space="0" w:color="E4818C" w:themeColor="accent1" w:themeTint="99"/>
        <w:insideH w:val="single" w:sz="2" w:space="0" w:color="E4818C" w:themeColor="accent1" w:themeTint="99"/>
        <w:insideV w:val="single" w:sz="2" w:space="0" w:color="E4818C" w:themeColor="accent1" w:themeTint="99"/>
      </w:tblBorders>
    </w:tblPr>
    <w:tblStylePr w:type="firstRow">
      <w:rPr>
        <w:b/>
        <w:bCs/>
      </w:rPr>
      <w:tblPr/>
      <w:tcPr>
        <w:tcBorders>
          <w:top w:val="nil"/>
          <w:bottom w:val="single" w:sz="12" w:space="0" w:color="E4818C" w:themeColor="accent1" w:themeTint="99"/>
          <w:insideH w:val="nil"/>
          <w:insideV w:val="nil"/>
        </w:tcBorders>
        <w:shd w:val="clear" w:color="auto" w:fill="FFFFFF" w:themeFill="background1"/>
      </w:tcPr>
    </w:tblStylePr>
    <w:tblStylePr w:type="lastRow">
      <w:rPr>
        <w:b/>
        <w:bCs/>
      </w:rPr>
      <w:tblPr/>
      <w:tcPr>
        <w:tcBorders>
          <w:top w:val="double" w:sz="2" w:space="0" w:color="E4818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mkou4zvraznn1">
    <w:name w:val="Grid Table 4 Accent 1"/>
    <w:basedOn w:val="Normlntabulka"/>
    <w:uiPriority w:val="49"/>
    <w:rsid w:val="006E7BCA"/>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insideV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double" w:sz="4"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paragraph" w:styleId="Seznamobrzk">
    <w:name w:val="table of figures"/>
    <w:basedOn w:val="Normln"/>
    <w:next w:val="Normln"/>
    <w:uiPriority w:val="99"/>
    <w:unhideWhenUsed/>
    <w:rsid w:val="00E81F66"/>
    <w:pPr>
      <w:spacing w:after="0"/>
    </w:pPr>
  </w:style>
  <w:style w:type="paragraph" w:styleId="Textpoznpodarou">
    <w:name w:val="footnote text"/>
    <w:basedOn w:val="Normln"/>
    <w:link w:val="TextpoznpodarouChar"/>
    <w:uiPriority w:val="99"/>
    <w:semiHidden/>
    <w:unhideWhenUsed/>
    <w:rsid w:val="000A24D6"/>
    <w:pPr>
      <w:spacing w:after="0" w:line="240" w:lineRule="auto"/>
    </w:pPr>
    <w:rPr>
      <w:sz w:val="18"/>
    </w:rPr>
  </w:style>
  <w:style w:type="character" w:customStyle="1" w:styleId="TextpoznpodarouChar">
    <w:name w:val="Text pozn. pod čarou Char"/>
    <w:basedOn w:val="Standardnpsmoodstavce"/>
    <w:link w:val="Textpoznpodarou"/>
    <w:uiPriority w:val="99"/>
    <w:semiHidden/>
    <w:rsid w:val="000A24D6"/>
    <w:rPr>
      <w:sz w:val="18"/>
      <w:szCs w:val="20"/>
    </w:rPr>
  </w:style>
  <w:style w:type="character" w:styleId="Znakapoznpodarou">
    <w:name w:val="footnote reference"/>
    <w:basedOn w:val="Standardnpsmoodstavce"/>
    <w:uiPriority w:val="99"/>
    <w:semiHidden/>
    <w:unhideWhenUsed/>
    <w:rsid w:val="000A24D6"/>
    <w:rPr>
      <w:vertAlign w:val="superscript"/>
    </w:rPr>
  </w:style>
  <w:style w:type="paragraph" w:styleId="Textvysvtlivek">
    <w:name w:val="endnote text"/>
    <w:basedOn w:val="Normln"/>
    <w:link w:val="TextvysvtlivekChar"/>
    <w:uiPriority w:val="99"/>
    <w:semiHidden/>
    <w:unhideWhenUsed/>
    <w:rsid w:val="000A24D6"/>
    <w:pPr>
      <w:spacing w:after="0" w:line="240" w:lineRule="auto"/>
    </w:pPr>
    <w:rPr>
      <w:sz w:val="18"/>
    </w:rPr>
  </w:style>
  <w:style w:type="character" w:customStyle="1" w:styleId="TextvysvtlivekChar">
    <w:name w:val="Text vysvětlivek Char"/>
    <w:basedOn w:val="Standardnpsmoodstavce"/>
    <w:link w:val="Textvysvtlivek"/>
    <w:uiPriority w:val="99"/>
    <w:semiHidden/>
    <w:rsid w:val="000A24D6"/>
    <w:rPr>
      <w:sz w:val="18"/>
      <w:szCs w:val="20"/>
    </w:rPr>
  </w:style>
  <w:style w:type="character" w:styleId="Odkaznavysvtlivky">
    <w:name w:val="endnote reference"/>
    <w:basedOn w:val="Standardnpsmoodstavce"/>
    <w:uiPriority w:val="99"/>
    <w:semiHidden/>
    <w:unhideWhenUsed/>
    <w:rsid w:val="005C015D"/>
    <w:rPr>
      <w:vertAlign w:val="superscript"/>
    </w:rPr>
  </w:style>
  <w:style w:type="table" w:customStyle="1" w:styleId="TabulkaUKsmkou">
    <w:name w:val="Tabulka UK s mřížkou"/>
    <w:basedOn w:val="Tabulkasmkou4zvraznn1"/>
    <w:uiPriority w:val="99"/>
    <w:rsid w:val="006972C1"/>
    <w:rPr>
      <w:color w:val="003657" w:themeColor="text2"/>
      <w:kern w:val="0"/>
      <w:lang w:eastAsia="cs-CZ"/>
      <w14:ligatures w14:val="none"/>
    </w:rPr>
    <w:tblPr>
      <w:tblBorders>
        <w:top w:val="none" w:sz="0" w:space="0" w:color="auto"/>
        <w:left w:val="none" w:sz="0" w:space="0" w:color="auto"/>
        <w:bottom w:val="none" w:sz="0" w:space="0" w:color="auto"/>
        <w:right w:val="none" w:sz="0" w:space="0" w:color="auto"/>
        <w:insideH w:val="single" w:sz="4" w:space="0" w:color="D22D40" w:themeColor="accent1"/>
        <w:insideV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insideV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table" w:styleId="Tabulkaseznamu4zvraznn1">
    <w:name w:val="List Table 4 Accent 1"/>
    <w:basedOn w:val="Normlntabulka"/>
    <w:uiPriority w:val="49"/>
    <w:rsid w:val="00901E7E"/>
    <w:pPr>
      <w:spacing w:after="0" w:line="240" w:lineRule="auto"/>
    </w:pPr>
    <w:tblPr>
      <w:tblStyleRowBandSize w:val="1"/>
      <w:tblStyleColBandSize w:val="1"/>
      <w:tblBorders>
        <w:top w:val="single" w:sz="4" w:space="0" w:color="E4818C" w:themeColor="accent1" w:themeTint="99"/>
        <w:left w:val="single" w:sz="4" w:space="0" w:color="E4818C" w:themeColor="accent1" w:themeTint="99"/>
        <w:bottom w:val="single" w:sz="4" w:space="0" w:color="E4818C" w:themeColor="accent1" w:themeTint="99"/>
        <w:right w:val="single" w:sz="4" w:space="0" w:color="E4818C" w:themeColor="accent1" w:themeTint="99"/>
        <w:insideH w:val="single" w:sz="4" w:space="0" w:color="E4818C" w:themeColor="accent1" w:themeTint="99"/>
      </w:tblBorders>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double" w:sz="4" w:space="0" w:color="E4818C" w:themeColor="accent1" w:themeTint="99"/>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styleId="Zstupntext">
    <w:name w:val="Placeholder Text"/>
    <w:basedOn w:val="Standardnpsmoodstavce"/>
    <w:uiPriority w:val="99"/>
    <w:semiHidden/>
    <w:rsid w:val="005A3DD6"/>
    <w:rPr>
      <w:color w:val="666666"/>
    </w:rPr>
  </w:style>
  <w:style w:type="table" w:customStyle="1" w:styleId="TabulkaUKbezohranien">
    <w:name w:val="Tabulka UK bez ohraničení"/>
    <w:basedOn w:val="Normlntabulka"/>
    <w:uiPriority w:val="99"/>
    <w:rsid w:val="006972C1"/>
    <w:pPr>
      <w:spacing w:after="0" w:line="240" w:lineRule="auto"/>
    </w:pPr>
    <w:rPr>
      <w:color w:val="003657" w:themeColor="text2"/>
    </w:rPr>
    <w:tblPr>
      <w:tblStyleRowBandSize w:val="1"/>
      <w:tblStyleColBandSize w:val="1"/>
      <w:tblBorders>
        <w:insideH w:val="single" w:sz="4" w:space="0" w:color="D22D40" w:themeColor="accent1"/>
      </w:tblBorders>
      <w:tblCellMar>
        <w:top w:w="28" w:type="dxa"/>
        <w:bottom w:w="28" w:type="dxa"/>
      </w:tblCellMar>
    </w:tblPr>
    <w:tblStylePr w:type="firstRow">
      <w:rPr>
        <w:b/>
        <w:bCs/>
        <w:color w:val="FFFFFF" w:themeColor="background1"/>
      </w:rPr>
      <w:tblPr/>
      <w:tcPr>
        <w:tcBorders>
          <w:top w:val="single" w:sz="4" w:space="0" w:color="D22D40" w:themeColor="accent1"/>
          <w:left w:val="single" w:sz="4" w:space="0" w:color="D22D40" w:themeColor="accent1"/>
          <w:bottom w:val="single" w:sz="4" w:space="0" w:color="D22D40" w:themeColor="accent1"/>
          <w:right w:val="single" w:sz="4" w:space="0" w:color="D22D40" w:themeColor="accent1"/>
          <w:insideH w:val="nil"/>
        </w:tcBorders>
        <w:shd w:val="clear" w:color="auto" w:fill="D22D40" w:themeFill="accent1"/>
      </w:tcPr>
    </w:tblStylePr>
    <w:tblStylePr w:type="lastRow">
      <w:rPr>
        <w:b/>
        <w:bCs/>
      </w:rPr>
      <w:tblPr/>
      <w:tcPr>
        <w:tcBorders>
          <w:top w:val="single" w:sz="12" w:space="0" w:color="D22D40" w:themeColor="accent1"/>
        </w:tcBorders>
      </w:tcPr>
    </w:tblStylePr>
    <w:tblStylePr w:type="firstCol">
      <w:rPr>
        <w:b/>
        <w:bCs/>
      </w:rPr>
    </w:tblStylePr>
    <w:tblStylePr w:type="lastCol">
      <w:rPr>
        <w:b/>
        <w:bCs/>
      </w:rPr>
    </w:tblStylePr>
    <w:tblStylePr w:type="band1Vert">
      <w:tblPr/>
      <w:tcPr>
        <w:shd w:val="clear" w:color="auto" w:fill="F6D5D8" w:themeFill="accent1" w:themeFillTint="33"/>
      </w:tcPr>
    </w:tblStylePr>
    <w:tblStylePr w:type="band1Horz">
      <w:tblPr/>
      <w:tcPr>
        <w:shd w:val="clear" w:color="auto" w:fill="F6D5D8" w:themeFill="accent1" w:themeFillTint="33"/>
      </w:tcPr>
    </w:tblStylePr>
  </w:style>
  <w:style w:type="character" w:customStyle="1" w:styleId="BezmezerChar">
    <w:name w:val="Bez mezer Char"/>
    <w:basedOn w:val="Standardnpsmoodstavce"/>
    <w:link w:val="Bezmezer"/>
    <w:uiPriority w:val="1"/>
    <w:rsid w:val="00766DA6"/>
  </w:style>
  <w:style w:type="paragraph" w:styleId="Obsah1">
    <w:name w:val="toc 1"/>
    <w:basedOn w:val="Normln"/>
    <w:next w:val="Normln"/>
    <w:autoRedefine/>
    <w:uiPriority w:val="39"/>
    <w:unhideWhenUsed/>
    <w:rsid w:val="00351174"/>
    <w:pPr>
      <w:spacing w:after="100"/>
    </w:pPr>
  </w:style>
  <w:style w:type="paragraph" w:styleId="Obsah2">
    <w:name w:val="toc 2"/>
    <w:basedOn w:val="Normln"/>
    <w:next w:val="Normln"/>
    <w:autoRedefine/>
    <w:uiPriority w:val="39"/>
    <w:unhideWhenUsed/>
    <w:rsid w:val="00351174"/>
    <w:pPr>
      <w:spacing w:after="100"/>
      <w:ind w:left="220"/>
    </w:pPr>
  </w:style>
  <w:style w:type="paragraph" w:styleId="Obsah3">
    <w:name w:val="toc 3"/>
    <w:basedOn w:val="Normln"/>
    <w:next w:val="Normln"/>
    <w:autoRedefine/>
    <w:uiPriority w:val="39"/>
    <w:unhideWhenUsed/>
    <w:rsid w:val="00351174"/>
    <w:pPr>
      <w:spacing w:after="100"/>
      <w:ind w:left="440"/>
    </w:pPr>
  </w:style>
  <w:style w:type="table" w:styleId="Svtlmkatabulky">
    <w:name w:val="Grid Table Light"/>
    <w:basedOn w:val="Normlntabulka"/>
    <w:uiPriority w:val="40"/>
    <w:rsid w:val="0033714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Revize">
    <w:name w:val="Revision"/>
    <w:hidden/>
    <w:uiPriority w:val="99"/>
    <w:semiHidden/>
    <w:rsid w:val="00E462D4"/>
    <w:pPr>
      <w:spacing w:after="0" w:line="240" w:lineRule="auto"/>
    </w:pPr>
  </w:style>
  <w:style w:type="character" w:styleId="Odkaznakoment">
    <w:name w:val="annotation reference"/>
    <w:basedOn w:val="Standardnpsmoodstavce"/>
    <w:uiPriority w:val="99"/>
    <w:semiHidden/>
    <w:unhideWhenUsed/>
    <w:rsid w:val="00A658C1"/>
    <w:rPr>
      <w:sz w:val="16"/>
      <w:szCs w:val="16"/>
    </w:rPr>
  </w:style>
  <w:style w:type="paragraph" w:styleId="Textkomente">
    <w:name w:val="annotation text"/>
    <w:basedOn w:val="Normln"/>
    <w:link w:val="TextkomenteChar"/>
    <w:uiPriority w:val="99"/>
    <w:semiHidden/>
    <w:unhideWhenUsed/>
    <w:rsid w:val="00A658C1"/>
    <w:pPr>
      <w:spacing w:line="240" w:lineRule="auto"/>
    </w:pPr>
    <w:rPr>
      <w:sz w:val="20"/>
      <w:szCs w:val="20"/>
    </w:rPr>
  </w:style>
  <w:style w:type="character" w:customStyle="1" w:styleId="TextkomenteChar">
    <w:name w:val="Text komentáře Char"/>
    <w:basedOn w:val="Standardnpsmoodstavce"/>
    <w:link w:val="Textkomente"/>
    <w:uiPriority w:val="99"/>
    <w:semiHidden/>
    <w:rsid w:val="00A658C1"/>
    <w:rPr>
      <w:sz w:val="20"/>
      <w:szCs w:val="20"/>
    </w:rPr>
  </w:style>
  <w:style w:type="paragraph" w:styleId="Pedmtkomente">
    <w:name w:val="annotation subject"/>
    <w:basedOn w:val="Textkomente"/>
    <w:next w:val="Textkomente"/>
    <w:link w:val="PedmtkomenteChar"/>
    <w:uiPriority w:val="99"/>
    <w:semiHidden/>
    <w:unhideWhenUsed/>
    <w:rsid w:val="00A658C1"/>
    <w:rPr>
      <w:b/>
      <w:bCs/>
    </w:rPr>
  </w:style>
  <w:style w:type="character" w:customStyle="1" w:styleId="PedmtkomenteChar">
    <w:name w:val="Předmět komentáře Char"/>
    <w:basedOn w:val="TextkomenteChar"/>
    <w:link w:val="Pedmtkomente"/>
    <w:uiPriority w:val="99"/>
    <w:semiHidden/>
    <w:rsid w:val="00A658C1"/>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2498582">
      <w:bodyDiv w:val="1"/>
      <w:marLeft w:val="0"/>
      <w:marRight w:val="0"/>
      <w:marTop w:val="0"/>
      <w:marBottom w:val="0"/>
      <w:divBdr>
        <w:top w:val="none" w:sz="0" w:space="0" w:color="auto"/>
        <w:left w:val="none" w:sz="0" w:space="0" w:color="auto"/>
        <w:bottom w:val="none" w:sz="0" w:space="0" w:color="auto"/>
        <w:right w:val="none" w:sz="0" w:space="0" w:color="auto"/>
      </w:divBdr>
    </w:div>
    <w:div w:id="361247029">
      <w:bodyDiv w:val="1"/>
      <w:marLeft w:val="0"/>
      <w:marRight w:val="0"/>
      <w:marTop w:val="0"/>
      <w:marBottom w:val="0"/>
      <w:divBdr>
        <w:top w:val="none" w:sz="0" w:space="0" w:color="auto"/>
        <w:left w:val="none" w:sz="0" w:space="0" w:color="auto"/>
        <w:bottom w:val="none" w:sz="0" w:space="0" w:color="auto"/>
        <w:right w:val="none" w:sz="0" w:space="0" w:color="auto"/>
      </w:divBdr>
    </w:div>
    <w:div w:id="753206823">
      <w:bodyDiv w:val="1"/>
      <w:marLeft w:val="0"/>
      <w:marRight w:val="0"/>
      <w:marTop w:val="0"/>
      <w:marBottom w:val="0"/>
      <w:divBdr>
        <w:top w:val="none" w:sz="0" w:space="0" w:color="auto"/>
        <w:left w:val="none" w:sz="0" w:space="0" w:color="auto"/>
        <w:bottom w:val="none" w:sz="0" w:space="0" w:color="auto"/>
        <w:right w:val="none" w:sz="0" w:space="0" w:color="auto"/>
      </w:divBdr>
    </w:div>
    <w:div w:id="15210466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chageri\Downloads\UK-sablona-CZ-kosilka-KR.dotx" TargetMode="External"/></Relationships>
</file>

<file path=word/theme/theme1.xml><?xml version="1.0" encoding="utf-8"?>
<a:theme xmlns:a="http://schemas.openxmlformats.org/drawingml/2006/main" name="Univerzita Karlova">
  <a:themeElements>
    <a:clrScheme name="Univerzita Karlova">
      <a:dk1>
        <a:sysClr val="windowText" lastClr="000000"/>
      </a:dk1>
      <a:lt1>
        <a:sysClr val="window" lastClr="FFFFFF"/>
      </a:lt1>
      <a:dk2>
        <a:srgbClr val="003657"/>
      </a:dk2>
      <a:lt2>
        <a:srgbClr val="9D9D9C"/>
      </a:lt2>
      <a:accent1>
        <a:srgbClr val="D22D40"/>
      </a:accent1>
      <a:accent2>
        <a:srgbClr val="003657"/>
      </a:accent2>
      <a:accent3>
        <a:srgbClr val="000000"/>
      </a:accent3>
      <a:accent4>
        <a:srgbClr val="9D9D9C"/>
      </a:accent4>
      <a:accent5>
        <a:srgbClr val="E16C79"/>
      </a:accent5>
      <a:accent6>
        <a:srgbClr val="9AAFBC"/>
      </a:accent6>
      <a:hlink>
        <a:srgbClr val="D22D40"/>
      </a:hlink>
      <a:folHlink>
        <a:srgbClr val="E16C7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6671d850-1767-4c22-a611-9864e317fd23" xsi:nil="true"/>
    <lcf76f155ced4ddcb4097134ff3c332f xmlns="760072aa-c75a-4288-9796-68a5aa43419f">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B93A371FBDA8654982CF0C7BE9EE68FB" ma:contentTypeVersion="19" ma:contentTypeDescription="Vytvoří nový dokument" ma:contentTypeScope="" ma:versionID="c3e26abeb88639706916c3e3a3661918">
  <xsd:schema xmlns:xsd="http://www.w3.org/2001/XMLSchema" xmlns:xs="http://www.w3.org/2001/XMLSchema" xmlns:p="http://schemas.microsoft.com/office/2006/metadata/properties" xmlns:ns2="760072aa-c75a-4288-9796-68a5aa43419f" xmlns:ns3="6671d850-1767-4c22-a611-9864e317fd23" targetNamespace="http://schemas.microsoft.com/office/2006/metadata/properties" ma:root="true" ma:fieldsID="c4050a5005fd082de1c1fdc12458a0df" ns2:_="" ns3:_="">
    <xsd:import namespace="760072aa-c75a-4288-9796-68a5aa43419f"/>
    <xsd:import namespace="6671d850-1767-4c22-a611-9864e317fd23"/>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DateTaken" minOccurs="0"/>
                <xsd:element ref="ns2:MediaServiceGenerationTime" minOccurs="0"/>
                <xsd:element ref="ns2:MediaServiceEventHashCode" minOccurs="0"/>
                <xsd:element ref="ns2:MediaServiceLocation" minOccurs="0"/>
                <xsd:element ref="ns2:MediaLengthInSeconds" minOccurs="0"/>
                <xsd:element ref="ns3:SharedWithUsers" minOccurs="0"/>
                <xsd:element ref="ns3:SharedWithDetails" minOccurs="0"/>
                <xsd:element ref="ns2:MediaServiceAutoKeyPoints" minOccurs="0"/>
                <xsd:element ref="ns2:MediaServiceKeyPoints" minOccurs="0"/>
                <xsd:element ref="ns2:lcf76f155ced4ddcb4097134ff3c332f" minOccurs="0"/>
                <xsd:element ref="ns3:TaxCatchAll" minOccurs="0"/>
                <xsd:element ref="ns2:MediaServiceSearchProperties" minOccurs="0"/>
                <xsd:element ref="ns2:MediaServiceObjectDetectorVersion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60072aa-c75a-4288-9796-68a5aa43419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Značky obrázků" ma:readOnly="false" ma:fieldId="{5cf76f15-5ced-4ddc-b409-7134ff3c332f}" ma:taxonomyMulti="true" ma:sspId="ede2c221-80ea-42f2-a6ce-7f19966b5da8" ma:termSetId="09814cd3-568e-fe90-9814-8d621ff8fb84" ma:anchorId="fba54fb3-c3e1-fe81-a776-ca4b69148c4d" ma:open="true" ma:isKeyword="false">
      <xsd:complexType>
        <xsd:sequence>
          <xsd:element ref="pc:Terms" minOccurs="0" maxOccurs="1"/>
        </xsd:sequence>
      </xsd:complex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671d850-1767-4c22-a611-9864e317fd23" elementFormDefault="qualified">
    <xsd:import namespace="http://schemas.microsoft.com/office/2006/documentManagement/types"/>
    <xsd:import namespace="http://schemas.microsoft.com/office/infopath/2007/PartnerControls"/>
    <xsd:element name="SharedWithUsers" ma:index="16"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dílené s podrobnostmi" ma:internalName="SharedWithDetails" ma:readOnly="true">
      <xsd:simpleType>
        <xsd:restriction base="dms:Note">
          <xsd:maxLength value="255"/>
        </xsd:restriction>
      </xsd:simpleType>
    </xsd:element>
    <xsd:element name="TaxCatchAll" ma:index="22" nillable="true" ma:displayName="Taxonomy Catch All Column" ma:hidden="true" ma:list="{9f52dae5-34bb-4e74-abb4-390061ae7224}" ma:internalName="TaxCatchAll" ma:showField="CatchAllData" ma:web="6671d850-1767-4c22-a611-9864e317fd23">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9D3892-CC58-4661-84BF-68D6723CD9B0}">
  <ds:schemaRefs>
    <ds:schemaRef ds:uri="http://schemas.microsoft.com/sharepoint/v3/contenttype/forms"/>
  </ds:schemaRefs>
</ds:datastoreItem>
</file>

<file path=customXml/itemProps2.xml><?xml version="1.0" encoding="utf-8"?>
<ds:datastoreItem xmlns:ds="http://schemas.openxmlformats.org/officeDocument/2006/customXml" ds:itemID="{734734CB-E2D0-49F6-A2BB-9904AB76F98E}">
  <ds:schemaRefs>
    <ds:schemaRef ds:uri="http://schemas.microsoft.com/office/2006/metadata/properties"/>
    <ds:schemaRef ds:uri="http://schemas.microsoft.com/office/infopath/2007/PartnerControls"/>
    <ds:schemaRef ds:uri="6671d850-1767-4c22-a611-9864e317fd23"/>
    <ds:schemaRef ds:uri="760072aa-c75a-4288-9796-68a5aa43419f"/>
  </ds:schemaRefs>
</ds:datastoreItem>
</file>

<file path=customXml/itemProps3.xml><?xml version="1.0" encoding="utf-8"?>
<ds:datastoreItem xmlns:ds="http://schemas.openxmlformats.org/officeDocument/2006/customXml" ds:itemID="{D5DE1DDD-D592-4D09-894A-9AB83B43A74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60072aa-c75a-4288-9796-68a5aa43419f"/>
    <ds:schemaRef ds:uri="6671d850-1767-4c22-a611-9864e317fd2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7BE791F-C4E3-490E-92DE-F5AECB038E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UK-sablona-CZ-kosilka-KR.dotx</Template>
  <TotalTime>1</TotalTime>
  <Pages>4</Pages>
  <Words>1105</Words>
  <Characters>6522</Characters>
  <Application>Microsoft Office Word</Application>
  <DocSecurity>0</DocSecurity>
  <Lines>54</Lines>
  <Paragraphs>15</Paragraphs>
  <ScaleCrop>false</ScaleCrop>
  <HeadingPairs>
    <vt:vector size="4" baseType="variant">
      <vt:variant>
        <vt:lpstr>Title</vt:lpstr>
      </vt:variant>
      <vt:variant>
        <vt:i4>1</vt:i4>
      </vt:variant>
      <vt:variant>
        <vt:lpstr>Název</vt:lpstr>
      </vt:variant>
      <vt:variant>
        <vt:i4>1</vt:i4>
      </vt:variant>
    </vt:vector>
  </HeadingPairs>
  <TitlesOfParts>
    <vt:vector size="2" baseType="lpstr">
      <vt:lpstr>Statut Rady pro rovné příležitosti Univerzity Karlovy</vt:lpstr>
      <vt:lpstr>Statut Rady pro rovné příležitosti Univerzity Karlovy</vt:lpstr>
    </vt:vector>
  </TitlesOfParts>
  <Company>Univerzita Karlova</Company>
  <LinksUpToDate>false</LinksUpToDate>
  <CharactersWithSpaces>7612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Statut Rady pro rovné příležitosti Univerzity Karlovy</dc:title>
  <dc:subject/>
  <dc:creator>Iveta Bayerová</dc:creator>
  <cp:keywords/>
  <dc:description/>
  <cp:lastModifiedBy>Iveta Bayerová</cp:lastModifiedBy>
  <cp:revision>2</cp:revision>
  <cp:lastPrinted>2025-10-10T09:43:00Z</cp:lastPrinted>
  <dcterms:created xsi:type="dcterms:W3CDTF">2025-11-14T10:46:00Z</dcterms:created>
  <dcterms:modified xsi:type="dcterms:W3CDTF">2025-11-14T10:46:00Z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0x010100B93A371FBDA8654982CF0C7BE9EE68FB</vt:lpwstr>
  </property>
  <property fmtid="{D5CDD505-2E9C-101B-9397-08002B2CF9AE}" pid="3" name="MediaServiceImageTags">
    <vt:lpwstr/>
  </property>
</Properties>
</file>